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3" w:rsidRDefault="00D678B3" w:rsidP="00D678B3">
      <w:pPr>
        <w:pStyle w:val="a3"/>
      </w:pPr>
      <w:r w:rsidRPr="00D678B3">
        <w:t>В соответствии с</w:t>
      </w:r>
      <w:r w:rsidR="00141D5E">
        <w:t xml:space="preserve"> </w:t>
      </w:r>
      <w:r w:rsidR="00141D5E" w:rsidRPr="00141D5E">
        <w:t>п. 14</w:t>
      </w:r>
      <w:r w:rsidRPr="00D678B3">
        <w:t xml:space="preserve"> План</w:t>
      </w:r>
      <w:r w:rsidR="00141D5E">
        <w:t>а</w:t>
      </w:r>
      <w:r w:rsidRPr="00D678B3">
        <w:t xml:space="preserve"> работы контрольно-счетной палаты Сахалинской области на 2023 год </w:t>
      </w:r>
      <w:r w:rsidR="0096506E">
        <w:t xml:space="preserve">в январе-апреле </w:t>
      </w:r>
      <w:r w:rsidRPr="00D678B3">
        <w:t xml:space="preserve">проведено контрольное мероприятие </w:t>
      </w:r>
      <w:r w:rsidR="004710D9">
        <w:t>«</w:t>
      </w:r>
      <w:r w:rsidRPr="00D678B3">
        <w:t xml:space="preserve">Проверка использования средств областного бюджета, направленных на совершенствование 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пунктов, в рамках реализации государственной программы Сахалинской области </w:t>
      </w:r>
      <w:r w:rsidR="004710D9">
        <w:t>«</w:t>
      </w:r>
      <w:r w:rsidRPr="00D678B3">
        <w:t>Развитие здравоохранения в Сахалинской области</w:t>
      </w:r>
      <w:r w:rsidR="004710D9">
        <w:t>»</w:t>
      </w:r>
      <w:r w:rsidRPr="00D678B3">
        <w:t>, за 2021, 2022 годы и истекший период 2023 года</w:t>
      </w:r>
      <w:r w:rsidR="004710D9">
        <w:t>»</w:t>
      </w:r>
      <w:r w:rsidRPr="00D678B3">
        <w:t>.</w:t>
      </w:r>
    </w:p>
    <w:p w:rsidR="00D678B3" w:rsidRDefault="00D678B3" w:rsidP="00D678B3">
      <w:pPr>
        <w:pStyle w:val="a3"/>
      </w:pPr>
      <w:r w:rsidRPr="00D678B3">
        <w:t xml:space="preserve">По итогам контрольного мероприятия </w:t>
      </w:r>
      <w:r w:rsidR="0096506E">
        <w:t xml:space="preserve">17.04.2023 </w:t>
      </w:r>
      <w:r w:rsidRPr="00D678B3">
        <w:t xml:space="preserve">направлены: в Минздрав СО </w:t>
      </w:r>
      <w:r>
        <w:t xml:space="preserve">и </w:t>
      </w:r>
      <w:r w:rsidRPr="00D678B3">
        <w:t xml:space="preserve">в ГБУЗ СО </w:t>
      </w:r>
      <w:r w:rsidR="004710D9">
        <w:t>«</w:t>
      </w:r>
      <w:r w:rsidRPr="00D678B3">
        <w:t>Макаровская ЦРБ</w:t>
      </w:r>
      <w:r w:rsidR="004710D9">
        <w:t>»</w:t>
      </w:r>
      <w:r w:rsidRPr="00D678B3">
        <w:t xml:space="preserve"> </w:t>
      </w:r>
      <w:r w:rsidR="005D63F4">
        <w:t xml:space="preserve">– </w:t>
      </w:r>
      <w:r>
        <w:t>представления, и</w:t>
      </w:r>
      <w:r w:rsidRPr="00D678B3">
        <w:t>нформационные письма</w:t>
      </w:r>
      <w:r>
        <w:t xml:space="preserve"> – </w:t>
      </w:r>
      <w:r w:rsidRPr="00D678B3">
        <w:t xml:space="preserve">в ГБУЗ СО </w:t>
      </w:r>
      <w:r w:rsidR="004710D9">
        <w:t>«</w:t>
      </w:r>
      <w:r w:rsidRPr="00D678B3">
        <w:t>Углегорская ЦРБ</w:t>
      </w:r>
      <w:r w:rsidR="004710D9">
        <w:t>»</w:t>
      </w:r>
      <w:r>
        <w:t xml:space="preserve">, в </w:t>
      </w:r>
      <w:r w:rsidRPr="00D678B3">
        <w:t xml:space="preserve">ГБУЗ </w:t>
      </w:r>
      <w:r w:rsidR="00141D5E">
        <w:t>«</w:t>
      </w:r>
      <w:r w:rsidRPr="00D678B3">
        <w:t>Южно-Сахалинская больница им. Ф.С. Анкудинова</w:t>
      </w:r>
      <w:r w:rsidR="004710D9">
        <w:t>»</w:t>
      </w:r>
      <w:r>
        <w:t>. И</w:t>
      </w:r>
      <w:r w:rsidRPr="00D678B3">
        <w:t>нформация направлен</w:t>
      </w:r>
      <w:r>
        <w:t>а</w:t>
      </w:r>
      <w:r w:rsidR="00767E6D">
        <w:t xml:space="preserve"> в пр</w:t>
      </w:r>
      <w:bookmarkStart w:id="0" w:name="_GoBack"/>
      <w:bookmarkEnd w:id="0"/>
      <w:r w:rsidRPr="00D678B3">
        <w:t>окуратуру Сахалинской области</w:t>
      </w:r>
      <w:r>
        <w:t>.</w:t>
      </w:r>
      <w:r w:rsidR="004710D9" w:rsidRPr="004710D9">
        <w:t xml:space="preserve"> </w:t>
      </w:r>
      <w:r>
        <w:t xml:space="preserve">По состоянию на 01.10.2023 информационные письма и представления исполнены в установленные сроки. </w:t>
      </w:r>
    </w:p>
    <w:p w:rsidR="00D678B3" w:rsidRDefault="004710D9" w:rsidP="00D678B3">
      <w:pPr>
        <w:pStyle w:val="a3"/>
      </w:pPr>
      <w:r>
        <w:t>Так,</w:t>
      </w:r>
      <w:r w:rsidR="00D678B3" w:rsidRPr="00D678B3">
        <w:t xml:space="preserve"> </w:t>
      </w:r>
      <w:r w:rsidR="00D678B3">
        <w:t>Министерством здравоохранения Сахалинской области</w:t>
      </w:r>
      <w:r w:rsidR="00141D5E">
        <w:t xml:space="preserve">: </w:t>
      </w:r>
      <w:r w:rsidR="00D678B3">
        <w:t xml:space="preserve">внесены изменения в госпрограмму, принято постановление Правительства Сахалинской области </w:t>
      </w:r>
      <w:r>
        <w:t>о</w:t>
      </w:r>
      <w:r w:rsidR="00D678B3">
        <w:t xml:space="preserve"> внесении изменений в постановление Правительства Сахалинск</w:t>
      </w:r>
      <w:r>
        <w:t>ой области от 31.05.2013 № 281</w:t>
      </w:r>
      <w:r w:rsidR="00D678B3">
        <w:t xml:space="preserve">. С целью приведения в соответствие с пунктами 13, 14 постановления Правительства Сахалинской области от 11.09.2014 № 444 принят Приказ Министерства здравоохранения Сахалинской области от 11.07.2023 № 1-3.13-387/23 </w:t>
      </w:r>
      <w:r>
        <w:t>«</w:t>
      </w:r>
      <w:r w:rsidR="00D678B3">
        <w:t xml:space="preserve">О внесении изменений в приказ министерства здравоохранения Сахалинской области от 27.12.2022 № 28-п </w:t>
      </w:r>
      <w:r>
        <w:t>«</w:t>
      </w:r>
      <w:r w:rsidR="00D678B3">
        <w:t>Об утверждении Порядка определения нормативных затрат на оказание государственных услуг (выполнение работ) государственными учреждениями здравоохранения Сахалинской области</w:t>
      </w:r>
      <w:r>
        <w:t>»</w:t>
      </w:r>
      <w:r w:rsidR="00D678B3">
        <w:t>.</w:t>
      </w:r>
    </w:p>
    <w:p w:rsidR="00D678B3" w:rsidRDefault="00D678B3" w:rsidP="00D678B3">
      <w:pPr>
        <w:pStyle w:val="a3"/>
      </w:pPr>
      <w:r>
        <w:t xml:space="preserve">Принято </w:t>
      </w:r>
      <w:r w:rsidRPr="00D678B3">
        <w:t xml:space="preserve">постановление Правительства Сахалинской области от 12.07.2023 № 367 </w:t>
      </w:r>
      <w:r w:rsidR="004710D9">
        <w:t>«</w:t>
      </w:r>
      <w:r w:rsidRPr="00D678B3">
        <w:t>О внесении изменений в некоторые нормативные правовые акты Правительства Сахалинской области</w:t>
      </w:r>
      <w:r w:rsidR="004710D9">
        <w:t>»</w:t>
      </w:r>
      <w:r w:rsidRPr="00D678B3">
        <w:t>, которое вн</w:t>
      </w:r>
      <w:r w:rsidR="004710D9">
        <w:t>есло</w:t>
      </w:r>
      <w:r w:rsidRPr="00D678B3">
        <w:t xml:space="preserve"> изменения</w:t>
      </w:r>
      <w:r w:rsidR="004710D9">
        <w:t>:</w:t>
      </w:r>
      <w:r w:rsidRPr="00D678B3">
        <w:t xml:space="preserve"> в постановление Правительства Сахалинской области от 19.04.2012 № 183 </w:t>
      </w:r>
      <w:r w:rsidR="004710D9">
        <w:t>«</w:t>
      </w:r>
      <w:r w:rsidRPr="00D678B3">
        <w:t>Об утверждении Порядка формирования перечня медицинских организаций, оказывающих высокотехнологичную медицинскую помощь за счет средств бюджета Сахалинской области</w:t>
      </w:r>
      <w:r w:rsidR="004710D9">
        <w:t>»</w:t>
      </w:r>
      <w:r w:rsidR="00141D5E">
        <w:t>;</w:t>
      </w:r>
      <w:r w:rsidRPr="00D678B3">
        <w:t xml:space="preserve"> в Положение о Министерстве № 86 от 16.02.2012; </w:t>
      </w:r>
      <w:r>
        <w:t>а также в</w:t>
      </w:r>
      <w:r w:rsidRPr="00D678B3">
        <w:t xml:space="preserve"> П</w:t>
      </w:r>
      <w:r>
        <w:t xml:space="preserve">остановление </w:t>
      </w:r>
      <w:r w:rsidRPr="00D678B3">
        <w:t>№ 250 (Порядок финансирования ВМП)</w:t>
      </w:r>
      <w:r>
        <w:t>.</w:t>
      </w:r>
    </w:p>
    <w:p w:rsidR="00D678B3" w:rsidRDefault="00D678B3" w:rsidP="00D678B3">
      <w:pPr>
        <w:pStyle w:val="a3"/>
      </w:pPr>
      <w:r>
        <w:t>Принято п</w:t>
      </w:r>
      <w:r w:rsidRPr="00D678B3">
        <w:t xml:space="preserve">остановление Правительства Сахалинской области от 21.08.2023 </w:t>
      </w:r>
      <w:r w:rsidR="004710D9">
        <w:t>№</w:t>
      </w:r>
      <w:r w:rsidRPr="00D678B3">
        <w:t xml:space="preserve"> 439 </w:t>
      </w:r>
      <w:r w:rsidR="004710D9">
        <w:t>«</w:t>
      </w:r>
      <w:r w:rsidRPr="00D678B3">
        <w:t>О внесении изменений в некоторые нормативные правовые акты Правительства Сахалинской области</w:t>
      </w:r>
      <w:r w:rsidR="004710D9">
        <w:t>»</w:t>
      </w:r>
      <w:r w:rsidRPr="00D678B3">
        <w:t>, в том числе в части</w:t>
      </w:r>
      <w:r w:rsidR="004710D9">
        <w:t xml:space="preserve"> </w:t>
      </w:r>
      <w:r w:rsidRPr="00D678B3">
        <w:t xml:space="preserve">изменения в Постановления ПСО № 62, № 543, которые предусматривают поощрение работников учреждений, оказывающих ВМП за счет средств областного бюджета, </w:t>
      </w:r>
      <w:r w:rsidR="004710D9">
        <w:t xml:space="preserve">в </w:t>
      </w:r>
      <w:r w:rsidRPr="00D678B3">
        <w:t>виде премирования за выполнение особо важных и срочных работ. Конкретные размеры, порядок и условия выплаты работникам учреждений премии по ВМП будут устанавливаться локальными нормативными актами учреждений на основании примерного положения, утверждаемого правовым актом Министерства, как органа исполнительной власти, осуществляющего функции и полномочия учредителя учреждений здравоохранения.</w:t>
      </w:r>
    </w:p>
    <w:p w:rsidR="00D678B3" w:rsidRDefault="00D678B3" w:rsidP="00D678B3">
      <w:pPr>
        <w:pStyle w:val="a3"/>
      </w:pPr>
      <w:r>
        <w:t>В</w:t>
      </w:r>
      <w:r w:rsidRPr="00D678B3">
        <w:t xml:space="preserve">зят на контроль вопрос о расходовании средств субсидии на оказание ВМП в части расходов на оплату труда, а также соблюдения подготовленных </w:t>
      </w:r>
      <w:r w:rsidRPr="00D678B3">
        <w:lastRenderedPageBreak/>
        <w:t>изменений в нормативно правовые акты в системы оплаты труда учреждений в части использования средств субсидии на оказание ВМП.</w:t>
      </w:r>
    </w:p>
    <w:p w:rsidR="00141D5E" w:rsidRDefault="00D678B3" w:rsidP="00D678B3">
      <w:pPr>
        <w:pStyle w:val="a3"/>
      </w:pPr>
      <w:r>
        <w:t>Направлены требования о взыскании неустойки и устранения недостатков в адрес поставщиков, нарушивших обязательства. В связи с неудовлетворением претензионных требований, Министерством направлены исковые заявления в Арбитражный суд Сахалинской области. В целях устранения нарушений подрядчиками по результатам контрольного мероприятия проведен ряд проверок органами районных прокуратур. Нарушения максимально устранены.</w:t>
      </w:r>
      <w:r w:rsidR="004710D9">
        <w:t xml:space="preserve">  </w:t>
      </w:r>
      <w:r>
        <w:t>С участием работников</w:t>
      </w:r>
      <w:r w:rsidR="004710D9">
        <w:t xml:space="preserve"> </w:t>
      </w:r>
      <w:r>
        <w:t>учреждений и представителей подрядчиков</w:t>
      </w:r>
      <w:r w:rsidR="004710D9">
        <w:t xml:space="preserve"> </w:t>
      </w:r>
      <w:r>
        <w:t xml:space="preserve">проведены осмотры. </w:t>
      </w:r>
    </w:p>
    <w:p w:rsidR="00141D5E" w:rsidRDefault="00D678B3" w:rsidP="00D678B3">
      <w:pPr>
        <w:pStyle w:val="a3"/>
      </w:pPr>
      <w:r>
        <w:t>Относительно подключения к тепло- и водоснабжению приобр</w:t>
      </w:r>
      <w:r w:rsidR="00C361F7">
        <w:t xml:space="preserve">етенных зданий под размещение: </w:t>
      </w:r>
      <w:r>
        <w:t>фельдшерского пункта в с. Поречье Макаровского района</w:t>
      </w:r>
      <w:r w:rsidR="004710D9">
        <w:t xml:space="preserve"> согласно </w:t>
      </w:r>
      <w:r>
        <w:t>письм</w:t>
      </w:r>
      <w:r w:rsidR="004710D9">
        <w:t>у</w:t>
      </w:r>
      <w:r>
        <w:t xml:space="preserve"> МКУ </w:t>
      </w:r>
      <w:r w:rsidR="004710D9">
        <w:t>«</w:t>
      </w:r>
      <w:r>
        <w:t xml:space="preserve">Управление капитального строительства муниципального образования </w:t>
      </w:r>
      <w:r w:rsidR="004710D9">
        <w:t>«</w:t>
      </w:r>
      <w:r>
        <w:t>Макаровский городской округ</w:t>
      </w:r>
      <w:r w:rsidR="004710D9">
        <w:t>»</w:t>
      </w:r>
      <w:r>
        <w:t xml:space="preserve"> Сахалинской области от 21.08.2023 № 57</w:t>
      </w:r>
      <w:r w:rsidR="00C361F7">
        <w:t xml:space="preserve"> – подключение произведено;</w:t>
      </w:r>
      <w:r w:rsidR="004710D9">
        <w:t xml:space="preserve"> </w:t>
      </w:r>
      <w:r w:rsidR="00141D5E" w:rsidRPr="00141D5E">
        <w:t>по информации ГБУЗ «Корсаковская ЦРБ»</w:t>
      </w:r>
      <w:r w:rsidR="00141D5E">
        <w:t xml:space="preserve"> </w:t>
      </w:r>
      <w:r w:rsidR="00141D5E" w:rsidRPr="00141D5E">
        <w:t>–</w:t>
      </w:r>
      <w:r w:rsidR="00141D5E">
        <w:t xml:space="preserve"> </w:t>
      </w:r>
      <w:r w:rsidR="00141D5E" w:rsidRPr="00141D5E">
        <w:t xml:space="preserve">администрацией Корсаковского </w:t>
      </w:r>
      <w:r w:rsidR="00141D5E">
        <w:t>ГО</w:t>
      </w:r>
      <w:r w:rsidR="00141D5E" w:rsidRPr="00141D5E">
        <w:t xml:space="preserve"> рассмотрен вопрос о планируемом проведении в 2023-2024 гг. работ по подключению фельдшерско-акушерского пункта в с. Первая Падь к сетям центрального водоснабжения при строительстве трубопровода.</w:t>
      </w:r>
    </w:p>
    <w:p w:rsidR="00D678B3" w:rsidRDefault="00D678B3" w:rsidP="00D678B3">
      <w:pPr>
        <w:pStyle w:val="a3"/>
      </w:pPr>
      <w:r>
        <w:t>Министерством предоставлены фотоотчеты о проделанных на объектах работах.</w:t>
      </w:r>
    </w:p>
    <w:p w:rsidR="00C361F7" w:rsidRDefault="00C361F7" w:rsidP="00C361F7">
      <w:pPr>
        <w:pStyle w:val="a3"/>
      </w:pPr>
      <w:r>
        <w:t>Подведомственными учреждениями проведен осмотр нежилых зданий под размещение фельдшерской-акушерских пунктов и врачебных амбулаторий, приобретенных в 2019 году в с</w:t>
      </w:r>
      <w:r w:rsidR="00141D5E">
        <w:t xml:space="preserve">елах </w:t>
      </w:r>
      <w:r>
        <w:t>Мгачи, Хоэ, Зональное,  Красная Тымь, Колхозное, Песчанское,</w:t>
      </w:r>
      <w:r w:rsidR="00141D5E">
        <w:t xml:space="preserve"> </w:t>
      </w:r>
      <w:r>
        <w:t>Весточка и</w:t>
      </w:r>
      <w:r w:rsidR="00141D5E">
        <w:t>,</w:t>
      </w:r>
      <w:r>
        <w:t xml:space="preserve"> приобретенных в 2021 году</w:t>
      </w:r>
      <w:r w:rsidR="00141D5E">
        <w:t>,</w:t>
      </w:r>
      <w:r>
        <w:t xml:space="preserve"> в с</w:t>
      </w:r>
      <w:r w:rsidR="00141D5E">
        <w:t>елах</w:t>
      </w:r>
      <w:r>
        <w:t xml:space="preserve"> </w:t>
      </w:r>
      <w:r w:rsidR="00141D5E">
        <w:t>Н</w:t>
      </w:r>
      <w:r>
        <w:t>ыш, Вал, Ильинское,</w:t>
      </w:r>
      <w:r w:rsidR="00141D5E">
        <w:t xml:space="preserve"> </w:t>
      </w:r>
      <w:r>
        <w:t xml:space="preserve">Первомайск на предмет их соответствия заключённым контрактам. По итогам осмотра в некоторых установлены отдельные несоответствия зданий (запланированы к устранению в 2023-2024 годах). </w:t>
      </w:r>
    </w:p>
    <w:p w:rsidR="00C361F7" w:rsidRDefault="00C361F7" w:rsidP="00C361F7">
      <w:pPr>
        <w:pStyle w:val="a3"/>
      </w:pPr>
      <w:r>
        <w:t>Для целей взаимодействия с подведомственными учреждениями при исполнении контрактов, в рамках которых приобретаются нежилые здания, повторно направлено информационное письмо с порядком действий.</w:t>
      </w:r>
      <w:r w:rsidR="004710D9">
        <w:t xml:space="preserve"> </w:t>
      </w:r>
      <w:r>
        <w:t>В адрес руководителей подведомственных учреждений направлены письма о выявленных нарушениях с целью их дальнейшего недопущения.</w:t>
      </w:r>
    </w:p>
    <w:p w:rsidR="00C361F7" w:rsidRDefault="00C361F7" w:rsidP="00C361F7">
      <w:pPr>
        <w:pStyle w:val="a3"/>
      </w:pPr>
      <w:r w:rsidRPr="00C361F7">
        <w:t>Для повышения эффективности закупок, при формировании описания объектов закупок нежилых зданий (технических заданий) расширены требования к качественным, техническим, эксплуатационным и функциональным характеристикам здания, рассмотрено увеличение гарантийного срока на приобретаемые объекты до 5 лет с даты приема- передачи.</w:t>
      </w:r>
    </w:p>
    <w:p w:rsidR="00C361F7" w:rsidRDefault="00C361F7" w:rsidP="00C361F7">
      <w:pPr>
        <w:pStyle w:val="a3"/>
      </w:pPr>
      <w:r>
        <w:t>Принято решение осуществлять работниками Министерства, при проведении плановых проверок подведомственных учреждений, мониторинг</w:t>
      </w:r>
      <w:r w:rsidR="004150CB">
        <w:t>а</w:t>
      </w:r>
      <w:r>
        <w:t xml:space="preserve"> оснащения, в том числе ФАП и врачебных амбулаторий в соответствии с имеющимися лицензиями на виды медицинской деятельности.</w:t>
      </w:r>
    </w:p>
    <w:p w:rsidR="004150CB" w:rsidRDefault="00C361F7" w:rsidP="00C361F7">
      <w:pPr>
        <w:pStyle w:val="a3"/>
      </w:pPr>
      <w:r>
        <w:t>В 2023 году принято решение о внеплановой проверке ФАП с</w:t>
      </w:r>
      <w:r w:rsidR="004150CB">
        <w:t>.</w:t>
      </w:r>
      <w:r>
        <w:t xml:space="preserve"> Никольское ГБУЗ </w:t>
      </w:r>
      <w:r w:rsidR="004710D9">
        <w:t>«</w:t>
      </w:r>
      <w:r>
        <w:t>Углегорская ЦРБ</w:t>
      </w:r>
      <w:r w:rsidR="004710D9">
        <w:t>»</w:t>
      </w:r>
      <w:r>
        <w:t xml:space="preserve"> на предмет оснащения.</w:t>
      </w:r>
      <w:r w:rsidR="004710D9">
        <w:t xml:space="preserve"> </w:t>
      </w:r>
    </w:p>
    <w:p w:rsidR="00C361F7" w:rsidRDefault="00C361F7" w:rsidP="00C361F7">
      <w:pPr>
        <w:pStyle w:val="a3"/>
      </w:pPr>
      <w:r>
        <w:t xml:space="preserve">ГБУЗ </w:t>
      </w:r>
      <w:r w:rsidR="004710D9">
        <w:t>«</w:t>
      </w:r>
      <w:r>
        <w:t>Макаровская ЦРБ</w:t>
      </w:r>
      <w:r w:rsidR="004710D9">
        <w:t>»</w:t>
      </w:r>
      <w:r>
        <w:t xml:space="preserve"> проинформировало об устранении нарушений и о принятых мерах. Учреждением произведена закупка, в соответствии со </w:t>
      </w:r>
      <w:r>
        <w:lastRenderedPageBreak/>
        <w:t xml:space="preserve">стандартом оснащения, установленным приложением № 14 приказа от 15.05.2012 № 543н </w:t>
      </w:r>
      <w:r w:rsidR="004710D9">
        <w:t>«</w:t>
      </w:r>
      <w:r>
        <w:t>Об утверждении Положения об организации оказания первичной медико-санитарной помощи взрослому населению</w:t>
      </w:r>
      <w:r w:rsidR="004710D9">
        <w:t>»</w:t>
      </w:r>
      <w:r>
        <w:t>.</w:t>
      </w:r>
    </w:p>
    <w:p w:rsidR="00C361F7" w:rsidRDefault="00C361F7" w:rsidP="00C361F7">
      <w:pPr>
        <w:pStyle w:val="a3"/>
      </w:pPr>
      <w:r>
        <w:t xml:space="preserve">По предоставленной информации ГБУЗ </w:t>
      </w:r>
      <w:r w:rsidR="004710D9">
        <w:t>«</w:t>
      </w:r>
      <w:r>
        <w:t>Углегорская ЦРБ</w:t>
      </w:r>
      <w:r w:rsidR="004710D9">
        <w:t>» в целях оснащения</w:t>
      </w:r>
      <w:r>
        <w:t xml:space="preserve">: заключены контракты на поставку пульсоксиметров и аппарата искусственной вентиляции легких ручной, многоразового использования (мешок </w:t>
      </w:r>
      <w:r w:rsidR="004710D9">
        <w:t>«</w:t>
      </w:r>
      <w:r>
        <w:t>Амбу</w:t>
      </w:r>
      <w:r w:rsidR="004710D9">
        <w:t>»</w:t>
      </w:r>
      <w:r>
        <w:t>); закупки в стадии подписания контракта на поставку стерилизатора сухожарового, электрокардиографа, кушетки медицинской, анализаторов биохимических портативных; планируется закупка медицинской мебели.</w:t>
      </w:r>
    </w:p>
    <w:p w:rsidR="00C361F7" w:rsidRDefault="00C361F7" w:rsidP="00C361F7">
      <w:pPr>
        <w:pStyle w:val="a3"/>
      </w:pPr>
      <w:r>
        <w:t>Земельный участок 65:13:0000007:644 под ФАП с. Поречье зарегистрирован 17.08.2023, Распоряжение №635-р от 11.08.2023</w:t>
      </w:r>
      <w:r w:rsidR="004710D9">
        <w:t xml:space="preserve">. </w:t>
      </w:r>
      <w:r>
        <w:t>Разрешен вопрос об общей площади здания</w:t>
      </w:r>
      <w:r w:rsidR="004710D9">
        <w:t xml:space="preserve"> и жилых помещений, об их оформление</w:t>
      </w:r>
      <w:r>
        <w:t>. Подготовлены документы для передачи в МИЗО СО для внесения изменений в Реестр государственной собственности СО об уточнении балансовой стоимости помещений. Оформлена должным образом документами передача оборудования на сумму 303,0 тыс.рублей.</w:t>
      </w:r>
      <w:r w:rsidR="004710D9">
        <w:t xml:space="preserve"> </w:t>
      </w:r>
      <w:r>
        <w:t>Проведен полноценный осмотр здания ФАП с. Поречье. Устранили следующие нарушения: установили поручни для маломобильных граждан в санузле; установили светильники аварийного освещения; установили москитные сетки на окна; заменили уплотнительные резинки на входные двери; телефон стационарный в рабочем состоянии, интернет имеется, точка радиофикации есть, вентиляция в исправном состоянии, произведено подключение ФАП к центральным системам водо- и теплоснабжения</w:t>
      </w:r>
      <w:r w:rsidR="004710D9">
        <w:t xml:space="preserve"> и д.р.</w:t>
      </w:r>
      <w:r>
        <w:t>.</w:t>
      </w:r>
    </w:p>
    <w:p w:rsidR="005D63F4" w:rsidRDefault="005D63F4" w:rsidP="005D63F4">
      <w:pPr>
        <w:pStyle w:val="a3"/>
      </w:pPr>
      <w:r w:rsidRPr="004150CB">
        <w:t>Прокуратурой Сахалинской области</w:t>
      </w:r>
      <w:r>
        <w:t xml:space="preserve"> предоставлен</w:t>
      </w:r>
      <w:r w:rsidR="004150CB">
        <w:t>а информация</w:t>
      </w:r>
      <w:r>
        <w:t>, из которо</w:t>
      </w:r>
      <w:r w:rsidR="004150CB">
        <w:t xml:space="preserve">й </w:t>
      </w:r>
      <w:r>
        <w:t>следует</w:t>
      </w:r>
      <w:r w:rsidR="004150CB">
        <w:t>, что</w:t>
      </w:r>
      <w:r>
        <w:t xml:space="preserve"> районными прокуратурами проведены проверки</w:t>
      </w:r>
      <w:r w:rsidR="004150CB">
        <w:t xml:space="preserve"> по </w:t>
      </w:r>
      <w:r>
        <w:t xml:space="preserve"> вопрос</w:t>
      </w:r>
      <w:r w:rsidR="004150CB">
        <w:t>ам</w:t>
      </w:r>
      <w:r>
        <w:t xml:space="preserve"> устранения подрядчиками работ на объект</w:t>
      </w:r>
      <w:r w:rsidR="004710D9">
        <w:t>ах</w:t>
      </w:r>
      <w:r w:rsidR="004150CB">
        <w:t>. Информация</w:t>
      </w:r>
      <w:r>
        <w:t xml:space="preserve"> взят</w:t>
      </w:r>
      <w:r w:rsidR="004150CB">
        <w:t>а</w:t>
      </w:r>
      <w:r>
        <w:t xml:space="preserve"> на контроль</w:t>
      </w:r>
      <w:r w:rsidR="004710D9">
        <w:t xml:space="preserve"> правоохранительных органов</w:t>
      </w:r>
      <w:r>
        <w:t>. Проведен ряд проверок по оснащению оборудованием ФАП и аптечных пунктов.</w:t>
      </w:r>
    </w:p>
    <w:p w:rsidR="005D63F4" w:rsidRDefault="005D63F4" w:rsidP="005D63F4">
      <w:pPr>
        <w:pStyle w:val="a3"/>
      </w:pPr>
      <w:r>
        <w:t xml:space="preserve">По результатам </w:t>
      </w:r>
      <w:r w:rsidR="004150CB">
        <w:t xml:space="preserve">проверок </w:t>
      </w:r>
      <w:r>
        <w:t>районных прокуратур: прокурором</w:t>
      </w:r>
      <w:r w:rsidR="004710D9">
        <w:t xml:space="preserve"> </w:t>
      </w:r>
      <w:r>
        <w:t xml:space="preserve">Холмской городской прокуратуры главному врачу лечебного учреждения внесено представление, 18.07.2023 в отношении должностного лица возбуждено дело об административном правонарушении по ч. 2 ст. 19.20 КоАП РФ; </w:t>
      </w:r>
      <w:r w:rsidR="004150CB" w:rsidRPr="004150CB">
        <w:t xml:space="preserve">прокурорами </w:t>
      </w:r>
      <w:r>
        <w:t>Макаровск</w:t>
      </w:r>
      <w:r w:rsidR="004150CB">
        <w:t>ого</w:t>
      </w:r>
      <w:r>
        <w:t xml:space="preserve"> и Поронайск</w:t>
      </w:r>
      <w:r w:rsidR="004150CB">
        <w:t>ого районов</w:t>
      </w:r>
      <w:r>
        <w:t xml:space="preserve"> главным врачам учреждений внесены представления, инициировано возбуждение дел об административных правонарушениях по ч. 1 ст. 6</w:t>
      </w:r>
      <w:r w:rsidR="004710D9">
        <w:t>.</w:t>
      </w:r>
      <w:r>
        <w:t>25, ч. 4 ст. 14.1, ч. 2 ст. 19.20. ч. 1 ст. 20.4 КоАП РФ.</w:t>
      </w:r>
    </w:p>
    <w:p w:rsidR="00C361F7" w:rsidRDefault="00C361F7" w:rsidP="00C361F7">
      <w:pPr>
        <w:pStyle w:val="a3"/>
      </w:pPr>
      <w:r>
        <w:t>На заседании Коллегии КСП Сахалинской области 13.10.2023 принято решение о снятии с контроля представлений в адрес министерства здравоохранения Сахалинской области и</w:t>
      </w:r>
      <w:r w:rsidR="004710D9">
        <w:t xml:space="preserve"> </w:t>
      </w:r>
      <w:r>
        <w:t xml:space="preserve">ГБУЗ </w:t>
      </w:r>
      <w:r w:rsidR="004710D9">
        <w:t>«</w:t>
      </w:r>
      <w:r>
        <w:t>Макаровская ЦРБ</w:t>
      </w:r>
      <w:r w:rsidR="004710D9">
        <w:t>»</w:t>
      </w:r>
      <w:r>
        <w:t>.</w:t>
      </w:r>
    </w:p>
    <w:p w:rsidR="00C361F7" w:rsidRDefault="00C361F7" w:rsidP="00C361F7">
      <w:pPr>
        <w:pStyle w:val="a3"/>
      </w:pPr>
    </w:p>
    <w:p w:rsidR="00C361F7" w:rsidRDefault="00C361F7" w:rsidP="00C361F7">
      <w:pPr>
        <w:pStyle w:val="a3"/>
      </w:pPr>
    </w:p>
    <w:p w:rsidR="00C361F7" w:rsidRDefault="00C361F7" w:rsidP="00C361F7">
      <w:pPr>
        <w:pStyle w:val="a3"/>
      </w:pPr>
    </w:p>
    <w:sectPr w:rsidR="00C361F7" w:rsidSect="004710D9">
      <w:pgSz w:w="11906" w:h="16838" w:code="9"/>
      <w:pgMar w:top="709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B3"/>
    <w:rsid w:val="00141D5E"/>
    <w:rsid w:val="001F0175"/>
    <w:rsid w:val="004150CB"/>
    <w:rsid w:val="004710D9"/>
    <w:rsid w:val="00543EE1"/>
    <w:rsid w:val="005D63F4"/>
    <w:rsid w:val="00615F28"/>
    <w:rsid w:val="00743EA8"/>
    <w:rsid w:val="007617CF"/>
    <w:rsid w:val="00767E6D"/>
    <w:rsid w:val="007B3D49"/>
    <w:rsid w:val="00856358"/>
    <w:rsid w:val="00915F23"/>
    <w:rsid w:val="009635F0"/>
    <w:rsid w:val="0096506E"/>
    <w:rsid w:val="009B4AF4"/>
    <w:rsid w:val="00AA4E90"/>
    <w:rsid w:val="00B762AE"/>
    <w:rsid w:val="00C167B0"/>
    <w:rsid w:val="00C361F7"/>
    <w:rsid w:val="00D26074"/>
    <w:rsid w:val="00D678B3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37CF-A542-4773-8AD8-7182E51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B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D678B3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78B3"/>
    <w:rPr>
      <w:rFonts w:eastAsia="Times New Roman"/>
      <w:spacing w:val="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6</cp:revision>
  <dcterms:created xsi:type="dcterms:W3CDTF">2023-10-12T05:02:00Z</dcterms:created>
  <dcterms:modified xsi:type="dcterms:W3CDTF">2023-10-13T04:58:00Z</dcterms:modified>
</cp:coreProperties>
</file>