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C87" w:rsidRPr="00CA5C87" w:rsidRDefault="00CA5C87" w:rsidP="00CA5C87">
      <w:pPr>
        <w:tabs>
          <w:tab w:val="left" w:pos="851"/>
        </w:tabs>
        <w:ind w:firstLine="567"/>
        <w:rPr>
          <w:rFonts w:eastAsia="Times New Roman"/>
          <w:lang w:eastAsia="ru-RU"/>
        </w:rPr>
      </w:pPr>
      <w:r w:rsidRPr="00CA5C87">
        <w:rPr>
          <w:rFonts w:eastAsia="Times New Roman"/>
          <w:lang w:eastAsia="ru-RU"/>
        </w:rPr>
        <w:t xml:space="preserve">В соответствии с </w:t>
      </w:r>
      <w:r w:rsidR="00846109" w:rsidRPr="00846109">
        <w:rPr>
          <w:rFonts w:eastAsia="Times New Roman"/>
          <w:lang w:eastAsia="ru-RU"/>
        </w:rPr>
        <w:t xml:space="preserve">п. 3 </w:t>
      </w:r>
      <w:r w:rsidRPr="00CA5C87">
        <w:rPr>
          <w:rFonts w:eastAsia="Times New Roman"/>
          <w:lang w:eastAsia="ru-RU"/>
        </w:rPr>
        <w:t>План</w:t>
      </w:r>
      <w:r w:rsidR="00846109">
        <w:rPr>
          <w:rFonts w:eastAsia="Times New Roman"/>
          <w:lang w:eastAsia="ru-RU"/>
        </w:rPr>
        <w:t>а</w:t>
      </w:r>
      <w:r w:rsidRPr="00CA5C87">
        <w:rPr>
          <w:rFonts w:eastAsia="Times New Roman"/>
          <w:lang w:eastAsia="ru-RU"/>
        </w:rPr>
        <w:t xml:space="preserve"> работы контрольно-счетной палаты Сахалинской области на 2023 год в мае-июле 2023 года проведено контрольное мероприятие «Проверка соблюдения установленного порядка управления и распоряжения имуществом, в том числе акциями, находящимися в государственной собственности Сахалинской области, использования государственной собственности Сахалинской области, полноты поступления доходов в областной бюджет от ее использования за 2021, 2022 годы и дивидендных выплат от доли акций в капитале акционерных обществ за 2020-2022 годы».</w:t>
      </w:r>
    </w:p>
    <w:p w:rsidR="00CA5C87" w:rsidRPr="00CA5C87" w:rsidRDefault="00CA5C87" w:rsidP="00CA5C87">
      <w:pPr>
        <w:tabs>
          <w:tab w:val="left" w:pos="851"/>
        </w:tabs>
        <w:ind w:firstLine="567"/>
        <w:rPr>
          <w:rFonts w:eastAsia="Times New Roman"/>
          <w:lang w:eastAsia="ru-RU"/>
        </w:rPr>
      </w:pPr>
      <w:r w:rsidRPr="00CA5C87">
        <w:rPr>
          <w:rFonts w:eastAsia="Times New Roman"/>
          <w:lang w:eastAsia="ru-RU"/>
        </w:rPr>
        <w:t xml:space="preserve">По результатам контрольного мероприятия </w:t>
      </w:r>
      <w:r w:rsidR="001E26A8">
        <w:rPr>
          <w:rFonts w:eastAsia="Times New Roman"/>
          <w:lang w:eastAsia="ru-RU"/>
        </w:rPr>
        <w:t xml:space="preserve">25.07.2023 </w:t>
      </w:r>
      <w:bookmarkStart w:id="0" w:name="_GoBack"/>
      <w:bookmarkEnd w:id="0"/>
      <w:r w:rsidRPr="00CA5C87">
        <w:rPr>
          <w:rFonts w:eastAsia="Times New Roman"/>
          <w:lang w:eastAsia="ru-RU"/>
        </w:rPr>
        <w:t xml:space="preserve">направлено представление в </w:t>
      </w:r>
      <w:r>
        <w:rPr>
          <w:rFonts w:eastAsia="Times New Roman"/>
          <w:lang w:eastAsia="ru-RU"/>
        </w:rPr>
        <w:t xml:space="preserve">министерство имущественных и земельных отношений Сахалинской области (далее – </w:t>
      </w:r>
      <w:r w:rsidRPr="00CA5C87">
        <w:rPr>
          <w:rFonts w:eastAsia="Times New Roman"/>
          <w:lang w:eastAsia="ru-RU"/>
        </w:rPr>
        <w:t>МИЗО</w:t>
      </w:r>
      <w:r>
        <w:rPr>
          <w:rFonts w:eastAsia="Times New Roman"/>
          <w:lang w:eastAsia="ru-RU"/>
        </w:rPr>
        <w:t>) и и</w:t>
      </w:r>
      <w:r w:rsidRPr="00CA5C87">
        <w:rPr>
          <w:rFonts w:eastAsia="Times New Roman"/>
          <w:lang w:eastAsia="ru-RU"/>
        </w:rPr>
        <w:t xml:space="preserve">нформационное письмо </w:t>
      </w:r>
      <w:r>
        <w:rPr>
          <w:rFonts w:eastAsia="Times New Roman"/>
          <w:lang w:eastAsia="ru-RU"/>
        </w:rPr>
        <w:t>в</w:t>
      </w:r>
      <w:r w:rsidRPr="00CA5C87">
        <w:rPr>
          <w:rFonts w:eastAsia="Times New Roman"/>
          <w:lang w:eastAsia="ru-RU"/>
        </w:rPr>
        <w:t xml:space="preserve"> ГКУ «Межведомственный центр бухгалтерского обслуживания» (копия в Сахминфин).</w:t>
      </w:r>
    </w:p>
    <w:p w:rsidR="00CA5C87" w:rsidRDefault="00CA5C87" w:rsidP="00CA5C87">
      <w:pPr>
        <w:tabs>
          <w:tab w:val="left" w:pos="851"/>
        </w:tabs>
        <w:ind w:firstLine="567"/>
        <w:rPr>
          <w:rFonts w:eastAsia="Times New Roman"/>
          <w:lang w:eastAsia="ru-RU"/>
        </w:rPr>
      </w:pPr>
      <w:r w:rsidRPr="00CA5C87">
        <w:rPr>
          <w:rFonts w:eastAsia="Times New Roman"/>
          <w:lang w:eastAsia="ru-RU"/>
        </w:rPr>
        <w:t>По состоянию на 01.10.2023 срок представления не наступил</w:t>
      </w:r>
      <w:r>
        <w:rPr>
          <w:rFonts w:eastAsia="Times New Roman"/>
          <w:lang w:eastAsia="ru-RU"/>
        </w:rPr>
        <w:t>.</w:t>
      </w:r>
    </w:p>
    <w:p w:rsidR="00CA5C87" w:rsidRPr="00CA5C87" w:rsidRDefault="00CA5C87" w:rsidP="00CA5C87">
      <w:pPr>
        <w:tabs>
          <w:tab w:val="left" w:pos="851"/>
        </w:tabs>
        <w:ind w:firstLine="567"/>
      </w:pPr>
      <w:r>
        <w:rPr>
          <w:rFonts w:eastAsia="Times New Roman"/>
          <w:lang w:eastAsia="ru-RU"/>
        </w:rPr>
        <w:t>В</w:t>
      </w:r>
      <w:r w:rsidRPr="00CA5C87">
        <w:rPr>
          <w:rFonts w:eastAsia="Times New Roman"/>
          <w:lang w:eastAsia="ru-RU"/>
        </w:rPr>
        <w:t>месте с</w:t>
      </w:r>
      <w:r>
        <w:rPr>
          <w:rFonts w:eastAsia="Times New Roman"/>
          <w:lang w:eastAsia="ru-RU"/>
        </w:rPr>
        <w:t xml:space="preserve"> </w:t>
      </w:r>
      <w:r w:rsidRPr="00CA5C87">
        <w:rPr>
          <w:rFonts w:eastAsia="Times New Roman"/>
          <w:lang w:eastAsia="ru-RU"/>
        </w:rPr>
        <w:t>тем</w:t>
      </w:r>
      <w:r>
        <w:rPr>
          <w:rFonts w:eastAsia="Times New Roman"/>
          <w:lang w:eastAsia="ru-RU"/>
        </w:rPr>
        <w:t xml:space="preserve">  МИЗО </w:t>
      </w:r>
      <w:r w:rsidRPr="00CA5C87">
        <w:t>разработан проект закона Сахалинской области «О порядке управления и распоряжения государственной собственностью Сахалинской области», содержащий в том числе положения о порядке учета имущества Сахалинской области и порядке ведения реестра государственной собственности Сахалинской области в соответствии с требованиями части 2 статьи 57 Федерального закона № 414-ФЗ (1.1-2427/22(п)). Продолжается работа по устранению замечаний государственно-правового департамента Правительства Сахалинской области на данный законопроект.</w:t>
      </w:r>
    </w:p>
    <w:p w:rsidR="00CA5C87" w:rsidRPr="00CA5C87" w:rsidRDefault="00CA5C87" w:rsidP="00CA5C87">
      <w:pPr>
        <w:tabs>
          <w:tab w:val="left" w:pos="851"/>
        </w:tabs>
        <w:ind w:firstLine="567"/>
      </w:pPr>
      <w:r w:rsidRPr="00CA5C87">
        <w:t xml:space="preserve">Разработан проект закона Сахалинской области «О внесении изменений в Закон Сахалинской области «О Перечне объектов государственной собственности Сахалинской области, не подлежащих отчуждению». В настоящий момент проект закона проходит процедуру согласования в соответствии с Регламентом Правительства Сахалинской области. </w:t>
      </w:r>
    </w:p>
    <w:p w:rsidR="00CA5C87" w:rsidRPr="00CA5C87" w:rsidRDefault="00CA5C87" w:rsidP="00CA5C87">
      <w:pPr>
        <w:tabs>
          <w:tab w:val="left" w:pos="851"/>
        </w:tabs>
        <w:ind w:firstLine="567"/>
      </w:pPr>
      <w:r w:rsidRPr="00CA5C87">
        <w:t>Министерством разработан проект приказа «О внесении изменений в приказ министерства имущественных и земельных отношений Сахалинской области от 02.05.2023 № 1-3.04-195/23 «О внесении изменений в приказ министерства имущественных и земельных отношений Сахалинской области от 27.12.2012 № 23-п «О порядке и размерах перечисления в бюджет Сахалинской области части прибыли государственных унитарных предприятий». Проект приказа проходит процедуру согласования.</w:t>
      </w:r>
    </w:p>
    <w:p w:rsidR="00CA5C87" w:rsidRDefault="00CA5C87" w:rsidP="00CA5C87">
      <w:pPr>
        <w:tabs>
          <w:tab w:val="left" w:pos="851"/>
        </w:tabs>
        <w:ind w:firstLine="567"/>
      </w:pPr>
      <w:r w:rsidRPr="00CA5C87">
        <w:t>Земельные участки в количестве 6 штук, находящиеся в собственности Сахалинской области и предоставленные ОКУ «Управление ППС» в постоянное (бессрочное) пользование внесены в реестр государственной собственности Сахалинской области</w:t>
      </w:r>
      <w:r>
        <w:t xml:space="preserve">. </w:t>
      </w:r>
      <w:r w:rsidRPr="00CA5C87">
        <w:t xml:space="preserve">В отношении </w:t>
      </w:r>
      <w:r>
        <w:t>других</w:t>
      </w:r>
      <w:r w:rsidRPr="00CA5C87">
        <w:t xml:space="preserve"> земельных участков, находящихся в постоянном (бессрочном) пользовании ОКУ «Управление ППС»</w:t>
      </w:r>
      <w:r>
        <w:t xml:space="preserve"> проведена соответствующая работа.</w:t>
      </w:r>
    </w:p>
    <w:p w:rsidR="00CA5C87" w:rsidRPr="00CA5C87" w:rsidRDefault="00CA5C87" w:rsidP="00CA5C87">
      <w:pPr>
        <w:tabs>
          <w:tab w:val="left" w:pos="851"/>
        </w:tabs>
        <w:ind w:firstLine="567"/>
      </w:pPr>
      <w:r w:rsidRPr="00CA5C87">
        <w:t>Подготовлено исковое заявление о взыскании задолженности по арендной плате и фактическое пользование, а также пени за земельный участок, переданный ООО «Специализированный застройщик «Рыбоводстрой».</w:t>
      </w:r>
    </w:p>
    <w:p w:rsidR="00CA5C87" w:rsidRDefault="00CA5C87" w:rsidP="00CA5C87">
      <w:pPr>
        <w:tabs>
          <w:tab w:val="left" w:pos="851"/>
        </w:tabs>
        <w:ind w:firstLine="567"/>
      </w:pPr>
      <w:r w:rsidRPr="00CA5C87">
        <w:t xml:space="preserve">По результатам организованных проверочных мероприятий по факту законности снятия ООО «Русские технологии» с регистрационного учета земельного участка с кадастровым номером 65:01:0104004:6, министерство </w:t>
      </w:r>
      <w:r>
        <w:t>МИЗО предоставлена уточняющая информация, в 2023 год объекты переданы в залог, и  преданы для отражения в учете.</w:t>
      </w:r>
    </w:p>
    <w:p w:rsidR="00CA5C87" w:rsidRPr="00CA5C87" w:rsidRDefault="00CA5C87" w:rsidP="00CA5C87">
      <w:pPr>
        <w:tabs>
          <w:tab w:val="left" w:pos="851"/>
        </w:tabs>
        <w:ind w:firstLine="567"/>
        <w:rPr>
          <w:rFonts w:eastAsia="Times New Roman"/>
          <w:lang w:eastAsia="ru-RU"/>
        </w:rPr>
      </w:pPr>
      <w:r w:rsidRPr="00CA5C87">
        <w:rPr>
          <w:rFonts w:eastAsia="Times New Roman"/>
          <w:lang w:eastAsia="ru-RU"/>
        </w:rPr>
        <w:t>ГКУ «Межведомственный центр бухгалтерского обслуживания» (копия в Сахминфин) - внесены исправительные проводки по отражению переоценки в учете, внесены изменения в Учетную политику в соответствии со стандартом «казна».</w:t>
      </w:r>
    </w:p>
    <w:p w:rsidR="00B762AE" w:rsidRDefault="00B762AE"/>
    <w:p w:rsidR="00CA5C87" w:rsidRDefault="00CA5C87"/>
    <w:p w:rsidR="00CA5C87" w:rsidRDefault="00CA5C87"/>
    <w:sectPr w:rsidR="00CA5C87" w:rsidSect="009B4AF4">
      <w:pgSz w:w="11906" w:h="16838" w:code="9"/>
      <w:pgMar w:top="851" w:right="567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D6E43"/>
    <w:multiLevelType w:val="multilevel"/>
    <w:tmpl w:val="64F2138C"/>
    <w:styleLink w:val="1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55"/>
    <w:rsid w:val="001E26A8"/>
    <w:rsid w:val="001F0175"/>
    <w:rsid w:val="002F6C55"/>
    <w:rsid w:val="003C7EDC"/>
    <w:rsid w:val="00543EE1"/>
    <w:rsid w:val="00615F28"/>
    <w:rsid w:val="00743EA8"/>
    <w:rsid w:val="007617CF"/>
    <w:rsid w:val="007B3D49"/>
    <w:rsid w:val="00846109"/>
    <w:rsid w:val="00856358"/>
    <w:rsid w:val="00915F23"/>
    <w:rsid w:val="009635F0"/>
    <w:rsid w:val="009B4AF4"/>
    <w:rsid w:val="00B762AE"/>
    <w:rsid w:val="00C167B0"/>
    <w:rsid w:val="00CA5C87"/>
    <w:rsid w:val="00D26074"/>
    <w:rsid w:val="00ED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19D6C-2C32-4F73-8D77-6A2E7FFE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CA5C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Александра Васильевна</dc:creator>
  <cp:lastModifiedBy>Гвак Евгения Михайловна</cp:lastModifiedBy>
  <cp:revision>5</cp:revision>
  <cp:lastPrinted>2023-10-13T01:52:00Z</cp:lastPrinted>
  <dcterms:created xsi:type="dcterms:W3CDTF">2023-10-13T01:47:00Z</dcterms:created>
  <dcterms:modified xsi:type="dcterms:W3CDTF">2023-10-13T05:19:00Z</dcterms:modified>
</cp:coreProperties>
</file>