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84" w:rsidRDefault="00236EDA">
      <w:r w:rsidRPr="00236EDA">
        <w:t xml:space="preserve">В соответствии с п. 21-1 плана работ на 2022 год контрольно-счетной палатой Сахалинской области в августе-декабре </w:t>
      </w:r>
      <w:r w:rsidR="00203A07">
        <w:t>прошедше</w:t>
      </w:r>
      <w:r w:rsidRPr="00236EDA">
        <w:t>го года проведено экспертно-аналитическое мероприятие «Мониторинг мер социальной поддержки граждан, реализуемых на территории Сахалинской области в 2021 году – 1 полугодии 2022 года», п</w:t>
      </w:r>
      <w:r w:rsidR="00203A07">
        <w:t>о результатам которого в адрес м</w:t>
      </w:r>
      <w:r w:rsidRPr="00236EDA">
        <w:t>инистерства соцзащиты Сахалинской области направлено информационное письмо от 19.12.2022 № 02-06/1270</w:t>
      </w:r>
      <w:bookmarkStart w:id="0" w:name="_GoBack"/>
      <w:bookmarkEnd w:id="0"/>
      <w:r w:rsidRPr="00236EDA">
        <w:t>.</w:t>
      </w:r>
    </w:p>
    <w:p w:rsidR="00BE1F91" w:rsidRDefault="00BE1F91" w:rsidP="00BE1F91">
      <w:r>
        <w:t>Выборочной проверкой соблюдения порядков и регламентов по предоставлению социальных выплат, проведенной в Центре соцподдержки нарушений не установлено. Вместе с тем, по итогам мониторинга отмечена необходимость внесения отдельных изменений: в задачи Подпрограммы № 3, в текстовую часть Подпрограммы № 4, а также в приложение № 5 (перечень нормативных актов) к госпрограмме. Предложено пересмотреть ч. 2 ст. 4 Закона № 106-ЗО  в силу изменений, внесенных в бюджетный процесс п. 46 ст. 1 Федерального закона от 07.05.2013 № 104-ФЗ (фактически данная статья, предусматривающая субсидирование местных бюджетов, в проверяемом периоде не реализовывалась).</w:t>
      </w:r>
    </w:p>
    <w:p w:rsidR="00BE1F91" w:rsidRDefault="00BE1F91" w:rsidP="00BE1F91">
      <w:r>
        <w:t>А также предложено пересмотреть нормативные правовые акты, принятые на областном уровне, регламентирующие порядок предоставления единовременной денежной выплаты на строительство или приобретение жилого помещения отдельных категорий граждан, нуждающихся в улучшении жилищных условий и вставших на учет до 1 января 2005 года, а также выплаты отдельным категориям граждан, проживающих и работающих в сельской местности поселках городского типа, в целях изменения процесса их реализации, который бы позволял осваивать предусмотренные средства на указанные цели своевременно и в полном объеме.</w:t>
      </w:r>
    </w:p>
    <w:p w:rsidR="00BE1F91" w:rsidRDefault="00BE1F91" w:rsidP="00BE1F91">
      <w:r>
        <w:t>Министерством социальной защиты замечания в части корректировки отдельных норм госпрограммы «Социальная поддержка населения Сахалинской области» учтены при очередном внесении изменений в госпрограмму, предложенные изменения в нормативные акты в настоящее время находятся на стадии их проработки с заинтересованными ведомствами и органами исполнительной власти.</w:t>
      </w:r>
    </w:p>
    <w:sectPr w:rsidR="00BE1F91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78"/>
    <w:rsid w:val="001F0175"/>
    <w:rsid w:val="00203A07"/>
    <w:rsid w:val="00236EDA"/>
    <w:rsid w:val="00353084"/>
    <w:rsid w:val="00543EE1"/>
    <w:rsid w:val="00615F28"/>
    <w:rsid w:val="00743EA8"/>
    <w:rsid w:val="007617CF"/>
    <w:rsid w:val="007B3D49"/>
    <w:rsid w:val="00856358"/>
    <w:rsid w:val="00915F23"/>
    <w:rsid w:val="009635F0"/>
    <w:rsid w:val="009B4AF4"/>
    <w:rsid w:val="00B762AE"/>
    <w:rsid w:val="00BE1F91"/>
    <w:rsid w:val="00C167B0"/>
    <w:rsid w:val="00C51F22"/>
    <w:rsid w:val="00D26074"/>
    <w:rsid w:val="00DB3C78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03E83-5C68-403F-AE0D-43BB9DBE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4</cp:revision>
  <dcterms:created xsi:type="dcterms:W3CDTF">2023-02-16T04:06:00Z</dcterms:created>
  <dcterms:modified xsi:type="dcterms:W3CDTF">2023-02-17T01:52:00Z</dcterms:modified>
</cp:coreProperties>
</file>