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01" w:rsidRDefault="001B2D01" w:rsidP="001B2D01">
      <w:r>
        <w:t>В соответствии с пунктом 17 плана работы контрольно-счетной палаты Сахалинской области на 2022 год в сентябре-ноябре текущего года про</w:t>
      </w:r>
      <w:r w:rsidR="00720818">
        <w:t xml:space="preserve">ведено контрольное мероприятие </w:t>
      </w:r>
      <w:bookmarkStart w:id="0" w:name="_GoBack"/>
      <w:bookmarkEnd w:id="0"/>
      <w:r>
        <w:t>«Проверка использования бюджетных средств, выделенных на оснащение образовательных организаций в сфере культуры (детских школ искусств и колледжей) музыкальными инструментами, оборудованием и учебными материалами в рамках реализации государственной программы Сахалинской области «Развитие культуры в Сахалинской области» (включая исполнение регионального проекта «Культурная среда»), за 2020, 2021 годы и истекший период 2022 года».</w:t>
      </w:r>
    </w:p>
    <w:p w:rsidR="001B2D01" w:rsidRDefault="001B2D01" w:rsidP="001B2D01">
      <w:r>
        <w:t xml:space="preserve">По результатам контрольного мероприятия </w:t>
      </w:r>
      <w:r w:rsidR="00807D60" w:rsidRPr="00807D60">
        <w:t>15</w:t>
      </w:r>
      <w:r w:rsidR="00807D60">
        <w:t xml:space="preserve">.11.202 </w:t>
      </w:r>
      <w:r>
        <w:t xml:space="preserve">в адрес министерства культуры </w:t>
      </w:r>
      <w:r w:rsidR="00807D60">
        <w:t xml:space="preserve">Сахалинской области </w:t>
      </w:r>
      <w:r>
        <w:t>направлено инф</w:t>
      </w:r>
      <w:r w:rsidR="00807D60">
        <w:t>ормационное письмо</w:t>
      </w:r>
      <w:r>
        <w:t xml:space="preserve">, главе МО ГО «Долинский»  </w:t>
      </w:r>
      <w:r w:rsidR="00807D60">
        <w:t xml:space="preserve">- </w:t>
      </w:r>
      <w:r>
        <w:t>представление от 15.11.2022.</w:t>
      </w:r>
    </w:p>
    <w:p w:rsidR="001B2D01" w:rsidRDefault="001B2D01" w:rsidP="001B2D01">
      <w:r>
        <w:t>По состоянию на 15.01.2023 приняты меры:</w:t>
      </w:r>
    </w:p>
    <w:p w:rsidR="001B2D01" w:rsidRDefault="001B2D01" w:rsidP="001B2D01">
      <w:r w:rsidRPr="001B2D01">
        <w:t>Министерством культуры Сахалинской области по обстоятельствам, изложенным в отчете о мероприятия, министерством в период с 17.11.2022 проведена служебная проверка в отношении директора государственного казенного учреждения Сахалинской области «Централизованная бухгалтерия культуры», по результатам которой нарушения со стороны директора не выявлены. Кроме того, в адрес муниципального образования городской округ «Долинский» направлено обращение о необходимости проведения внеплановой проверки по обстоятельствам, изложенным в отчете.</w:t>
      </w:r>
    </w:p>
    <w:p w:rsidR="001B2D01" w:rsidRDefault="001B2D01" w:rsidP="001B2D01">
      <w:r>
        <w:t xml:space="preserve">Согласно полученной </w:t>
      </w:r>
      <w:r w:rsidR="002D4592">
        <w:t>в установленный срок информации</w:t>
      </w:r>
      <w:r>
        <w:t xml:space="preserve"> МО ГО «Долинский» (МКУ Управление ОКС МО ГО «Долинский») в целях результативности использования средств межбюджетного трансфера для улучшения материально-технической базы образовательных учреждений в сфере культуры и искусства усилен контроль за соблюдением Порядка предоставления и распределения субсидии МО ГО «Долинский». </w:t>
      </w:r>
    </w:p>
    <w:p w:rsidR="001B2D01" w:rsidRDefault="001B2D01" w:rsidP="001B2D01">
      <w:r>
        <w:t>В целях соблюдения законодательства в сфере закупок, принято решении о проведении с 2023 года закупок подведомственных учреждений культуры (ДШИ) централизованно через МКУ Управление ОКС с соблюдением требований Федерального закона № 44-ФЗ от 05.04.2013. В отношении должностного лица, допустившего нарушения при проведении процедуры закупки (директору, применено дисциплинарное взыскание в виде выговора). На 2023 год запланированы соответствующие проверки.</w:t>
      </w:r>
    </w:p>
    <w:p w:rsidR="001B2D01" w:rsidRPr="001B2D01" w:rsidRDefault="001B2D01" w:rsidP="001B2D01">
      <w:pPr>
        <w:rPr>
          <w:sz w:val="10"/>
        </w:rPr>
      </w:pPr>
    </w:p>
    <w:p w:rsidR="001B2D01" w:rsidRDefault="001B2D01" w:rsidP="001B2D01">
      <w:r>
        <w:t>Сахминфин по результатам рассмотрения материалов проверки в отношении заказчика – муниципального бюджетного учреждения дополнительного образования «Детская школа искусств с. Быков» МО ГО «Долинский» о нарушении требований части 5 статьи 24 Федерального закона от 05.04.2013 «О контрактной системе закупок товаров, работ, услуг для государственных и муниципальных нужд» при закупке музыкальных инструментов, вынесено определение об отказе в возбуждении дела об административном правонарушении по части 1 статьи 7.29 Кодекса об административных правонарушениях Российской Федерации. По второму составу работа ведется.</w:t>
      </w:r>
    </w:p>
    <w:p w:rsidR="00B762AE" w:rsidRDefault="001B2D01" w:rsidP="001B2D01">
      <w:r>
        <w:t xml:space="preserve">На основании изложенного, по результатам </w:t>
      </w:r>
      <w:r w:rsidR="002D4592">
        <w:t xml:space="preserve">рассмотрения информаций министерства культуры Сахалинской области и администрацией МО ГО «Долинский» о принятых мерах по устранению выявленных в ходе проверки нарушений и недостатков </w:t>
      </w:r>
      <w:r>
        <w:t>Коллеги</w:t>
      </w:r>
      <w:r w:rsidR="002D4592">
        <w:t>ей КСП Сахалинской области</w:t>
      </w:r>
      <w:r>
        <w:t xml:space="preserve"> 16.01.2023 </w:t>
      </w:r>
      <w:r w:rsidR="002D4592" w:rsidRPr="002D4592">
        <w:t xml:space="preserve">принято решение </w:t>
      </w:r>
      <w:r w:rsidR="002D4592">
        <w:t xml:space="preserve">о </w:t>
      </w:r>
      <w:r w:rsidR="002D4592" w:rsidRPr="002D4592">
        <w:t>снят</w:t>
      </w:r>
      <w:r w:rsidR="002D4592">
        <w:t>и</w:t>
      </w:r>
      <w:r w:rsidR="00FF350C">
        <w:t>и</w:t>
      </w:r>
      <w:r w:rsidR="002D4592" w:rsidRPr="002D4592">
        <w:t xml:space="preserve"> с контроля </w:t>
      </w:r>
      <w:r>
        <w:t>представлени</w:t>
      </w:r>
      <w:r w:rsidR="002D4592">
        <w:t>я</w:t>
      </w:r>
      <w:r>
        <w:t xml:space="preserve"> в адрес МО ГО «Долинский».</w:t>
      </w: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C"/>
    <w:rsid w:val="001B2D01"/>
    <w:rsid w:val="001F0175"/>
    <w:rsid w:val="002D4592"/>
    <w:rsid w:val="00543EE1"/>
    <w:rsid w:val="005F22E8"/>
    <w:rsid w:val="00615F28"/>
    <w:rsid w:val="00720818"/>
    <w:rsid w:val="00743EA8"/>
    <w:rsid w:val="007617CF"/>
    <w:rsid w:val="0077000C"/>
    <w:rsid w:val="007B3D49"/>
    <w:rsid w:val="00807D60"/>
    <w:rsid w:val="00856358"/>
    <w:rsid w:val="00915F23"/>
    <w:rsid w:val="009635F0"/>
    <w:rsid w:val="009B4AF4"/>
    <w:rsid w:val="00B762AE"/>
    <w:rsid w:val="00C167B0"/>
    <w:rsid w:val="00D26074"/>
    <w:rsid w:val="00ED0C5D"/>
    <w:rsid w:val="00ED12FC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912C-BBCB-4034-8766-52A57F2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B2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2023-01-19T03:51:00Z</cp:lastPrinted>
  <dcterms:created xsi:type="dcterms:W3CDTF">2023-01-19T04:39:00Z</dcterms:created>
  <dcterms:modified xsi:type="dcterms:W3CDTF">2023-01-19T04:52:00Z</dcterms:modified>
</cp:coreProperties>
</file>