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86" w:rsidRDefault="00873B86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692176">
        <w:rPr>
          <w:sz w:val="28"/>
          <w:szCs w:val="28"/>
        </w:rPr>
        <w:t>10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мае-</w:t>
      </w:r>
      <w:r w:rsidR="00692176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</w:t>
      </w:r>
      <w:r w:rsidRPr="000906D3">
        <w:rPr>
          <w:sz w:val="28"/>
          <w:szCs w:val="28"/>
        </w:rPr>
        <w:t xml:space="preserve">проведено контрольное мероприятие </w:t>
      </w:r>
      <w:bookmarkStart w:id="0" w:name="_GoBack"/>
      <w:r w:rsidR="00692176" w:rsidRPr="000906D3">
        <w:rPr>
          <w:sz w:val="28"/>
          <w:szCs w:val="28"/>
        </w:rPr>
        <w:t>«Проверка использования средств областного</w:t>
      </w:r>
      <w:r w:rsidR="00692176" w:rsidRPr="008D3E47">
        <w:rPr>
          <w:sz w:val="28"/>
          <w:szCs w:val="28"/>
        </w:rPr>
        <w:t xml:space="preserve">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2016–2025 годы» за 2020, 2021 годы и истекший период 2022 года</w:t>
      </w:r>
      <w:r w:rsidR="003230CE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.</w:t>
      </w:r>
    </w:p>
    <w:p w:rsidR="00A439FF" w:rsidRDefault="00873B86" w:rsidP="004C0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967A38">
        <w:rPr>
          <w:sz w:val="28"/>
          <w:szCs w:val="28"/>
        </w:rPr>
        <w:t xml:space="preserve"> </w:t>
      </w:r>
      <w:r w:rsidR="00692176">
        <w:rPr>
          <w:sz w:val="28"/>
          <w:szCs w:val="28"/>
        </w:rPr>
        <w:t>16.09.</w:t>
      </w:r>
      <w:r w:rsidR="00967A38">
        <w:rPr>
          <w:sz w:val="28"/>
          <w:szCs w:val="28"/>
        </w:rPr>
        <w:t xml:space="preserve">2022. </w:t>
      </w:r>
    </w:p>
    <w:p w:rsidR="004C0A25" w:rsidRDefault="00967A38" w:rsidP="004C0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33555D">
        <w:rPr>
          <w:sz w:val="28"/>
          <w:szCs w:val="28"/>
        </w:rPr>
        <w:t xml:space="preserve">направлены представления </w:t>
      </w:r>
      <w:r>
        <w:rPr>
          <w:sz w:val="28"/>
          <w:szCs w:val="28"/>
        </w:rPr>
        <w:t xml:space="preserve">в адрес </w:t>
      </w:r>
      <w:r w:rsidR="004C0A25" w:rsidRPr="004C0A25">
        <w:rPr>
          <w:sz w:val="28"/>
          <w:szCs w:val="28"/>
        </w:rPr>
        <w:t>ГКУ «Дирекция по реализации Федеральной целевой программы социально-экономического развития Курильских островов Сахалинской области», администрации муниципальных образований «Южно-Курильский городской округ», «Курильский городской округ», Северо-Курильский городской округ</w:t>
      </w:r>
      <w:r w:rsidR="004C0A25">
        <w:rPr>
          <w:sz w:val="28"/>
          <w:szCs w:val="28"/>
        </w:rPr>
        <w:t xml:space="preserve">, а также </w:t>
      </w:r>
      <w:r w:rsidR="004C0A25" w:rsidRPr="004C0A25">
        <w:rPr>
          <w:sz w:val="28"/>
          <w:szCs w:val="28"/>
        </w:rPr>
        <w:t>информационные письма в министерство экономики Сахалинской области, министерство энергетики Сахалинской области</w:t>
      </w:r>
      <w:r w:rsidR="00CF1FB3">
        <w:rPr>
          <w:sz w:val="28"/>
          <w:szCs w:val="28"/>
        </w:rPr>
        <w:t>, министерство ЖКХ Сахалинской области</w:t>
      </w:r>
      <w:r w:rsidR="004C0A25" w:rsidRPr="004C0A25">
        <w:rPr>
          <w:sz w:val="28"/>
          <w:szCs w:val="28"/>
        </w:rPr>
        <w:t xml:space="preserve"> и министерство строительства Сахалинской области</w:t>
      </w:r>
      <w:r w:rsidR="004C0A25">
        <w:rPr>
          <w:sz w:val="28"/>
          <w:szCs w:val="28"/>
        </w:rPr>
        <w:t>.</w:t>
      </w:r>
    </w:p>
    <w:p w:rsidR="0033555D" w:rsidRDefault="0033555D" w:rsidP="00B8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устранению нарушений:</w:t>
      </w:r>
    </w:p>
    <w:p w:rsidR="00A439FF" w:rsidRDefault="00A439FF" w:rsidP="00B8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«Южно-Курильский ГО»: приняты меры, направленные на возврат суммы излишне перечисленной по концессионному соглашению;</w:t>
      </w:r>
    </w:p>
    <w:p w:rsidR="00A439FF" w:rsidRDefault="00A439FF" w:rsidP="00A439F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439FF">
        <w:rPr>
          <w:rFonts w:eastAsiaTheme="minorHAnsi"/>
          <w:sz w:val="28"/>
          <w:szCs w:val="28"/>
          <w:lang w:eastAsia="en-US"/>
        </w:rPr>
        <w:t>МО «Курильский ГО»</w:t>
      </w:r>
      <w:r>
        <w:rPr>
          <w:sz w:val="28"/>
          <w:szCs w:val="28"/>
        </w:rPr>
        <w:t xml:space="preserve">:  </w:t>
      </w:r>
      <w:r w:rsidRPr="00A439FF">
        <w:rPr>
          <w:rFonts w:eastAsiaTheme="minorHAnsi"/>
          <w:sz w:val="28"/>
          <w:szCs w:val="24"/>
          <w:lang w:eastAsia="en-US"/>
        </w:rPr>
        <w:t>разработан и утвержден план мероприятий по устран</w:t>
      </w:r>
      <w:r>
        <w:rPr>
          <w:rFonts w:eastAsiaTheme="minorHAnsi"/>
          <w:sz w:val="28"/>
          <w:szCs w:val="24"/>
          <w:lang w:eastAsia="en-US"/>
        </w:rPr>
        <w:t xml:space="preserve">ению и предупреждению нарушений, </w:t>
      </w:r>
      <w:r w:rsidRPr="00A439FF">
        <w:rPr>
          <w:rFonts w:eastAsiaTheme="minorHAnsi"/>
          <w:sz w:val="28"/>
          <w:szCs w:val="24"/>
          <w:lang w:eastAsia="en-US"/>
        </w:rPr>
        <w:t>постановлением администрации объект недвижимого имущества включен в перечень имущества муниципальной казны</w:t>
      </w:r>
      <w:r>
        <w:rPr>
          <w:rFonts w:eastAsiaTheme="minorHAnsi"/>
          <w:sz w:val="28"/>
          <w:szCs w:val="24"/>
          <w:lang w:eastAsia="en-US"/>
        </w:rPr>
        <w:t>, м</w:t>
      </w:r>
      <w:r w:rsidRPr="00A439FF">
        <w:rPr>
          <w:rFonts w:eastAsiaTheme="minorHAnsi"/>
          <w:sz w:val="28"/>
          <w:szCs w:val="24"/>
          <w:lang w:eastAsia="en-US"/>
        </w:rPr>
        <w:t>еры по устранению нарушений приняты</w:t>
      </w:r>
      <w:r w:rsidR="000941B6">
        <w:rPr>
          <w:rFonts w:eastAsiaTheme="minorHAnsi"/>
          <w:sz w:val="28"/>
          <w:szCs w:val="24"/>
          <w:lang w:eastAsia="en-US"/>
        </w:rPr>
        <w:t>, п</w:t>
      </w:r>
      <w:r w:rsidRPr="00A439FF">
        <w:rPr>
          <w:rFonts w:eastAsiaTheme="minorHAnsi"/>
          <w:sz w:val="28"/>
          <w:szCs w:val="24"/>
          <w:lang w:eastAsia="en-US"/>
        </w:rPr>
        <w:t>редставление исполнено во</w:t>
      </w:r>
      <w:r w:rsidR="000941B6">
        <w:rPr>
          <w:rFonts w:eastAsiaTheme="minorHAnsi"/>
          <w:sz w:val="28"/>
          <w:szCs w:val="24"/>
          <w:lang w:eastAsia="en-US"/>
        </w:rPr>
        <w:t xml:space="preserve"> всем пунктам, в полном объеме;</w:t>
      </w:r>
    </w:p>
    <w:p w:rsidR="000941B6" w:rsidRDefault="000941B6" w:rsidP="000941B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9FF">
        <w:rPr>
          <w:rFonts w:eastAsiaTheme="minorHAnsi"/>
          <w:sz w:val="28"/>
          <w:szCs w:val="28"/>
          <w:lang w:eastAsia="en-US"/>
        </w:rPr>
        <w:t xml:space="preserve">МО </w:t>
      </w:r>
      <w:r>
        <w:rPr>
          <w:rFonts w:eastAsiaTheme="minorHAnsi"/>
          <w:sz w:val="28"/>
          <w:szCs w:val="28"/>
          <w:lang w:eastAsia="en-US"/>
        </w:rPr>
        <w:t xml:space="preserve">«Северо-Курильский ГО»: </w:t>
      </w:r>
      <w:r w:rsidRPr="00A439FF">
        <w:rPr>
          <w:rFonts w:eastAsiaTheme="minorHAnsi"/>
          <w:sz w:val="28"/>
          <w:szCs w:val="28"/>
          <w:lang w:eastAsia="en-US"/>
        </w:rPr>
        <w:t xml:space="preserve">представление рассмотрено, с </w:t>
      </w:r>
      <w:r>
        <w:rPr>
          <w:rFonts w:eastAsiaTheme="minorHAnsi"/>
          <w:sz w:val="28"/>
          <w:szCs w:val="28"/>
          <w:lang w:eastAsia="en-US"/>
        </w:rPr>
        <w:t xml:space="preserve">ответственными должностными лицами </w:t>
      </w:r>
      <w:r w:rsidRPr="00A439FF">
        <w:rPr>
          <w:rFonts w:eastAsiaTheme="minorHAnsi"/>
          <w:sz w:val="28"/>
          <w:szCs w:val="28"/>
          <w:lang w:eastAsia="en-US"/>
        </w:rPr>
        <w:t xml:space="preserve">проведена разъяснительная работа, по объекту </w:t>
      </w:r>
      <w:r>
        <w:rPr>
          <w:rFonts w:eastAsiaTheme="minorHAnsi"/>
          <w:sz w:val="28"/>
          <w:szCs w:val="28"/>
          <w:lang w:eastAsia="en-US"/>
        </w:rPr>
        <w:t>недвижимого имущества</w:t>
      </w:r>
      <w:r w:rsidRPr="00A439FF">
        <w:rPr>
          <w:rFonts w:eastAsiaTheme="minorHAnsi"/>
          <w:sz w:val="28"/>
          <w:szCs w:val="28"/>
          <w:lang w:eastAsia="en-US"/>
        </w:rPr>
        <w:t xml:space="preserve"> сформирован перечень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439FF">
        <w:rPr>
          <w:rFonts w:eastAsiaTheme="minorHAnsi"/>
          <w:sz w:val="28"/>
          <w:szCs w:val="28"/>
          <w:lang w:eastAsia="en-US"/>
        </w:rPr>
        <w:t xml:space="preserve">объект включен в имущество муниципальной казны, передан на праве хозяйственного ведения </w:t>
      </w:r>
      <w:r>
        <w:rPr>
          <w:rFonts w:eastAsiaTheme="minorHAnsi"/>
          <w:sz w:val="28"/>
          <w:szCs w:val="28"/>
          <w:lang w:eastAsia="en-US"/>
        </w:rPr>
        <w:t>муниципальному предприятию</w:t>
      </w:r>
      <w:r w:rsidRPr="00A439F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решением арбитражного суда Сахалинской области </w:t>
      </w:r>
      <w:r w:rsidRPr="00A439FF">
        <w:rPr>
          <w:rFonts w:eastAsiaTheme="minorHAnsi"/>
          <w:sz w:val="28"/>
          <w:szCs w:val="28"/>
          <w:lang w:eastAsia="en-US"/>
        </w:rPr>
        <w:t>признано право собственности на самовольно рекон</w:t>
      </w:r>
      <w:r>
        <w:rPr>
          <w:rFonts w:eastAsiaTheme="minorHAnsi"/>
          <w:sz w:val="28"/>
          <w:szCs w:val="28"/>
          <w:lang w:eastAsia="en-US"/>
        </w:rPr>
        <w:t>с</w:t>
      </w:r>
      <w:r w:rsidRPr="00A439FF">
        <w:rPr>
          <w:rFonts w:eastAsiaTheme="minorHAnsi"/>
          <w:sz w:val="28"/>
          <w:szCs w:val="28"/>
          <w:lang w:eastAsia="en-US"/>
        </w:rPr>
        <w:t>труированный объект</w:t>
      </w:r>
      <w:r>
        <w:rPr>
          <w:rFonts w:eastAsiaTheme="minorHAnsi"/>
          <w:sz w:val="28"/>
          <w:szCs w:val="28"/>
          <w:lang w:eastAsia="en-US"/>
        </w:rPr>
        <w:t>, м</w:t>
      </w:r>
      <w:r w:rsidRPr="00A439FF">
        <w:rPr>
          <w:rFonts w:eastAsiaTheme="minorHAnsi"/>
          <w:sz w:val="28"/>
          <w:szCs w:val="28"/>
          <w:lang w:eastAsia="en-US"/>
        </w:rPr>
        <w:t>еры по устранению нарушений приняты</w:t>
      </w:r>
      <w:r>
        <w:rPr>
          <w:rFonts w:eastAsiaTheme="minorHAnsi"/>
          <w:sz w:val="28"/>
          <w:szCs w:val="28"/>
          <w:lang w:eastAsia="en-US"/>
        </w:rPr>
        <w:t>, п</w:t>
      </w:r>
      <w:r w:rsidRPr="00A439FF">
        <w:rPr>
          <w:rFonts w:eastAsiaTheme="minorHAnsi"/>
          <w:sz w:val="28"/>
          <w:szCs w:val="28"/>
          <w:lang w:eastAsia="en-US"/>
        </w:rPr>
        <w:t>редставление исполнено во всем пунктам, в полном объеме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11FE" w:rsidRDefault="00A439FF" w:rsidP="00A439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9FF">
        <w:rPr>
          <w:rFonts w:eastAsiaTheme="minorHAnsi"/>
          <w:sz w:val="28"/>
          <w:szCs w:val="28"/>
          <w:lang w:eastAsia="en-US"/>
        </w:rPr>
        <w:t>ГКУ «Дирекция по реализации Федеральной программы социально-экономического развития Курильских островов Сахалинской области</w:t>
      </w:r>
      <w:r w:rsidR="000941B6">
        <w:rPr>
          <w:rFonts w:eastAsiaTheme="minorHAnsi"/>
          <w:sz w:val="28"/>
          <w:szCs w:val="28"/>
          <w:lang w:eastAsia="en-US"/>
        </w:rPr>
        <w:t xml:space="preserve">»: </w:t>
      </w:r>
      <w:r w:rsidRPr="00A439FF">
        <w:rPr>
          <w:rFonts w:eastAsiaTheme="minorHAnsi"/>
          <w:sz w:val="28"/>
          <w:szCs w:val="28"/>
          <w:lang w:eastAsia="en-US"/>
        </w:rPr>
        <w:t>представление рассмотрено, утвержден</w:t>
      </w:r>
      <w:r w:rsidR="000941B6">
        <w:rPr>
          <w:rFonts w:eastAsiaTheme="minorHAnsi"/>
          <w:sz w:val="28"/>
          <w:szCs w:val="28"/>
          <w:lang w:eastAsia="en-US"/>
        </w:rPr>
        <w:t xml:space="preserve"> план мероприятий по устранению,</w:t>
      </w:r>
      <w:r w:rsidRPr="00A439FF">
        <w:rPr>
          <w:rFonts w:eastAsiaTheme="minorHAnsi"/>
          <w:sz w:val="28"/>
          <w:szCs w:val="28"/>
          <w:lang w:eastAsia="en-US"/>
        </w:rPr>
        <w:t xml:space="preserve"> с ответственными </w:t>
      </w:r>
      <w:r w:rsidR="000941B6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A439FF">
        <w:rPr>
          <w:rFonts w:eastAsiaTheme="minorHAnsi"/>
          <w:sz w:val="28"/>
          <w:szCs w:val="28"/>
          <w:lang w:eastAsia="en-US"/>
        </w:rPr>
        <w:t xml:space="preserve"> проведены профилактические беседы, обучение, результаты проверки доведены до всех ответственных </w:t>
      </w:r>
      <w:r w:rsidR="00CC2947">
        <w:rPr>
          <w:rFonts w:eastAsiaTheme="minorHAnsi"/>
          <w:sz w:val="28"/>
          <w:szCs w:val="28"/>
          <w:lang w:eastAsia="en-US"/>
        </w:rPr>
        <w:t xml:space="preserve">должностных лиц; </w:t>
      </w:r>
      <w:r w:rsidR="00CC2947" w:rsidRPr="00A439FF">
        <w:rPr>
          <w:rFonts w:eastAsiaTheme="minorHAnsi"/>
          <w:sz w:val="28"/>
          <w:szCs w:val="28"/>
          <w:lang w:eastAsia="en-US"/>
        </w:rPr>
        <w:t xml:space="preserve">проведены комиссионные осмотры объектов </w:t>
      </w:r>
      <w:r w:rsidR="00CC2947">
        <w:rPr>
          <w:rFonts w:eastAsiaTheme="minorHAnsi"/>
          <w:sz w:val="28"/>
          <w:szCs w:val="28"/>
          <w:lang w:eastAsia="en-US"/>
        </w:rPr>
        <w:t>строительства на которых выявлены нарушения</w:t>
      </w:r>
      <w:r w:rsidR="00CC2947" w:rsidRPr="00A439FF">
        <w:rPr>
          <w:rFonts w:eastAsiaTheme="minorHAnsi"/>
          <w:sz w:val="28"/>
          <w:szCs w:val="28"/>
          <w:lang w:eastAsia="en-US"/>
        </w:rPr>
        <w:t>, составлены акты с установлением дефектов, относящихся к гарантийным обязательствам, с подрядчиком проводится претензионная работа, согласован срок устранения недостатков</w:t>
      </w:r>
      <w:r w:rsidR="00A911FE">
        <w:rPr>
          <w:rFonts w:eastAsiaTheme="minorHAnsi"/>
          <w:sz w:val="28"/>
          <w:szCs w:val="28"/>
          <w:lang w:eastAsia="en-US"/>
        </w:rPr>
        <w:t xml:space="preserve">; приняты меры для завершения строительства объектов (заключены ГК); внесены изменения в локальные нормативные акты </w:t>
      </w:r>
      <w:r w:rsidR="00A911FE">
        <w:rPr>
          <w:rFonts w:eastAsiaTheme="minorHAnsi"/>
          <w:sz w:val="28"/>
          <w:szCs w:val="28"/>
          <w:lang w:eastAsia="en-US"/>
        </w:rPr>
        <w:lastRenderedPageBreak/>
        <w:t>учреждения; м</w:t>
      </w:r>
      <w:r w:rsidR="00A911FE" w:rsidRPr="00A439FF">
        <w:rPr>
          <w:rFonts w:eastAsiaTheme="minorHAnsi"/>
          <w:sz w:val="28"/>
          <w:szCs w:val="28"/>
          <w:lang w:eastAsia="en-US"/>
        </w:rPr>
        <w:t>еры по устранению нарушений приняты</w:t>
      </w:r>
      <w:r w:rsidR="00A911FE">
        <w:rPr>
          <w:rFonts w:eastAsiaTheme="minorHAnsi"/>
          <w:sz w:val="28"/>
          <w:szCs w:val="28"/>
          <w:lang w:eastAsia="en-US"/>
        </w:rPr>
        <w:t>, п</w:t>
      </w:r>
      <w:r w:rsidR="00A911FE" w:rsidRPr="00A439FF">
        <w:rPr>
          <w:rFonts w:eastAsiaTheme="minorHAnsi"/>
          <w:sz w:val="28"/>
          <w:szCs w:val="28"/>
          <w:lang w:eastAsia="en-US"/>
        </w:rPr>
        <w:t>редставление исполнено во всем пунктам, в полном объеме</w:t>
      </w:r>
      <w:r w:rsidR="00A911FE">
        <w:rPr>
          <w:rFonts w:eastAsiaTheme="minorHAnsi"/>
          <w:sz w:val="28"/>
          <w:szCs w:val="28"/>
          <w:lang w:eastAsia="en-US"/>
        </w:rPr>
        <w:t>.</w:t>
      </w:r>
    </w:p>
    <w:p w:rsidR="000906D3" w:rsidRDefault="000906D3" w:rsidP="000906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06D3">
        <w:rPr>
          <w:rFonts w:eastAsiaTheme="minorHAnsi"/>
          <w:sz w:val="28"/>
          <w:szCs w:val="28"/>
          <w:lang w:eastAsia="en-US"/>
        </w:rPr>
        <w:t>По результатам анализа представленн</w:t>
      </w:r>
      <w:r>
        <w:rPr>
          <w:rFonts w:eastAsiaTheme="minorHAnsi"/>
          <w:sz w:val="28"/>
          <w:szCs w:val="28"/>
          <w:lang w:eastAsia="en-US"/>
        </w:rPr>
        <w:t>ой объектами контроля информаций</w:t>
      </w:r>
      <w:r w:rsidRPr="000906D3">
        <w:rPr>
          <w:rFonts w:eastAsiaTheme="minorHAnsi"/>
          <w:sz w:val="28"/>
          <w:szCs w:val="28"/>
          <w:lang w:eastAsia="en-US"/>
        </w:rPr>
        <w:t xml:space="preserve"> о реализации представлений, Коллегией 07.11.2022 принято решение о снятии с контроля представлений, направленных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06D3">
        <w:rPr>
          <w:rFonts w:eastAsiaTheme="minorHAnsi"/>
          <w:sz w:val="28"/>
          <w:szCs w:val="28"/>
          <w:lang w:eastAsia="en-US"/>
        </w:rPr>
        <w:t>ГКУ «Дирекция по реализации Федеральной целевой программы социально-экономического развития Курильских островов»</w:t>
      </w:r>
      <w:r>
        <w:rPr>
          <w:rFonts w:eastAsiaTheme="minorHAnsi"/>
          <w:sz w:val="28"/>
          <w:szCs w:val="28"/>
          <w:lang w:eastAsia="en-US"/>
        </w:rPr>
        <w:t>, а также</w:t>
      </w:r>
      <w:r w:rsidRPr="000906D3">
        <w:rPr>
          <w:rFonts w:eastAsiaTheme="minorHAnsi"/>
          <w:sz w:val="28"/>
          <w:szCs w:val="28"/>
          <w:lang w:eastAsia="en-US"/>
        </w:rPr>
        <w:t xml:space="preserve"> в муниципальн</w:t>
      </w:r>
      <w:r>
        <w:rPr>
          <w:rFonts w:eastAsiaTheme="minorHAnsi"/>
          <w:sz w:val="28"/>
          <w:szCs w:val="28"/>
          <w:lang w:eastAsia="en-US"/>
        </w:rPr>
        <w:t>ые образования</w:t>
      </w:r>
      <w:r w:rsidRPr="000906D3">
        <w:rPr>
          <w:rFonts w:eastAsiaTheme="minorHAnsi"/>
          <w:sz w:val="28"/>
          <w:szCs w:val="28"/>
          <w:lang w:eastAsia="en-US"/>
        </w:rPr>
        <w:t xml:space="preserve"> «Курильский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0906D3">
        <w:rPr>
          <w:rFonts w:eastAsiaTheme="minorHAnsi"/>
          <w:sz w:val="28"/>
          <w:szCs w:val="28"/>
          <w:lang w:eastAsia="en-US"/>
        </w:rPr>
        <w:t>Се</w:t>
      </w:r>
      <w:r>
        <w:rPr>
          <w:rFonts w:eastAsiaTheme="minorHAnsi"/>
          <w:sz w:val="28"/>
          <w:szCs w:val="28"/>
          <w:lang w:eastAsia="en-US"/>
        </w:rPr>
        <w:t>веро-Курильский городской округ</w:t>
      </w:r>
      <w:r w:rsidRPr="000906D3">
        <w:rPr>
          <w:rFonts w:eastAsiaTheme="minorHAnsi"/>
          <w:sz w:val="28"/>
          <w:szCs w:val="28"/>
          <w:lang w:eastAsia="en-US"/>
        </w:rPr>
        <w:t>.</w:t>
      </w:r>
    </w:p>
    <w:p w:rsidR="00A439FF" w:rsidRPr="00A439FF" w:rsidRDefault="00A439FF" w:rsidP="00A439F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439FF">
        <w:rPr>
          <w:rFonts w:eastAsiaTheme="minorHAnsi"/>
          <w:sz w:val="28"/>
          <w:szCs w:val="24"/>
          <w:lang w:eastAsia="en-US"/>
        </w:rPr>
        <w:t>Кроме того, объектами контроля рассмотрены информационные письма, направленные по результатам проверок:</w:t>
      </w:r>
    </w:p>
    <w:p w:rsidR="00A439FF" w:rsidRPr="00A439FF" w:rsidRDefault="00A439FF" w:rsidP="00A439F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439FF">
        <w:rPr>
          <w:rFonts w:eastAsiaTheme="minorHAnsi"/>
          <w:sz w:val="28"/>
          <w:szCs w:val="24"/>
          <w:lang w:eastAsia="en-US"/>
        </w:rPr>
        <w:t>министерст</w:t>
      </w:r>
      <w:r w:rsidR="00A911FE">
        <w:rPr>
          <w:rFonts w:eastAsiaTheme="minorHAnsi"/>
          <w:sz w:val="28"/>
          <w:szCs w:val="24"/>
          <w:lang w:eastAsia="en-US"/>
        </w:rPr>
        <w:t>во</w:t>
      </w:r>
      <w:r w:rsidRPr="00A439FF">
        <w:rPr>
          <w:rFonts w:eastAsiaTheme="minorHAnsi"/>
          <w:sz w:val="28"/>
          <w:szCs w:val="24"/>
          <w:lang w:eastAsia="en-US"/>
        </w:rPr>
        <w:t xml:space="preserve"> строительства Сахалинской области: информация о результатах рассмотрена, по каждому пункту предоставлены пояснения и комментарии;</w:t>
      </w:r>
    </w:p>
    <w:p w:rsidR="00CF1FB3" w:rsidRDefault="00A439FF" w:rsidP="00A439FF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A439FF">
        <w:rPr>
          <w:rFonts w:eastAsiaTheme="minorHAnsi"/>
          <w:sz w:val="28"/>
          <w:szCs w:val="24"/>
          <w:lang w:eastAsia="en-US"/>
        </w:rPr>
        <w:t>министерств</w:t>
      </w:r>
      <w:r w:rsidR="00CF1FB3">
        <w:rPr>
          <w:rFonts w:eastAsiaTheme="minorHAnsi"/>
          <w:sz w:val="28"/>
          <w:szCs w:val="24"/>
          <w:lang w:eastAsia="en-US"/>
        </w:rPr>
        <w:t xml:space="preserve">о </w:t>
      </w:r>
      <w:r w:rsidRPr="00A439FF">
        <w:rPr>
          <w:rFonts w:eastAsiaTheme="minorHAnsi"/>
          <w:sz w:val="28"/>
          <w:szCs w:val="24"/>
          <w:lang w:eastAsia="en-US"/>
        </w:rPr>
        <w:t>энергетики Сахалинской области: при корректировке государственной программы ресурсное обеспечение мероприятия будет приведено в соответствие с фактическим расходами</w:t>
      </w:r>
      <w:r w:rsidR="00CF1FB3">
        <w:rPr>
          <w:rFonts w:eastAsiaTheme="minorHAnsi"/>
          <w:sz w:val="28"/>
          <w:szCs w:val="24"/>
          <w:lang w:eastAsia="en-US"/>
        </w:rPr>
        <w:t>;</w:t>
      </w:r>
    </w:p>
    <w:p w:rsidR="004C0A25" w:rsidRDefault="00CF1FB3" w:rsidP="00B81E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33555D" w:rsidRPr="0033555D">
        <w:rPr>
          <w:rFonts w:eastAsiaTheme="minorHAnsi"/>
          <w:sz w:val="28"/>
          <w:szCs w:val="28"/>
          <w:lang w:eastAsia="en-US"/>
        </w:rPr>
        <w:t xml:space="preserve">инистерство ЖКХ </w:t>
      </w:r>
      <w:r w:rsidR="008A2595">
        <w:rPr>
          <w:rFonts w:eastAsiaTheme="minorHAnsi"/>
          <w:sz w:val="28"/>
          <w:szCs w:val="28"/>
          <w:lang w:eastAsia="en-US"/>
        </w:rPr>
        <w:t>Сахалинской области</w:t>
      </w:r>
      <w:r>
        <w:rPr>
          <w:rFonts w:eastAsiaTheme="minorHAnsi"/>
          <w:sz w:val="28"/>
          <w:szCs w:val="28"/>
          <w:lang w:eastAsia="en-US"/>
        </w:rPr>
        <w:t>:</w:t>
      </w:r>
      <w:r w:rsidR="008A2595">
        <w:rPr>
          <w:rFonts w:eastAsiaTheme="minorHAnsi"/>
          <w:sz w:val="28"/>
          <w:szCs w:val="28"/>
          <w:lang w:eastAsia="en-US"/>
        </w:rPr>
        <w:t xml:space="preserve"> </w:t>
      </w:r>
      <w:r w:rsidR="004C0A25">
        <w:rPr>
          <w:rFonts w:eastAsiaTheme="minorHAnsi"/>
          <w:sz w:val="28"/>
          <w:szCs w:val="28"/>
          <w:lang w:eastAsia="en-US"/>
        </w:rPr>
        <w:t>соглашение о предоставлении субсидии муниципальному образованию приведено в соответствие с государственной программой (внесены изменения в части показателя результативности).</w:t>
      </w:r>
    </w:p>
    <w:sectPr w:rsidR="004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95" w:rsidRDefault="00DB5A95" w:rsidP="00927102">
      <w:r>
        <w:separator/>
      </w:r>
    </w:p>
  </w:endnote>
  <w:endnote w:type="continuationSeparator" w:id="0">
    <w:p w:rsidR="00DB5A95" w:rsidRDefault="00DB5A95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95" w:rsidRDefault="00DB5A95" w:rsidP="00927102">
      <w:r>
        <w:separator/>
      </w:r>
    </w:p>
  </w:footnote>
  <w:footnote w:type="continuationSeparator" w:id="0">
    <w:p w:rsidR="00DB5A95" w:rsidRDefault="00DB5A95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4"/>
    <w:rsid w:val="000029C8"/>
    <w:rsid w:val="000326C4"/>
    <w:rsid w:val="0006218B"/>
    <w:rsid w:val="000906D3"/>
    <w:rsid w:val="000941B6"/>
    <w:rsid w:val="000E60EB"/>
    <w:rsid w:val="001423BC"/>
    <w:rsid w:val="001972D5"/>
    <w:rsid w:val="001C7B47"/>
    <w:rsid w:val="00291D1E"/>
    <w:rsid w:val="002A1DA8"/>
    <w:rsid w:val="00311432"/>
    <w:rsid w:val="003230CE"/>
    <w:rsid w:val="0033555D"/>
    <w:rsid w:val="00386990"/>
    <w:rsid w:val="00470B48"/>
    <w:rsid w:val="004C0A25"/>
    <w:rsid w:val="00537BC0"/>
    <w:rsid w:val="0058056A"/>
    <w:rsid w:val="00596734"/>
    <w:rsid w:val="005A3299"/>
    <w:rsid w:val="005B4B43"/>
    <w:rsid w:val="005E7F8E"/>
    <w:rsid w:val="00637EC7"/>
    <w:rsid w:val="00692176"/>
    <w:rsid w:val="006A0EED"/>
    <w:rsid w:val="006C36CF"/>
    <w:rsid w:val="006F5891"/>
    <w:rsid w:val="006F6DD0"/>
    <w:rsid w:val="0077363A"/>
    <w:rsid w:val="00873B86"/>
    <w:rsid w:val="00877C8E"/>
    <w:rsid w:val="008A2595"/>
    <w:rsid w:val="008D26B2"/>
    <w:rsid w:val="008E2902"/>
    <w:rsid w:val="00921A8B"/>
    <w:rsid w:val="00927102"/>
    <w:rsid w:val="00967A38"/>
    <w:rsid w:val="00970E91"/>
    <w:rsid w:val="009D6885"/>
    <w:rsid w:val="009E0128"/>
    <w:rsid w:val="009E7A8C"/>
    <w:rsid w:val="00A439FF"/>
    <w:rsid w:val="00A57E4F"/>
    <w:rsid w:val="00A911FE"/>
    <w:rsid w:val="00AF3A3F"/>
    <w:rsid w:val="00B57CE8"/>
    <w:rsid w:val="00B81ED8"/>
    <w:rsid w:val="00BE64D1"/>
    <w:rsid w:val="00BE69EC"/>
    <w:rsid w:val="00C122C3"/>
    <w:rsid w:val="00C4127D"/>
    <w:rsid w:val="00CC2947"/>
    <w:rsid w:val="00CF1FB3"/>
    <w:rsid w:val="00D04C41"/>
    <w:rsid w:val="00DB21E5"/>
    <w:rsid w:val="00DB5A95"/>
    <w:rsid w:val="00E124E9"/>
    <w:rsid w:val="00E212F4"/>
    <w:rsid w:val="00EF5B7D"/>
    <w:rsid w:val="00F50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27B62-5200-4DEA-8446-3EBA7EC3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E1CA-DF2E-4061-8859-1B1B6F58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20</cp:revision>
  <cp:lastPrinted>2022-04-19T01:02:00Z</cp:lastPrinted>
  <dcterms:created xsi:type="dcterms:W3CDTF">2022-04-07T22:55:00Z</dcterms:created>
  <dcterms:modified xsi:type="dcterms:W3CDTF">2022-11-08T03:40:00Z</dcterms:modified>
</cp:coreProperties>
</file>