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4F" w:rsidRPr="00E50B4F" w:rsidRDefault="00E50B4F" w:rsidP="00E50B4F">
      <w:pPr>
        <w:pStyle w:val="a3"/>
        <w:ind w:right="0" w:firstLine="709"/>
        <w:rPr>
          <w:sz w:val="26"/>
          <w:szCs w:val="26"/>
        </w:rPr>
      </w:pPr>
      <w:proofErr w:type="gramStart"/>
      <w:r w:rsidRPr="00E50B4F">
        <w:rPr>
          <w:sz w:val="26"/>
          <w:szCs w:val="26"/>
        </w:rPr>
        <w:t>В соответствии с пунктом 3 плана работы контрольно-счетной палаты Сахалинской области на 2022 год в январе-марте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«Информационное общество в Сахалинской области», в том числе исполнение регионального проекта «Информационная инфраструктура», за 2020, 2021 годы и истекший период 2022 года».</w:t>
      </w:r>
      <w:proofErr w:type="gramEnd"/>
    </w:p>
    <w:p w:rsidR="00D22638" w:rsidRPr="00E50B4F" w:rsidRDefault="00D22638" w:rsidP="00D22638">
      <w:pPr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  <w:r w:rsidRPr="00E50B4F">
        <w:rPr>
          <w:sz w:val="26"/>
          <w:szCs w:val="26"/>
        </w:rPr>
        <w:t>Отчет о результатах контрольного мероприятия рассмотрен на коллегии контрольно-счетной палаты Сахалинской области 1</w:t>
      </w:r>
      <w:r w:rsidR="00E50B4F" w:rsidRPr="00E50B4F">
        <w:rPr>
          <w:sz w:val="26"/>
          <w:szCs w:val="26"/>
        </w:rPr>
        <w:t>6</w:t>
      </w:r>
      <w:r w:rsidRPr="00E50B4F">
        <w:rPr>
          <w:sz w:val="26"/>
          <w:szCs w:val="26"/>
        </w:rPr>
        <w:t>.03.202</w:t>
      </w:r>
      <w:r w:rsidR="00E50B4F" w:rsidRPr="00E50B4F">
        <w:rPr>
          <w:sz w:val="26"/>
          <w:szCs w:val="26"/>
        </w:rPr>
        <w:t>2</w:t>
      </w:r>
      <w:r w:rsidRPr="00E50B4F">
        <w:rPr>
          <w:sz w:val="26"/>
          <w:szCs w:val="26"/>
        </w:rPr>
        <w:t>.</w:t>
      </w:r>
      <w:r w:rsidRPr="00E50B4F">
        <w:rPr>
          <w:rFonts w:eastAsia="Times New Roman" w:cs="Times New Roman"/>
          <w:sz w:val="26"/>
          <w:szCs w:val="26"/>
        </w:rPr>
        <w:t xml:space="preserve"> По</w:t>
      </w:r>
      <w:r w:rsidRPr="00E50B4F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E50B4F">
        <w:rPr>
          <w:rFonts w:eastAsia="Calibri" w:cs="Times New Roman"/>
          <w:sz w:val="26"/>
          <w:szCs w:val="26"/>
        </w:rPr>
        <w:t xml:space="preserve"> </w:t>
      </w:r>
      <w:r w:rsidR="00E50B4F" w:rsidRPr="00E50B4F">
        <w:rPr>
          <w:rFonts w:eastAsia="Calibri" w:cs="Times New Roman"/>
          <w:sz w:val="26"/>
          <w:szCs w:val="26"/>
        </w:rPr>
        <w:t>в адрес</w:t>
      </w:r>
      <w:r w:rsidRPr="00E50B4F">
        <w:rPr>
          <w:rFonts w:eastAsia="Calibri" w:cs="Times New Roman"/>
          <w:sz w:val="26"/>
          <w:szCs w:val="26"/>
        </w:rPr>
        <w:t xml:space="preserve"> </w:t>
      </w:r>
      <w:r w:rsidR="00E50B4F" w:rsidRPr="00E50B4F">
        <w:rPr>
          <w:sz w:val="26"/>
          <w:szCs w:val="26"/>
        </w:rPr>
        <w:t xml:space="preserve">министерства цифрового и технологического развития Сахалинской области, ГКУ </w:t>
      </w:r>
      <w:proofErr w:type="gramStart"/>
      <w:r w:rsidR="00E50B4F" w:rsidRPr="00E50B4F">
        <w:rPr>
          <w:sz w:val="26"/>
          <w:szCs w:val="26"/>
        </w:rPr>
        <w:t>СО</w:t>
      </w:r>
      <w:proofErr w:type="gramEnd"/>
      <w:r w:rsidR="00E50B4F" w:rsidRPr="00E50B4F">
        <w:rPr>
          <w:sz w:val="26"/>
          <w:szCs w:val="26"/>
        </w:rPr>
        <w:t xml:space="preserve"> «Ц</w:t>
      </w:r>
      <w:r w:rsidR="00E50B4F" w:rsidRPr="00E50B4F">
        <w:rPr>
          <w:sz w:val="26"/>
          <w:szCs w:val="26"/>
        </w:rPr>
        <w:t>ентр региональной цифровой трансформации»</w:t>
      </w:r>
      <w:r w:rsidR="00E50B4F" w:rsidRPr="00E50B4F">
        <w:rPr>
          <w:sz w:val="26"/>
          <w:szCs w:val="26"/>
        </w:rPr>
        <w:t xml:space="preserve"> </w:t>
      </w:r>
      <w:r w:rsidR="00E50B4F" w:rsidRPr="00E50B4F">
        <w:rPr>
          <w:rFonts w:eastAsia="Times New Roman" w:cs="Times New Roman"/>
          <w:sz w:val="26"/>
          <w:szCs w:val="26"/>
          <w:lang w:eastAsia="ru-RU"/>
        </w:rPr>
        <w:t>направлены информационные письма.</w:t>
      </w:r>
      <w:r w:rsidR="00E50B4F" w:rsidRPr="00E50B4F">
        <w:rPr>
          <w:rFonts w:eastAsia="Calibri" w:cs="Times New Roman"/>
          <w:sz w:val="26"/>
          <w:szCs w:val="26"/>
        </w:rPr>
        <w:t xml:space="preserve"> </w:t>
      </w:r>
    </w:p>
    <w:p w:rsidR="00D22638" w:rsidRPr="00E50B4F" w:rsidRDefault="00D22638" w:rsidP="00D2263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E50B4F">
        <w:rPr>
          <w:rFonts w:eastAsia="Calibri" w:cs="Times New Roman"/>
          <w:sz w:val="26"/>
          <w:szCs w:val="26"/>
        </w:rPr>
        <w:t xml:space="preserve">В установленный срок </w:t>
      </w:r>
      <w:r w:rsidRPr="00E50B4F">
        <w:rPr>
          <w:rFonts w:eastAsia="Times New Roman" w:cs="Times New Roman"/>
          <w:sz w:val="26"/>
          <w:szCs w:val="26"/>
        </w:rPr>
        <w:t>представлена информация о мероприятиях по устранению выявленных нарушений.</w:t>
      </w:r>
    </w:p>
    <w:p w:rsidR="00E50B4F" w:rsidRPr="00E50B4F" w:rsidRDefault="00E50B4F" w:rsidP="00E50B4F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E50B4F">
        <w:rPr>
          <w:sz w:val="26"/>
          <w:szCs w:val="26"/>
        </w:rPr>
        <w:t xml:space="preserve">Постановлением ПСО от 31.03.2022 № 138 внесены соответствующие изменения в </w:t>
      </w:r>
      <w:r w:rsidRPr="00E50B4F">
        <w:rPr>
          <w:rFonts w:eastAsia="Times New Roman" w:cs="Times New Roman"/>
          <w:sz w:val="26"/>
          <w:szCs w:val="26"/>
          <w:lang w:eastAsia="ru-RU"/>
        </w:rPr>
        <w:t xml:space="preserve">государственную программу «Информационное общество в Сахалинской области». </w:t>
      </w:r>
    </w:p>
    <w:p w:rsidR="00E50B4F" w:rsidRPr="00E50B4F" w:rsidRDefault="00E50B4F" w:rsidP="00E50B4F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E50B4F">
        <w:rPr>
          <w:rFonts w:eastAsia="Times New Roman" w:cs="Times New Roman"/>
          <w:sz w:val="26"/>
          <w:szCs w:val="26"/>
          <w:lang w:eastAsia="ru-RU"/>
        </w:rPr>
        <w:t>Распоряжением министерства от 01.04.2022 № 30-р утвержден новый порядок определения нормативных затрат на оказание государственных услуг и нормативных затрат на общехозяйственные нужды  для ГБУ СО «МФЦ».</w:t>
      </w:r>
    </w:p>
    <w:p w:rsidR="00E50B4F" w:rsidRPr="00E50B4F" w:rsidRDefault="00E50B4F" w:rsidP="00E50B4F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E50B4F">
        <w:rPr>
          <w:rFonts w:eastAsia="Times New Roman" w:cs="Times New Roman"/>
          <w:sz w:val="26"/>
          <w:szCs w:val="26"/>
          <w:lang w:eastAsia="ru-RU"/>
        </w:rPr>
        <w:t>Распоряжением министерства от 01.04.2022 № 29-р внесены изменения в Положение о премировании руководителя ГБУ СО «МФЦ» с учетом норм, предусмотренных пунктом 4.3.3. Положения об отдельных вопросах оплаты труда работников отдельных государственных учреждений Сахалинской области, утвержденного постановлением Правительства Сахалинской области от 29.07.2019 № 324.</w:t>
      </w:r>
    </w:p>
    <w:p w:rsidR="00E50B4F" w:rsidRPr="00E50B4F" w:rsidRDefault="00E50B4F" w:rsidP="00E50B4F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  <w:r w:rsidRPr="00E50B4F">
        <w:rPr>
          <w:sz w:val="26"/>
          <w:szCs w:val="26"/>
        </w:rPr>
        <w:t>ГКУ СО «ЦРЦТ» с работниками, допустившими нарушение требований</w:t>
      </w:r>
      <w:r w:rsidRPr="00E50B4F">
        <w:rPr>
          <w:rFonts w:eastAsia="Calibri" w:cs="Times New Roman"/>
          <w:iCs/>
          <w:sz w:val="26"/>
          <w:szCs w:val="26"/>
        </w:rPr>
        <w:t xml:space="preserve"> Федерального закона № 44-ФЗ и Правил ведения реестра контрактов, заключенных заказчиком, утвержденных постановлением Правительства РФ от 28.11.2013 № 1084, проведена разъяснительная работа. </w:t>
      </w:r>
      <w:proofErr w:type="gramStart"/>
      <w:r w:rsidRPr="00E50B4F">
        <w:rPr>
          <w:rFonts w:eastAsia="Calibri" w:cs="Times New Roman"/>
          <w:iCs/>
          <w:sz w:val="26"/>
          <w:szCs w:val="26"/>
        </w:rPr>
        <w:t>Разработаны и утверждены</w:t>
      </w:r>
      <w:proofErr w:type="gramEnd"/>
      <w:r w:rsidRPr="00E50B4F">
        <w:rPr>
          <w:rFonts w:eastAsia="Calibri" w:cs="Times New Roman"/>
          <w:iCs/>
          <w:sz w:val="26"/>
          <w:szCs w:val="26"/>
        </w:rPr>
        <w:t xml:space="preserve"> типовые условия государственных контрактов, включающие, в том числе условия приемки и экспертизы поставленных товаров, выполненных работ и оказанных услуг, а также актуализированы локальные нормативные документы по ведению претензионной работы.</w:t>
      </w:r>
      <w:r w:rsidRPr="00E50B4F">
        <w:rPr>
          <w:sz w:val="26"/>
          <w:szCs w:val="26"/>
        </w:rPr>
        <w:t xml:space="preserve">   </w:t>
      </w:r>
      <w:bookmarkStart w:id="0" w:name="_GoBack"/>
      <w:bookmarkEnd w:id="0"/>
    </w:p>
    <w:p w:rsidR="002B11AC" w:rsidRPr="0082479D" w:rsidRDefault="00E50B4F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2007A6"/>
    <w:rsid w:val="00287A82"/>
    <w:rsid w:val="002B11AC"/>
    <w:rsid w:val="003C443E"/>
    <w:rsid w:val="0042306A"/>
    <w:rsid w:val="004B4E82"/>
    <w:rsid w:val="006D1DEB"/>
    <w:rsid w:val="0082479D"/>
    <w:rsid w:val="008535A3"/>
    <w:rsid w:val="00893C94"/>
    <w:rsid w:val="008A2692"/>
    <w:rsid w:val="009C0DA0"/>
    <w:rsid w:val="009D7092"/>
    <w:rsid w:val="00A82FE5"/>
    <w:rsid w:val="00AD3ABD"/>
    <w:rsid w:val="00CB2173"/>
    <w:rsid w:val="00D22638"/>
    <w:rsid w:val="00D57998"/>
    <w:rsid w:val="00D7443A"/>
    <w:rsid w:val="00E50B4F"/>
    <w:rsid w:val="00E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semiHidden/>
    <w:rsid w:val="00E50B4F"/>
    <w:pPr>
      <w:ind w:right="-284" w:firstLine="7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semiHidden/>
    <w:rsid w:val="00E50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semiHidden/>
    <w:rsid w:val="00E50B4F"/>
    <w:pPr>
      <w:ind w:right="-284" w:firstLine="7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semiHidden/>
    <w:rsid w:val="00E50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Отчет о результатах контрольного мероприятия рассмотрен на коллегии контрольно-с</vt:lpstr>
      <vt:lpstr>Управлением делами Губернатора и Правительства Сахалинской области (исх. № 3.14-</vt:lpstr>
      <vt:lpstr>Порядок определения объема и условий предоставления из областного бюджета субсид</vt:lpstr>
      <vt:lpstr>В целях устранения  противоречий между нормативными правовыми актами Правительст</vt:lpstr>
      <vt:lpstr>Министерством государственного управления Сахалинской области (исх. от 31.03.202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14</cp:revision>
  <dcterms:created xsi:type="dcterms:W3CDTF">2021-03-15T05:02:00Z</dcterms:created>
  <dcterms:modified xsi:type="dcterms:W3CDTF">2022-04-25T03:39:00Z</dcterms:modified>
</cp:coreProperties>
</file>