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51" w:rsidRPr="008D209F" w:rsidRDefault="00D66151" w:rsidP="00D6615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D209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D209F">
        <w:rPr>
          <w:rFonts w:ascii="Times New Roman" w:hAnsi="Times New Roman"/>
          <w:sz w:val="24"/>
          <w:szCs w:val="24"/>
          <w:lang w:eastAsia="ru-RU"/>
        </w:rPr>
        <w:t xml:space="preserve">пунктом 16 плана работы контрольно-счетной палаты Сахалинской области в мае-июле 2020 года проведено контрольное мероприятие «Проверка использования средств областного бюджета, направленных </w:t>
      </w:r>
      <w:r w:rsidRPr="00D66151">
        <w:rPr>
          <w:rFonts w:ascii="Times New Roman" w:hAnsi="Times New Roman"/>
          <w:sz w:val="24"/>
          <w:szCs w:val="24"/>
          <w:lang w:eastAsia="ru-RU"/>
        </w:rPr>
        <w:t>ГБУЗ «Сахалинская областная клиническая больница»</w:t>
      </w:r>
      <w:r w:rsidRPr="008D209F">
        <w:rPr>
          <w:rFonts w:ascii="Times New Roman" w:hAnsi="Times New Roman"/>
          <w:sz w:val="24"/>
          <w:szCs w:val="24"/>
          <w:lang w:eastAsia="ru-RU"/>
        </w:rPr>
        <w:t xml:space="preserve"> на приобретение оборудования и других материальных ценностей в рамках государственной программы Сахалинской области «Развитие здравоохранения в Сахалинской области», иных источников учреждения, а также проверка эффективности использования имущества за 2018, 2019 годы</w:t>
      </w:r>
      <w:proofErr w:type="gramEnd"/>
      <w:r w:rsidRPr="008D209F">
        <w:rPr>
          <w:rFonts w:ascii="Times New Roman" w:hAnsi="Times New Roman"/>
          <w:sz w:val="24"/>
          <w:szCs w:val="24"/>
          <w:lang w:eastAsia="ru-RU"/>
        </w:rPr>
        <w:t xml:space="preserve"> и истекший период 2020 года». </w:t>
      </w:r>
    </w:p>
    <w:p w:rsidR="00D66151" w:rsidRDefault="00D66151" w:rsidP="00D6615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8D209F">
        <w:rPr>
          <w:rFonts w:ascii="Times New Roman" w:hAnsi="Times New Roman"/>
          <w:sz w:val="24"/>
          <w:szCs w:val="24"/>
          <w:lang w:eastAsia="ru-RU"/>
        </w:rPr>
        <w:t>По результатам контрольного мероприятия в адрес министерства здравоохранения Сахалинской области и ГБУЗ «Сахалинская областная клиническая больница» направлены информационные письма</w:t>
      </w:r>
      <w:r>
        <w:rPr>
          <w:rFonts w:ascii="Times New Roman" w:hAnsi="Times New Roman"/>
          <w:sz w:val="24"/>
          <w:szCs w:val="24"/>
          <w:lang w:eastAsia="ru-RU"/>
        </w:rPr>
        <w:t>, которые были рассмотрены.</w:t>
      </w:r>
    </w:p>
    <w:p w:rsidR="00D66151" w:rsidRDefault="00D66151" w:rsidP="00D6615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ГБУЗ «Сахалинской областной клинической больницей» замечания приняты во внимание, организована работа бухгалтеров и экономистов по их устранению. В ходе контрольного мероприятия принята новая версия устава учреждения, которым учтена работа пансионата. </w:t>
      </w:r>
    </w:p>
    <w:p w:rsidR="00D66151" w:rsidRDefault="00D66151" w:rsidP="00D6615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Министерством здравоохранения Сахалинской области прорабатывается вопрос об освобождении пансионатом части помещений одного из этажей, что позволит увеличить его наполняемость и площади для детской стоматологии. Вместе с тем, потребность в жилье для проживания пациентов, по информации министерства, будет обеспечена. В адрес министерства социальной защиты Сахалинской области</w:t>
      </w:r>
      <w:r w:rsidR="0033720F">
        <w:rPr>
          <w:rFonts w:ascii="Times New Roman" w:hAnsi="Times New Roman"/>
          <w:sz w:val="24"/>
          <w:szCs w:val="24"/>
          <w:lang w:eastAsia="ru-RU"/>
        </w:rPr>
        <w:t xml:space="preserve"> министерством здравоохранения Сахалинской области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направлено письмо об инициировании изменений в Закон Сахалинской области № 127-ЗО в части  предоставления дополнительных гарантий льготной категории граждан в размере части стоимости проживания в пансионате при получении медпомощи в областных учреждениях.</w:t>
      </w:r>
    </w:p>
    <w:p w:rsidR="00D66151" w:rsidRDefault="00D66151" w:rsidP="00D6615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B762AE" w:rsidRPr="00D66151" w:rsidRDefault="00B762AE" w:rsidP="00D6615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sectPr w:rsidR="00B762AE" w:rsidRPr="00D66151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>
    <w:nsid w:val="26E73764"/>
    <w:multiLevelType w:val="hybridMultilevel"/>
    <w:tmpl w:val="836C4762"/>
    <w:lvl w:ilvl="0" w:tplc="D02004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51"/>
    <w:rsid w:val="001F0175"/>
    <w:rsid w:val="0033720F"/>
    <w:rsid w:val="00543EE1"/>
    <w:rsid w:val="00615F28"/>
    <w:rsid w:val="00743EA8"/>
    <w:rsid w:val="007617CF"/>
    <w:rsid w:val="007B3D49"/>
    <w:rsid w:val="00856358"/>
    <w:rsid w:val="009635F0"/>
    <w:rsid w:val="009B4AF4"/>
    <w:rsid w:val="00B762AE"/>
    <w:rsid w:val="00C167B0"/>
    <w:rsid w:val="00D26074"/>
    <w:rsid w:val="00D66151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5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D66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5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D6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Литвиненко Александра Васильевна</cp:lastModifiedBy>
  <cp:revision>2</cp:revision>
  <dcterms:created xsi:type="dcterms:W3CDTF">2020-10-19T01:04:00Z</dcterms:created>
  <dcterms:modified xsi:type="dcterms:W3CDTF">2020-10-19T01:15:00Z</dcterms:modified>
</cp:coreProperties>
</file>