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В соответствии с п. 11 плана работы КСП</w:t>
      </w:r>
      <w:r w:rsidR="0058193F">
        <w:rPr>
          <w:rFonts w:ascii="Times New Roman" w:hAnsi="Times New Roman" w:cs="Times New Roman"/>
          <w:bCs/>
          <w:sz w:val="26"/>
          <w:szCs w:val="26"/>
        </w:rPr>
        <w:t xml:space="preserve"> Сахалинской области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на 2019 год в октябре</w:t>
      </w:r>
      <w:r w:rsidR="007207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7EA" w:rsidRPr="00735C11">
        <w:rPr>
          <w:rFonts w:ascii="Times New Roman" w:hAnsi="Times New Roman" w:cs="Times New Roman"/>
          <w:bCs/>
          <w:sz w:val="26"/>
          <w:szCs w:val="26"/>
        </w:rPr>
        <w:t>2019</w:t>
      </w:r>
      <w:r w:rsidR="007207EA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735C1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январе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7EA">
        <w:rPr>
          <w:rFonts w:ascii="Times New Roman" w:hAnsi="Times New Roman" w:cs="Times New Roman"/>
          <w:bCs/>
          <w:sz w:val="26"/>
          <w:szCs w:val="26"/>
        </w:rPr>
        <w:t xml:space="preserve">2020 </w:t>
      </w:r>
      <w:r w:rsidRPr="00735C11">
        <w:rPr>
          <w:rFonts w:ascii="Times New Roman" w:hAnsi="Times New Roman" w:cs="Times New Roman"/>
          <w:bCs/>
          <w:sz w:val="26"/>
          <w:szCs w:val="26"/>
        </w:rPr>
        <w:t>года проведено контрольное мероприятие «Проверк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735C11">
        <w:rPr>
          <w:rFonts w:ascii="Times New Roman" w:hAnsi="Times New Roman" w:cs="Times New Roman"/>
          <w:bCs/>
          <w:sz w:val="26"/>
          <w:szCs w:val="26"/>
        </w:rPr>
        <w:t>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 2019 года»</w:t>
      </w:r>
      <w:r w:rsidR="007848CB">
        <w:rPr>
          <w:rFonts w:ascii="Times New Roman" w:hAnsi="Times New Roman" w:cs="Times New Roman"/>
          <w:bCs/>
          <w:sz w:val="26"/>
          <w:szCs w:val="26"/>
        </w:rPr>
        <w:t>,</w:t>
      </w:r>
      <w:bookmarkStart w:id="0" w:name="_GoBack"/>
      <w:bookmarkEnd w:id="0"/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5A03BB">
        <w:rPr>
          <w:rFonts w:ascii="Times New Roman" w:hAnsi="Times New Roman" w:cs="Times New Roman"/>
          <w:bCs/>
          <w:sz w:val="26"/>
          <w:szCs w:val="26"/>
        </w:rPr>
        <w:t xml:space="preserve">о результатам которого </w:t>
      </w:r>
      <w:r w:rsidR="000D34B8" w:rsidRPr="00735C11">
        <w:rPr>
          <w:rFonts w:ascii="Times New Roman" w:hAnsi="Times New Roman" w:cs="Times New Roman"/>
          <w:bCs/>
          <w:sz w:val="26"/>
          <w:szCs w:val="26"/>
        </w:rPr>
        <w:t>2</w:t>
      </w:r>
      <w:r w:rsidR="000D34B8" w:rsidRPr="00370B0A">
        <w:rPr>
          <w:rFonts w:ascii="Times New Roman" w:hAnsi="Times New Roman" w:cs="Times New Roman"/>
          <w:bCs/>
          <w:sz w:val="26"/>
          <w:szCs w:val="26"/>
        </w:rPr>
        <w:t>9</w:t>
      </w:r>
      <w:r w:rsidR="000D34B8" w:rsidRPr="00735C11">
        <w:rPr>
          <w:rFonts w:ascii="Times New Roman" w:hAnsi="Times New Roman" w:cs="Times New Roman"/>
          <w:bCs/>
          <w:sz w:val="26"/>
          <w:szCs w:val="26"/>
        </w:rPr>
        <w:t>.12.2019</w:t>
      </w:r>
      <w:r w:rsidR="000D34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3BB">
        <w:rPr>
          <w:rFonts w:ascii="Times New Roman" w:hAnsi="Times New Roman" w:cs="Times New Roman"/>
          <w:bCs/>
          <w:sz w:val="26"/>
          <w:szCs w:val="26"/>
        </w:rPr>
        <w:t>в м</w:t>
      </w:r>
      <w:r w:rsidR="000D34B8">
        <w:rPr>
          <w:rFonts w:ascii="Times New Roman" w:hAnsi="Times New Roman" w:cs="Times New Roman"/>
          <w:bCs/>
          <w:sz w:val="26"/>
          <w:szCs w:val="26"/>
        </w:rPr>
        <w:t>инистерство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сельского хозяйства Сахалинской области (реорганизовано в министерство сельского хозяйства и торговли Сахалинской области (далее - Мин</w:t>
      </w:r>
      <w:r>
        <w:rPr>
          <w:rFonts w:ascii="Times New Roman" w:hAnsi="Times New Roman" w:cs="Times New Roman"/>
          <w:bCs/>
          <w:sz w:val="26"/>
          <w:szCs w:val="26"/>
        </w:rPr>
        <w:t>сель</w:t>
      </w:r>
      <w:r w:rsidRPr="00735C11">
        <w:rPr>
          <w:rFonts w:ascii="Times New Roman" w:hAnsi="Times New Roman" w:cs="Times New Roman"/>
          <w:bCs/>
          <w:sz w:val="26"/>
          <w:szCs w:val="26"/>
        </w:rPr>
        <w:t>хозт</w:t>
      </w:r>
      <w:r w:rsidR="000D34B8">
        <w:rPr>
          <w:rFonts w:ascii="Times New Roman" w:hAnsi="Times New Roman" w:cs="Times New Roman"/>
          <w:bCs/>
          <w:sz w:val="26"/>
          <w:szCs w:val="26"/>
        </w:rPr>
        <w:t>орг) направлено представление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35C11" w:rsidRPr="00735C11" w:rsidRDefault="006F7F9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Исполнены пп. 1, 3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и подп. 3-5 п. 2 Представления в части: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приняты к сведению и </w:t>
      </w:r>
      <w:r w:rsidR="00267E6F">
        <w:rPr>
          <w:rFonts w:ascii="Times New Roman" w:hAnsi="Times New Roman" w:cs="Times New Roman"/>
          <w:bCs/>
          <w:sz w:val="26"/>
          <w:szCs w:val="26"/>
        </w:rPr>
        <w:t>устранению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замечания: о </w:t>
      </w:r>
      <w:r w:rsidR="00267E6F">
        <w:rPr>
          <w:rFonts w:ascii="Times New Roman" w:hAnsi="Times New Roman" w:cs="Times New Roman"/>
          <w:bCs/>
          <w:sz w:val="26"/>
          <w:szCs w:val="26"/>
        </w:rPr>
        <w:t>не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сопоставимости и 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не идентичности </w:t>
      </w:r>
      <w:r w:rsidRPr="00735C11">
        <w:rPr>
          <w:rFonts w:ascii="Times New Roman" w:hAnsi="Times New Roman" w:cs="Times New Roman"/>
          <w:bCs/>
          <w:sz w:val="26"/>
          <w:szCs w:val="26"/>
        </w:rPr>
        <w:t>показателей результативности, установленных в Порядках, государственных программах</w:t>
      </w:r>
      <w:r w:rsidR="00432811">
        <w:rPr>
          <w:rFonts w:ascii="Times New Roman" w:hAnsi="Times New Roman" w:cs="Times New Roman"/>
          <w:bCs/>
          <w:sz w:val="26"/>
          <w:szCs w:val="26"/>
        </w:rPr>
        <w:t>,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Соглашениях на предоставление субсидий и Договорах о предоставлении бюджетных инвестиций; заполнения реквизитов договоров в Отчетах об использовании бюджетных инвестиций</w:t>
      </w:r>
      <w:r w:rsidR="006F7F91" w:rsidRPr="006F7F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F91">
        <w:rPr>
          <w:rFonts w:ascii="Times New Roman" w:hAnsi="Times New Roman" w:cs="Times New Roman"/>
          <w:bCs/>
          <w:sz w:val="26"/>
          <w:szCs w:val="26"/>
        </w:rPr>
        <w:t>(</w:t>
      </w:r>
      <w:r w:rsidR="006F7F91" w:rsidRPr="00735C11">
        <w:rPr>
          <w:rFonts w:ascii="Times New Roman" w:hAnsi="Times New Roman" w:cs="Times New Roman"/>
          <w:bCs/>
          <w:sz w:val="26"/>
          <w:szCs w:val="26"/>
        </w:rPr>
        <w:t>по п. 1 и п. 3</w:t>
      </w:r>
      <w:r w:rsidR="006F7F91">
        <w:rPr>
          <w:rFonts w:ascii="Times New Roman" w:hAnsi="Times New Roman" w:cs="Times New Roman"/>
          <w:bCs/>
          <w:sz w:val="26"/>
          <w:szCs w:val="26"/>
        </w:rPr>
        <w:t>).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Во исполнение положений Инвестиционного договора на материалы о выявленных ГРБС нарушениях направлены в прокуратуру.</w:t>
      </w:r>
    </w:p>
    <w:p w:rsidR="00735C11" w:rsidRPr="00735C11" w:rsidRDefault="006F7F9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несены надлежащие изменения в следующие правовые акты</w:t>
      </w:r>
      <w:r w:rsidRPr="006F7F9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735C11">
        <w:rPr>
          <w:rFonts w:ascii="Times New Roman" w:hAnsi="Times New Roman" w:cs="Times New Roman"/>
          <w:bCs/>
          <w:sz w:val="26"/>
          <w:szCs w:val="26"/>
        </w:rPr>
        <w:t>п. 2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постановлениями </w:t>
      </w:r>
      <w:r w:rsidR="006F7F9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08.05.2020 №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210 и от 22.06.2020 № 274 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откорректированы </w:t>
      </w:r>
      <w:r w:rsidRPr="00735C11">
        <w:rPr>
          <w:rFonts w:ascii="Times New Roman" w:hAnsi="Times New Roman" w:cs="Times New Roman"/>
          <w:bCs/>
          <w:sz w:val="26"/>
          <w:szCs w:val="26"/>
        </w:rPr>
        <w:t>Порядки предоставления субсидий на поддержку и развитие сельского хозяйства Сахалинской области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735C11">
        <w:rPr>
          <w:rFonts w:ascii="Times New Roman" w:hAnsi="Times New Roman" w:cs="Times New Roman"/>
          <w:bCs/>
          <w:sz w:val="26"/>
          <w:szCs w:val="26"/>
        </w:rPr>
        <w:t>утв</w:t>
      </w:r>
      <w:r w:rsidR="00432811">
        <w:rPr>
          <w:rFonts w:ascii="Times New Roman" w:hAnsi="Times New Roman" w:cs="Times New Roman"/>
          <w:bCs/>
          <w:sz w:val="26"/>
          <w:szCs w:val="26"/>
        </w:rPr>
        <w:t>.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постановлением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ПСО </w:t>
      </w:r>
      <w:r w:rsidRPr="00735C11">
        <w:rPr>
          <w:rFonts w:ascii="Times New Roman" w:hAnsi="Times New Roman" w:cs="Times New Roman"/>
          <w:bCs/>
          <w:sz w:val="26"/>
          <w:szCs w:val="26"/>
        </w:rPr>
        <w:t>от 17.03.2016 № 110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35C11">
        <w:rPr>
          <w:rFonts w:ascii="Times New Roman" w:hAnsi="Times New Roman" w:cs="Times New Roman"/>
          <w:bCs/>
          <w:sz w:val="26"/>
          <w:szCs w:val="26"/>
        </w:rPr>
        <w:t>далее – Постановление № 110, Порядки № 110), в целях их приведения в соответствие с Федеральными требованиями № 887 (подп. 2 п. 2)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Порядок по предоставлению субсидии на возмещение затрат на переоборудование или приобретение сельскохозяйственной техники для работы на газомоторном топливе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(утв.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ПСО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от 26.05.2017 № 241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): уточнены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название Порядка и определённый им показатель результативности</w:t>
      </w:r>
      <w:r w:rsidR="00267E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7E6F" w:rsidRPr="00735C11">
        <w:rPr>
          <w:rFonts w:ascii="Times New Roman" w:hAnsi="Times New Roman" w:cs="Times New Roman"/>
          <w:bCs/>
          <w:sz w:val="26"/>
          <w:szCs w:val="26"/>
        </w:rPr>
        <w:t>(подп. 4 п. 2).</w:t>
      </w:r>
      <w:r w:rsidRPr="00735C11">
        <w:rPr>
          <w:rFonts w:ascii="Times New Roman" w:hAnsi="Times New Roman" w:cs="Times New Roman"/>
          <w:bCs/>
          <w:sz w:val="26"/>
          <w:szCs w:val="26"/>
        </w:rPr>
        <w:t>;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в Порядок предоставления субсидии на возмещение затрат по развитию мелиорации сельскохозяйственных земель (утв. Постановлением № 110) в части уточнения типов и видов мелиорации земель в соответствии </w:t>
      </w:r>
      <w:r w:rsidR="006F7F91">
        <w:rPr>
          <w:rFonts w:ascii="Times New Roman" w:hAnsi="Times New Roman" w:cs="Times New Roman"/>
          <w:bCs/>
          <w:sz w:val="26"/>
          <w:szCs w:val="26"/>
        </w:rPr>
        <w:t>с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735C11">
        <w:rPr>
          <w:rFonts w:ascii="Times New Roman" w:hAnsi="Times New Roman" w:cs="Times New Roman"/>
          <w:bCs/>
          <w:sz w:val="26"/>
          <w:szCs w:val="26"/>
        </w:rPr>
        <w:t>закон</w:t>
      </w:r>
      <w:r w:rsidR="006F7F91">
        <w:rPr>
          <w:rFonts w:ascii="Times New Roman" w:hAnsi="Times New Roman" w:cs="Times New Roman"/>
          <w:bCs/>
          <w:sz w:val="26"/>
          <w:szCs w:val="26"/>
        </w:rPr>
        <w:t>ом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10.01.1996 № 4-ФЗ «О мелиорации» (подп. 3 п. 2);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Сняты с контроля в связи с отменой нормативно-правовых актов следующие пункты/подпункты Представления: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подп. 3 п. 3 требования об исполнении процедур, предусмотренных Порядком оценки эффективности использования бюджетных инвестиций, направляемых в форме капитальных вложений (утв. постановлением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19.04.2011 № 136). Порядок отменен постановлением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05.03.2020 № 95;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- п. 7 по исполнению процедур, предусмотренных распоряжением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16.07.2014 № 388-р «О мерах по обеспечению поступления в бюджет Сахалинской области дивидендов (части прибыли) по находящимся в собственности Сахалинской области акциям акционерных обществ», которое утратило силу на основании распоряжения </w:t>
      </w:r>
      <w:r w:rsidR="00432811">
        <w:rPr>
          <w:rFonts w:ascii="Times New Roman" w:hAnsi="Times New Roman" w:cs="Times New Roman"/>
          <w:bCs/>
          <w:sz w:val="26"/>
          <w:szCs w:val="26"/>
        </w:rPr>
        <w:t>ПСО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13.02.2020 № 67-р.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Снят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с контроля пп. 9 и 10 Представления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о рассмотрении вопросов по привлечению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должностных лиц </w:t>
      </w:r>
      <w:r w:rsidRPr="00735C11">
        <w:rPr>
          <w:rFonts w:ascii="Times New Roman" w:hAnsi="Times New Roman" w:cs="Times New Roman"/>
          <w:bCs/>
          <w:sz w:val="26"/>
          <w:szCs w:val="26"/>
        </w:rPr>
        <w:t>к дисциплинарной ответственности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35C11">
        <w:rPr>
          <w:rFonts w:ascii="Times New Roman" w:hAnsi="Times New Roman" w:cs="Times New Roman"/>
          <w:bCs/>
          <w:sz w:val="26"/>
          <w:szCs w:val="26"/>
        </w:rPr>
        <w:t>Министерство не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шло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оснований для применения к сотрудникам </w:t>
      </w:r>
      <w:r w:rsidR="006F7F91">
        <w:rPr>
          <w:rFonts w:ascii="Times New Roman" w:hAnsi="Times New Roman" w:cs="Times New Roman"/>
          <w:bCs/>
          <w:sz w:val="26"/>
          <w:szCs w:val="26"/>
        </w:rPr>
        <w:t>дисциплинарных взысканий.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По состоянию на 15.</w:t>
      </w:r>
      <w:r w:rsidR="006D6A5D">
        <w:rPr>
          <w:rFonts w:ascii="Times New Roman" w:hAnsi="Times New Roman" w:cs="Times New Roman"/>
          <w:bCs/>
          <w:sz w:val="26"/>
          <w:szCs w:val="26"/>
        </w:rPr>
        <w:t>10</w:t>
      </w:r>
      <w:r w:rsidRPr="00735C11">
        <w:rPr>
          <w:rFonts w:ascii="Times New Roman" w:hAnsi="Times New Roman" w:cs="Times New Roman"/>
          <w:bCs/>
          <w:sz w:val="26"/>
          <w:szCs w:val="26"/>
        </w:rPr>
        <w:t>.2020 не в полном объеме представлена информация и документы по следующим пунктам и подпунктам Представления:</w:t>
      </w:r>
    </w:p>
    <w:p w:rsidR="00735C11" w:rsidRPr="00735C11" w:rsidRDefault="0001768C" w:rsidP="00E97012">
      <w:pPr>
        <w:tabs>
          <w:tab w:val="left" w:pos="567"/>
          <w:tab w:val="left" w:pos="1560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отсутствуют документы по уточнению сроков реализации неисполненных на 01.01.2020 Комплексов мероприятий (под.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1 и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5 п.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2).</w:t>
      </w:r>
    </w:p>
    <w:p w:rsidR="006F7F91" w:rsidRDefault="0001768C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е направлены копии дополнительных соглашений Договорам об участии в субъекте инвестиций, заключенным с АО «Совхоз Корсаковский»</w:t>
      </w:r>
      <w:r w:rsidR="00735C11">
        <w:rPr>
          <w:rFonts w:ascii="Times New Roman" w:hAnsi="Times New Roman" w:cs="Times New Roman"/>
          <w:bCs/>
          <w:sz w:val="26"/>
          <w:szCs w:val="26"/>
        </w:rPr>
        <w:t xml:space="preserve">, уточняющих </w:t>
      </w:r>
      <w:r w:rsidR="006F7F91">
        <w:rPr>
          <w:rFonts w:ascii="Times New Roman" w:hAnsi="Times New Roman" w:cs="Times New Roman"/>
          <w:bCs/>
          <w:sz w:val="26"/>
          <w:szCs w:val="26"/>
        </w:rPr>
        <w:t xml:space="preserve">положения по мерам 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ответственности </w:t>
      </w:r>
      <w:r w:rsidR="006F7F91">
        <w:rPr>
          <w:rFonts w:ascii="Times New Roman" w:hAnsi="Times New Roman" w:cs="Times New Roman"/>
          <w:bCs/>
          <w:sz w:val="26"/>
          <w:szCs w:val="26"/>
        </w:rPr>
        <w:t>за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F91">
        <w:rPr>
          <w:rFonts w:ascii="Times New Roman" w:hAnsi="Times New Roman" w:cs="Times New Roman"/>
          <w:bCs/>
          <w:sz w:val="26"/>
          <w:szCs w:val="26"/>
        </w:rPr>
        <w:t>не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>достижени</w:t>
      </w:r>
      <w:r w:rsidR="006F7F91">
        <w:rPr>
          <w:rFonts w:ascii="Times New Roman" w:hAnsi="Times New Roman" w:cs="Times New Roman"/>
          <w:bCs/>
          <w:sz w:val="26"/>
          <w:szCs w:val="26"/>
        </w:rPr>
        <w:t>е</w:t>
      </w:r>
      <w:r w:rsidR="00735C11" w:rsidRPr="00735C11">
        <w:rPr>
          <w:rFonts w:ascii="Times New Roman" w:hAnsi="Times New Roman" w:cs="Times New Roman"/>
          <w:bCs/>
          <w:sz w:val="26"/>
          <w:szCs w:val="26"/>
        </w:rPr>
        <w:t xml:space="preserve"> показателей результативности</w:t>
      </w:r>
      <w:r w:rsidR="004328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F91">
        <w:rPr>
          <w:rFonts w:ascii="Times New Roman" w:hAnsi="Times New Roman" w:cs="Times New Roman"/>
          <w:bCs/>
          <w:sz w:val="26"/>
          <w:szCs w:val="26"/>
        </w:rPr>
        <w:t>и отчетности по реинвестициям (</w:t>
      </w:r>
      <w:r w:rsidR="006F7F91" w:rsidRPr="00735C11">
        <w:rPr>
          <w:rFonts w:ascii="Times New Roman" w:hAnsi="Times New Roman" w:cs="Times New Roman"/>
          <w:bCs/>
          <w:sz w:val="26"/>
          <w:szCs w:val="26"/>
        </w:rPr>
        <w:t>п. 6</w:t>
      </w:r>
      <w:r w:rsidR="006F7F91">
        <w:rPr>
          <w:rFonts w:ascii="Times New Roman" w:hAnsi="Times New Roman" w:cs="Times New Roman"/>
          <w:bCs/>
          <w:sz w:val="26"/>
          <w:szCs w:val="26"/>
        </w:rPr>
        <w:t>)</w:t>
      </w:r>
      <w:r w:rsidR="00886402">
        <w:rPr>
          <w:rFonts w:ascii="Times New Roman" w:hAnsi="Times New Roman" w:cs="Times New Roman"/>
          <w:bCs/>
          <w:sz w:val="26"/>
          <w:szCs w:val="26"/>
        </w:rPr>
        <w:t>.</w:t>
      </w:r>
    </w:p>
    <w:p w:rsidR="00A44395" w:rsidRDefault="00A44395" w:rsidP="00A44395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Коллегией контрольно-счетной палаты Сахалинской области от </w:t>
      </w:r>
      <w:r w:rsidR="009D071E">
        <w:rPr>
          <w:rFonts w:ascii="Times New Roman" w:hAnsi="Times New Roman" w:cs="Times New Roman"/>
          <w:bCs/>
          <w:sz w:val="26"/>
          <w:szCs w:val="26"/>
        </w:rPr>
        <w:t>19</w:t>
      </w:r>
      <w:r w:rsidRPr="00735C11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35C11">
        <w:rPr>
          <w:rFonts w:ascii="Times New Roman" w:hAnsi="Times New Roman" w:cs="Times New Roman"/>
          <w:bCs/>
          <w:sz w:val="26"/>
          <w:szCs w:val="26"/>
        </w:rPr>
        <w:t>0.2020 принято решение о продлении сроков исполнения представления Минсельхозторг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r w:rsidR="009D071E">
        <w:rPr>
          <w:rFonts w:ascii="Times New Roman" w:hAnsi="Times New Roman" w:cs="Times New Roman"/>
          <w:bCs/>
          <w:sz w:val="26"/>
          <w:szCs w:val="26"/>
        </w:rPr>
        <w:t>31</w:t>
      </w:r>
      <w:r w:rsidRPr="00735C11">
        <w:rPr>
          <w:rFonts w:ascii="Times New Roman" w:hAnsi="Times New Roman" w:cs="Times New Roman"/>
          <w:bCs/>
          <w:sz w:val="26"/>
          <w:szCs w:val="26"/>
        </w:rPr>
        <w:t>.1</w:t>
      </w:r>
      <w:r w:rsidR="00C16217">
        <w:rPr>
          <w:rFonts w:ascii="Times New Roman" w:hAnsi="Times New Roman" w:cs="Times New Roman"/>
          <w:bCs/>
          <w:sz w:val="26"/>
          <w:szCs w:val="26"/>
        </w:rPr>
        <w:t>2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.2020. </w:t>
      </w:r>
    </w:p>
    <w:p w:rsidR="00735C11" w:rsidRPr="00735C11" w:rsidRDefault="00A44395" w:rsidP="00432811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35C11" w:rsidRPr="00735C11" w:rsidRDefault="00735C11" w:rsidP="00735C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735C11" w:rsidRPr="0073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F"/>
    <w:rsid w:val="0001768C"/>
    <w:rsid w:val="000D30D8"/>
    <w:rsid w:val="000D34B8"/>
    <w:rsid w:val="001972D5"/>
    <w:rsid w:val="00267E6F"/>
    <w:rsid w:val="002A1DA8"/>
    <w:rsid w:val="002A2696"/>
    <w:rsid w:val="002F5B0B"/>
    <w:rsid w:val="00370B0A"/>
    <w:rsid w:val="00432811"/>
    <w:rsid w:val="00545C08"/>
    <w:rsid w:val="0058193F"/>
    <w:rsid w:val="005A03BB"/>
    <w:rsid w:val="00627B02"/>
    <w:rsid w:val="006D6A5D"/>
    <w:rsid w:val="006F7F91"/>
    <w:rsid w:val="007207EA"/>
    <w:rsid w:val="00735C11"/>
    <w:rsid w:val="007848CB"/>
    <w:rsid w:val="00886402"/>
    <w:rsid w:val="00921A8B"/>
    <w:rsid w:val="009D071E"/>
    <w:rsid w:val="009E0128"/>
    <w:rsid w:val="00A44395"/>
    <w:rsid w:val="00A87709"/>
    <w:rsid w:val="00AE725C"/>
    <w:rsid w:val="00BE64D1"/>
    <w:rsid w:val="00C16217"/>
    <w:rsid w:val="00C46A7E"/>
    <w:rsid w:val="00E76F0F"/>
    <w:rsid w:val="00E97012"/>
    <w:rsid w:val="00FB2C2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182D6-3904-414F-B9B0-11042C9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12</cp:revision>
  <cp:lastPrinted>2020-10-13T01:04:00Z</cp:lastPrinted>
  <dcterms:created xsi:type="dcterms:W3CDTF">2020-10-12T22:40:00Z</dcterms:created>
  <dcterms:modified xsi:type="dcterms:W3CDTF">2020-10-28T04:12:00Z</dcterms:modified>
</cp:coreProperties>
</file>