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62" w:rsidRPr="00056555" w:rsidRDefault="00106E62" w:rsidP="00106E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55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пунктом 13 плана работы контрольно-счетной палаты Сахалинской области на 2019 год в июле-сентябре 2019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в области экологии и природопользования 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2014-2020 годы» за 2017 год, 2018 год и истекший период 2019 года»</w:t>
      </w:r>
    </w:p>
    <w:p w:rsidR="002E4715" w:rsidRPr="002E4715" w:rsidRDefault="002E4715" w:rsidP="002E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15">
        <w:rPr>
          <w:rFonts w:ascii="Times New Roman" w:eastAsia="Calibri" w:hAnsi="Times New Roman" w:cs="Times New Roman"/>
          <w:sz w:val="24"/>
          <w:szCs w:val="24"/>
        </w:rPr>
        <w:t>В проверяемом периоде исполнялись мероприятия, всех 5-ти Подпрограмм Госпрограмм</w:t>
      </w:r>
      <w:r w:rsidRPr="00056555">
        <w:rPr>
          <w:rFonts w:ascii="Times New Roman" w:eastAsia="Calibri" w:hAnsi="Times New Roman" w:cs="Times New Roman"/>
          <w:sz w:val="24"/>
          <w:szCs w:val="24"/>
        </w:rPr>
        <w:t>ы</w:t>
      </w:r>
      <w:r w:rsidRPr="002E4715">
        <w:rPr>
          <w:rFonts w:ascii="Times New Roman" w:eastAsia="Calibri" w:hAnsi="Times New Roman" w:cs="Times New Roman"/>
          <w:sz w:val="24"/>
          <w:szCs w:val="24"/>
        </w:rPr>
        <w:t>: 1. «Отходы производства и потребления» 2 «Обеспечение воспроизводства минерально-сырьевой базы», 3 «Региональный мониторинг атмосферного воздуха», 4 «Формирование бережного отношения к природе», 5 «Развитие водохозяйственного комплекса»</w:t>
      </w:r>
      <w:r w:rsidRPr="00665A54">
        <w:rPr>
          <w:rFonts w:ascii="Times New Roman" w:eastAsia="Calibri" w:hAnsi="Times New Roman" w:cs="Times New Roman"/>
          <w:sz w:val="24"/>
          <w:szCs w:val="24"/>
        </w:rPr>
        <w:t>.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715" w:rsidRPr="00665A54" w:rsidRDefault="002E4715" w:rsidP="00BD32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15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Программы является Минприроды. Из 3-х участников, определенных паспортом Программы (Мин</w:t>
      </w:r>
      <w:r w:rsidRPr="00665A54">
        <w:rPr>
          <w:rFonts w:ascii="Times New Roman" w:eastAsia="Times New Roman" w:hAnsi="Times New Roman" w:cs="Times New Roman"/>
          <w:sz w:val="24"/>
          <w:szCs w:val="24"/>
        </w:rPr>
        <w:t xml:space="preserve">истерство </w:t>
      </w:r>
      <w:r w:rsidRPr="002E4715">
        <w:rPr>
          <w:rFonts w:ascii="Times New Roman" w:eastAsia="Times New Roman" w:hAnsi="Times New Roman" w:cs="Times New Roman"/>
          <w:sz w:val="24"/>
          <w:szCs w:val="24"/>
        </w:rPr>
        <w:t>ЖКХ, Мин</w:t>
      </w:r>
      <w:r w:rsidRPr="00665A54">
        <w:rPr>
          <w:rFonts w:ascii="Times New Roman" w:eastAsia="Times New Roman" w:hAnsi="Times New Roman" w:cs="Times New Roman"/>
          <w:sz w:val="24"/>
          <w:szCs w:val="24"/>
        </w:rPr>
        <w:t>истерство строительства</w:t>
      </w:r>
      <w:r w:rsidRPr="002E4715">
        <w:rPr>
          <w:rFonts w:ascii="Times New Roman" w:eastAsia="Times New Roman" w:hAnsi="Times New Roman" w:cs="Times New Roman"/>
          <w:sz w:val="24"/>
          <w:szCs w:val="24"/>
        </w:rPr>
        <w:t xml:space="preserve"> и Минимущество) фактическими исполнителями мероприятий являлись 4</w:t>
      </w:r>
      <w:r w:rsidRPr="0066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715">
        <w:rPr>
          <w:rFonts w:ascii="Times New Roman" w:eastAsia="Times New Roman" w:hAnsi="Times New Roman" w:cs="Times New Roman"/>
          <w:sz w:val="24"/>
          <w:szCs w:val="24"/>
        </w:rPr>
        <w:t>ГРБС.</w:t>
      </w:r>
      <w:r w:rsidR="00BD32AE" w:rsidRPr="00665A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4715">
        <w:rPr>
          <w:rFonts w:ascii="Times New Roman" w:eastAsia="Times New Roman" w:hAnsi="Times New Roman" w:cs="Times New Roman"/>
          <w:sz w:val="24"/>
          <w:szCs w:val="24"/>
        </w:rPr>
        <w:t xml:space="preserve">Минприроды исполняло мероприятия всех 5-ти Подпрограммам, при этом по 3-м из них (№№ 2, 3 и 4) оно является единственным исполнителем. </w:t>
      </w:r>
    </w:p>
    <w:p w:rsidR="002E4715" w:rsidRPr="00056555" w:rsidRDefault="00BD32AE" w:rsidP="002E471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55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реализуемых мероприятий Госпрограммы в 2017-2018 годах сократилось с 19 до 18. Однако начиная с 2019 года, их количество увеличилось до 29. Наибольшее число мероприятий к реализации в 2017-2019 годах определено Минприроды, что составляло 14, 13 и 23 мероприятий соответственно, или более 70 % от общего их числа. </w:t>
      </w:r>
    </w:p>
    <w:p w:rsidR="00BD32AE" w:rsidRPr="00056555" w:rsidRDefault="00BD32AE" w:rsidP="002E471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В проверяемом периоде Госпрограммой (в ред. от 25.07.2019) предусмотрено ресурсное обеспечение мероприятий в общей сумме 971 178,7 тыс. рублей, из них за счет средств федерального и областного бюджетов - 966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182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2 тыс. рублей (2017 год - 326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947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2 тыс. рублей, 2018 год - 310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670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9 тыс. рублей, 2019 год - 328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>564</w:t>
      </w:r>
      <w:r w:rsidR="00665A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тыс. рублей. </w:t>
      </w:r>
      <w:r w:rsidR="002E4715"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</w:t>
      </w:r>
      <w:r w:rsidR="002E4715" w:rsidRPr="002E4715">
        <w:rPr>
          <w:rFonts w:ascii="Times New Roman" w:eastAsia="Calibri" w:hAnsi="Times New Roman" w:cs="Times New Roman"/>
          <w:sz w:val="24"/>
          <w:szCs w:val="24"/>
        </w:rPr>
        <w:t xml:space="preserve">проверкой отмечено систематическое увеличение программных средств в </w:t>
      </w:r>
      <w:r w:rsidRPr="00056555">
        <w:rPr>
          <w:rFonts w:ascii="Times New Roman" w:eastAsia="Calibri" w:hAnsi="Times New Roman" w:cs="Times New Roman"/>
          <w:sz w:val="24"/>
          <w:szCs w:val="24"/>
        </w:rPr>
        <w:t>20</w:t>
      </w:r>
      <w:r w:rsidR="002E4715" w:rsidRPr="002E4715">
        <w:rPr>
          <w:rFonts w:ascii="Times New Roman" w:eastAsia="Calibri" w:hAnsi="Times New Roman" w:cs="Times New Roman"/>
          <w:sz w:val="24"/>
          <w:szCs w:val="24"/>
        </w:rPr>
        <w:t>17 году в 3,</w:t>
      </w:r>
      <w:r w:rsidRPr="00056555">
        <w:rPr>
          <w:rFonts w:ascii="Times New Roman" w:eastAsia="Calibri" w:hAnsi="Times New Roman" w:cs="Times New Roman"/>
          <w:sz w:val="24"/>
          <w:szCs w:val="24"/>
        </w:rPr>
        <w:t>3</w:t>
      </w:r>
      <w:r w:rsidR="002E4715" w:rsidRPr="002E4715">
        <w:rPr>
          <w:rFonts w:ascii="Times New Roman" w:eastAsia="Calibri" w:hAnsi="Times New Roman" w:cs="Times New Roman"/>
          <w:sz w:val="24"/>
          <w:szCs w:val="24"/>
        </w:rPr>
        <w:t xml:space="preserve"> раза, и в </w:t>
      </w:r>
      <w:r w:rsidRPr="00056555">
        <w:rPr>
          <w:rFonts w:ascii="Times New Roman" w:eastAsia="Calibri" w:hAnsi="Times New Roman" w:cs="Times New Roman"/>
          <w:sz w:val="24"/>
          <w:szCs w:val="24"/>
        </w:rPr>
        <w:t>20</w:t>
      </w:r>
      <w:r w:rsidR="002E4715" w:rsidRPr="002E4715">
        <w:rPr>
          <w:rFonts w:ascii="Times New Roman" w:eastAsia="Calibri" w:hAnsi="Times New Roman" w:cs="Times New Roman"/>
          <w:sz w:val="24"/>
          <w:szCs w:val="24"/>
        </w:rPr>
        <w:t>18 году в 2,1 раза.</w:t>
      </w:r>
      <w:r w:rsidR="002E4715"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32AE" w:rsidRPr="00056555" w:rsidRDefault="00BD32AE" w:rsidP="00BD32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В 2018 году средства федерального бюджета в сумме 41 100,0 тыс. рублей предоставлены в рамках исполнения Плана социального развития центров экономического роста Сахалинской области, в состав которого включен </w:t>
      </w:r>
      <w:r w:rsidR="00A26FAD">
        <w:rPr>
          <w:rFonts w:ascii="Times New Roman" w:eastAsia="Calibri" w:hAnsi="Times New Roman" w:cs="Times New Roman"/>
          <w:sz w:val="24"/>
          <w:szCs w:val="24"/>
        </w:rPr>
        <w:t>один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 объект Подпрограммы № 1 - «Полигон ТБО в г. Южно-Сахалинске». </w:t>
      </w:r>
    </w:p>
    <w:p w:rsidR="00BD32AE" w:rsidRPr="00056555" w:rsidRDefault="00BD32AE" w:rsidP="00BD32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Во исполнение ст. 26 Водного кодекса РФ в рамках переданных полномочий </w:t>
      </w:r>
      <w:r w:rsidR="00A26FAD">
        <w:rPr>
          <w:rFonts w:ascii="Times New Roman" w:eastAsia="Calibri" w:hAnsi="Times New Roman" w:cs="Times New Roman"/>
          <w:sz w:val="24"/>
          <w:szCs w:val="24"/>
        </w:rPr>
        <w:t xml:space="preserve">от Российской Федерации </w:t>
      </w:r>
      <w:r w:rsidRPr="00056555">
        <w:rPr>
          <w:rFonts w:ascii="Times New Roman" w:eastAsia="Calibri" w:hAnsi="Times New Roman" w:cs="Times New Roman"/>
          <w:sz w:val="24"/>
          <w:szCs w:val="24"/>
        </w:rPr>
        <w:t>Минприроды заключались госконтракты по мероприятиям, финансируемых за счет субвенций федерального бюджета</w:t>
      </w:r>
      <w:r w:rsidR="00A26F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6555">
        <w:rPr>
          <w:rFonts w:ascii="Times New Roman" w:eastAsia="Calibri" w:hAnsi="Times New Roman" w:cs="Times New Roman"/>
          <w:sz w:val="24"/>
          <w:szCs w:val="24"/>
        </w:rPr>
        <w:t>Общий объем</w:t>
      </w:r>
      <w:r w:rsidR="000A6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субвенции, предусмотренный на 2017-2019 годы в рамках </w:t>
      </w:r>
      <w:r w:rsidR="00A26FAD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мероприятия «Осуществление отдельных полномочий в области водных отношений» Подпрограммы № 5 составил - 32 698,5 тыс. рублей. Средства </w:t>
      </w:r>
      <w:r w:rsidR="00732E3D" w:rsidRPr="00056555">
        <w:rPr>
          <w:rFonts w:ascii="Times New Roman" w:eastAsia="Calibri" w:hAnsi="Times New Roman" w:cs="Times New Roman"/>
          <w:sz w:val="24"/>
          <w:szCs w:val="24"/>
        </w:rPr>
        <w:t>за предыдущие 2 года освоены</w:t>
      </w:r>
      <w:r w:rsidR="00665A54" w:rsidRPr="00665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A54" w:rsidRPr="00056555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, в 2019 году расходы не осуществлялись. </w:t>
      </w:r>
      <w:r w:rsidR="000A69F5">
        <w:rPr>
          <w:rFonts w:ascii="Times New Roman" w:eastAsia="Calibri" w:hAnsi="Times New Roman" w:cs="Times New Roman"/>
          <w:sz w:val="24"/>
          <w:szCs w:val="24"/>
        </w:rPr>
        <w:t>Нарушений не выявлено.</w:t>
      </w:r>
    </w:p>
    <w:p w:rsidR="00BD32AE" w:rsidRPr="00056555" w:rsidRDefault="00BD32AE" w:rsidP="00BD32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В рамках Национального проекта «Экология» по Федеральному проекту «Сохранение уникальных водных объектов» на мероприятие «Очистка от мусора берегов водных объектов» </w:t>
      </w:r>
      <w:r w:rsidR="00665A54">
        <w:rPr>
          <w:rFonts w:ascii="Times New Roman" w:eastAsia="Calibri" w:hAnsi="Times New Roman" w:cs="Times New Roman"/>
          <w:sz w:val="24"/>
          <w:szCs w:val="24"/>
        </w:rPr>
        <w:t xml:space="preserve">В текущем </w:t>
      </w:r>
      <w:r w:rsidR="00665A54" w:rsidRPr="00056555">
        <w:rPr>
          <w:rFonts w:ascii="Times New Roman" w:eastAsia="Calibri" w:hAnsi="Times New Roman" w:cs="Times New Roman"/>
          <w:sz w:val="24"/>
          <w:szCs w:val="24"/>
        </w:rPr>
        <w:t>год</w:t>
      </w:r>
      <w:r w:rsidR="00665A54">
        <w:rPr>
          <w:rFonts w:ascii="Times New Roman" w:eastAsia="Calibri" w:hAnsi="Times New Roman" w:cs="Times New Roman"/>
          <w:sz w:val="24"/>
          <w:szCs w:val="24"/>
        </w:rPr>
        <w:t>у</w:t>
      </w:r>
      <w:r w:rsidR="00665A54" w:rsidRPr="00056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555">
        <w:rPr>
          <w:rFonts w:ascii="Times New Roman" w:eastAsia="Calibri" w:hAnsi="Times New Roman" w:cs="Times New Roman"/>
          <w:sz w:val="24"/>
          <w:szCs w:val="24"/>
        </w:rPr>
        <w:t>выделены средства областного бюджета в сумме 300,0 тыс. рублей, которые направлены Минприроды на организацию волонтерской акции по очистке от мусора берегов водных объектов и прилегающих к ним территорий. Нарушений не установлено.</w:t>
      </w:r>
    </w:p>
    <w:p w:rsidR="00BD32AE" w:rsidRPr="00056555" w:rsidRDefault="00BD32AE" w:rsidP="00BD32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Calibri" w:hAnsi="Times New Roman" w:cs="Times New Roman"/>
          <w:sz w:val="24"/>
          <w:szCs w:val="24"/>
        </w:rPr>
        <w:t>Практически полное освоение бюджетных назначений в 2017-2018 годах обеспечено 2-мя главными распорядителями средств (Минимущество и Минприроды). Достаточно высокие показатели обеспечило Министерство ЖКХ (96,8 % и 99,0 % соответственно</w:t>
      </w:r>
      <w:r w:rsidR="000A69F5">
        <w:rPr>
          <w:rFonts w:ascii="Times New Roman" w:eastAsia="Calibri" w:hAnsi="Times New Roman" w:cs="Times New Roman"/>
          <w:sz w:val="24"/>
          <w:szCs w:val="24"/>
        </w:rPr>
        <w:t>.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 Наибольший объем неосвоенных </w:t>
      </w:r>
      <w:r w:rsidR="000A69F5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 в 2017-2018 гг. приходится на Министерство строительства - 63 765,0 тыс. рублей, из которых основная сумма (98,9 %) относится на капитальные вложениям в объекты госсобственности</w:t>
      </w:r>
      <w:r w:rsidR="00732E3D" w:rsidRPr="00056555">
        <w:rPr>
          <w:rFonts w:ascii="Times New Roman" w:eastAsia="Calibri" w:hAnsi="Times New Roman" w:cs="Times New Roman"/>
          <w:sz w:val="24"/>
          <w:szCs w:val="24"/>
        </w:rPr>
        <w:t>.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9F5">
        <w:rPr>
          <w:rFonts w:ascii="Times New Roman" w:eastAsia="Calibri" w:hAnsi="Times New Roman" w:cs="Times New Roman"/>
          <w:sz w:val="24"/>
          <w:szCs w:val="24"/>
        </w:rPr>
        <w:t>И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сполнение по министерству </w:t>
      </w:r>
      <w:r w:rsidR="000A69F5" w:rsidRPr="00056555">
        <w:rPr>
          <w:rFonts w:ascii="Times New Roman" w:eastAsia="Calibri" w:hAnsi="Times New Roman" w:cs="Times New Roman"/>
          <w:sz w:val="24"/>
          <w:szCs w:val="24"/>
        </w:rPr>
        <w:t xml:space="preserve">соответственно 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составило 72,8 % и 99,5 % </w:t>
      </w:r>
    </w:p>
    <w:p w:rsidR="002E4715" w:rsidRPr="002E4715" w:rsidRDefault="002E4715" w:rsidP="002E47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Результаты контрольного мероприятия показывают, что </w:t>
      </w:r>
      <w:r w:rsidR="00665A54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Подпрограмм № 1 № 5 осуществлялось не достаточно эффективно и требует системного контроля со стороны ее участников, в частности:</w:t>
      </w:r>
    </w:p>
    <w:p w:rsidR="002E4715" w:rsidRPr="002E4715" w:rsidRDefault="002E4715" w:rsidP="00AD24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По мероприятию «Строительство полигона ТБО в «Тымовском ГО» </w:t>
      </w:r>
      <w:r w:rsidRPr="002E471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очередь» </w:t>
      </w:r>
      <w:r w:rsidR="00AD2495" w:rsidRPr="0005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 округом </w:t>
      </w:r>
      <w:r w:rsidRPr="002E4715">
        <w:rPr>
          <w:rFonts w:ascii="Times New Roman" w:eastAsia="Calibri" w:hAnsi="Times New Roman" w:cs="Times New Roman"/>
          <w:sz w:val="24"/>
          <w:szCs w:val="24"/>
        </w:rPr>
        <w:t>не обеспечен</w:t>
      </w:r>
      <w:r w:rsidR="00AD2495" w:rsidRPr="00056555">
        <w:rPr>
          <w:rFonts w:ascii="Times New Roman" w:eastAsia="Calibri" w:hAnsi="Times New Roman" w:cs="Times New Roman"/>
          <w:sz w:val="24"/>
          <w:szCs w:val="24"/>
        </w:rPr>
        <w:t>ы: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достоверность Отчета о достижении целевых показателей использования субсидии, предоставленного в Минстрой; </w:t>
      </w:r>
      <w:r w:rsidRPr="002E4715">
        <w:rPr>
          <w:rFonts w:ascii="Times New Roman" w:eastAsia="Calibri" w:hAnsi="Times New Roman" w:cs="Times New Roman"/>
          <w:iCs/>
          <w:sz w:val="24"/>
          <w:szCs w:val="24"/>
        </w:rPr>
        <w:t>результативность, использования бюджетных ассигнований</w:t>
      </w:r>
      <w:r w:rsidRPr="002E4715">
        <w:rPr>
          <w:rFonts w:ascii="Times New Roman" w:eastAsia="Calibri" w:hAnsi="Times New Roman" w:cs="Times New Roman"/>
          <w:bCs/>
          <w:sz w:val="24"/>
          <w:szCs w:val="24"/>
        </w:rPr>
        <w:t xml:space="preserve">. При этом </w:t>
      </w:r>
      <w:r w:rsidRPr="002E4715">
        <w:rPr>
          <w:rFonts w:ascii="Times New Roman" w:eastAsia="Calibri" w:hAnsi="Times New Roman" w:cs="Times New Roman"/>
          <w:sz w:val="24"/>
          <w:szCs w:val="24"/>
        </w:rPr>
        <w:t>м</w:t>
      </w:r>
      <w:r w:rsidRPr="002E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ответственности за недостижение </w:t>
      </w:r>
      <w:r w:rsidR="0041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2E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показателей, предусмотренные Правилами </w:t>
      </w:r>
      <w:r w:rsidR="00AD2495" w:rsidRPr="0005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E4715">
        <w:rPr>
          <w:rFonts w:ascii="Times New Roman" w:eastAsia="Times New Roman" w:hAnsi="Times New Roman" w:cs="Times New Roman"/>
          <w:sz w:val="24"/>
          <w:szCs w:val="24"/>
          <w:lang w:eastAsia="ru-RU"/>
        </w:rPr>
        <w:t>135, Порядк</w:t>
      </w:r>
      <w:r w:rsidR="00AD2495" w:rsidRPr="0005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 и условиями Соглашения к муниципальному образованию </w:t>
      </w:r>
      <w:r w:rsidRPr="002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применены.</w:t>
      </w:r>
    </w:p>
    <w:p w:rsidR="002E4715" w:rsidRPr="002E4715" w:rsidRDefault="002E4715" w:rsidP="002E4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мероприятию «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гидротехнических сооружений водохранилища на р. Худозава в г. Макарове» </w:t>
      </w:r>
      <w:r w:rsidR="00412D2F">
        <w:rPr>
          <w:rFonts w:ascii="Times New Roman" w:eastAsia="Calibri" w:hAnsi="Times New Roman" w:cs="Times New Roman"/>
          <w:sz w:val="24"/>
          <w:szCs w:val="24"/>
        </w:rPr>
        <w:t xml:space="preserve">по Подпрограмме № 5 </w:t>
      </w:r>
      <w:r w:rsidR="00AD2495" w:rsidRPr="0005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муниципалитетом</w:t>
      </w:r>
      <w:r w:rsidRPr="002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A6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Pr="002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proofErr w:type="gramEnd"/>
      <w:r w:rsidRPr="002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достигнут установленный Соглашением показатель результативности (95,7 % против 100,0% плановых)</w:t>
      </w:r>
      <w:r w:rsidR="000A6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«Количество </w:t>
      </w:r>
      <w:r w:rsidRPr="002E4715">
        <w:rPr>
          <w:rFonts w:ascii="Times New Roman" w:eastAsia="Calibri" w:hAnsi="Times New Roman" w:cs="Times New Roman"/>
          <w:sz w:val="24"/>
          <w:szCs w:val="24"/>
        </w:rPr>
        <w:lastRenderedPageBreak/>
        <w:t>гидротехнических сооружений с неудовлетворительным и опасным уровнем безопасности, приведенных в безопасное техническое состояние» Тем не менее, Министерством ЖКХ</w:t>
      </w:r>
      <w:r w:rsidR="000A69F5">
        <w:rPr>
          <w:rFonts w:ascii="Times New Roman" w:eastAsia="Calibri" w:hAnsi="Times New Roman" w:cs="Times New Roman"/>
          <w:sz w:val="24"/>
          <w:szCs w:val="24"/>
        </w:rPr>
        <w:t>,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как и Минстроем меры ответственности к «Тымовскому ГО» не применены. Кроме того, в нарушение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</w:t>
      </w:r>
      <w:r w:rsidR="00AD2495"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135 </w:t>
      </w:r>
      <w:r w:rsidR="000A69F5"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</w:t>
      </w:r>
      <w:r w:rsidR="000A69F5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0A69F5"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Соглашении 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</w:t>
      </w:r>
      <w:r w:rsidR="000A69F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результативности, не соответств</w:t>
      </w:r>
      <w:r w:rsidR="000A69F5">
        <w:rPr>
          <w:rFonts w:ascii="Times New Roman" w:eastAsia="Calibri" w:hAnsi="Times New Roman" w:cs="Times New Roman"/>
          <w:sz w:val="24"/>
          <w:szCs w:val="24"/>
          <w:lang w:eastAsia="ru-RU"/>
        </w:rPr>
        <w:t>уют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</w:t>
      </w:r>
      <w:r w:rsidR="000A69F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расходных обязательств № 172.</w:t>
      </w:r>
    </w:p>
    <w:p w:rsidR="002E4715" w:rsidRPr="002E4715" w:rsidRDefault="002E4715" w:rsidP="002E4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Следует отметить, что </w:t>
      </w:r>
      <w:r w:rsidRPr="002E4715">
        <w:rPr>
          <w:rFonts w:ascii="Times New Roman" w:eastAsia="Calibri" w:hAnsi="Times New Roman" w:cs="Times New Roman"/>
          <w:sz w:val="24"/>
          <w:szCs w:val="24"/>
        </w:rPr>
        <w:t>стоимость работ, предусмотренных проектной документацией на «Кап</w:t>
      </w:r>
      <w:r w:rsidR="00412D2F">
        <w:rPr>
          <w:rFonts w:ascii="Times New Roman" w:eastAsia="Calibri" w:hAnsi="Times New Roman" w:cs="Times New Roman"/>
          <w:sz w:val="24"/>
          <w:szCs w:val="24"/>
        </w:rPr>
        <w:t xml:space="preserve">итальный </w:t>
      </w:r>
      <w:r w:rsidRPr="002E4715">
        <w:rPr>
          <w:rFonts w:ascii="Times New Roman" w:eastAsia="Calibri" w:hAnsi="Times New Roman" w:cs="Times New Roman"/>
          <w:sz w:val="24"/>
          <w:szCs w:val="24"/>
        </w:rPr>
        <w:t>ремонт гидротехнических сооружений водохранилища на р. Худозава в г. Макарове» составляет 34,4 млн. рублей</w:t>
      </w:r>
      <w:r w:rsidR="00412D2F">
        <w:rPr>
          <w:rFonts w:ascii="Times New Roman" w:eastAsia="Calibri" w:hAnsi="Times New Roman" w:cs="Times New Roman"/>
          <w:sz w:val="24"/>
          <w:szCs w:val="24"/>
        </w:rPr>
        <w:t>,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а фактически 53 % их реализация на сумму 18,3 млн. </w:t>
      </w:r>
      <w:r w:rsidR="00412D2F">
        <w:rPr>
          <w:rFonts w:ascii="Times New Roman" w:eastAsia="Calibri" w:hAnsi="Times New Roman" w:cs="Times New Roman"/>
          <w:sz w:val="24"/>
          <w:szCs w:val="24"/>
        </w:rPr>
        <w:t xml:space="preserve">рублей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D2495" w:rsidRPr="00056555">
        <w:rPr>
          <w:rFonts w:ascii="Times New Roman" w:eastAsia="Calibri" w:hAnsi="Times New Roman" w:cs="Times New Roman"/>
          <w:sz w:val="24"/>
          <w:szCs w:val="24"/>
        </w:rPr>
        <w:t>20</w:t>
      </w:r>
      <w:r w:rsidRPr="002E4715">
        <w:rPr>
          <w:rFonts w:ascii="Times New Roman" w:eastAsia="Calibri" w:hAnsi="Times New Roman" w:cs="Times New Roman"/>
          <w:sz w:val="24"/>
          <w:szCs w:val="24"/>
        </w:rPr>
        <w:t>17-</w:t>
      </w:r>
      <w:r w:rsidR="00AD2495" w:rsidRPr="00056555">
        <w:rPr>
          <w:rFonts w:ascii="Times New Roman" w:eastAsia="Calibri" w:hAnsi="Times New Roman" w:cs="Times New Roman"/>
          <w:sz w:val="24"/>
          <w:szCs w:val="24"/>
        </w:rPr>
        <w:t>20</w:t>
      </w:r>
      <w:r w:rsidRPr="002E4715">
        <w:rPr>
          <w:rFonts w:ascii="Times New Roman" w:eastAsia="Calibri" w:hAnsi="Times New Roman" w:cs="Times New Roman"/>
          <w:sz w:val="24"/>
          <w:szCs w:val="24"/>
        </w:rPr>
        <w:t>18 г</w:t>
      </w:r>
      <w:r w:rsidR="00412D2F">
        <w:rPr>
          <w:rFonts w:ascii="Times New Roman" w:eastAsia="Calibri" w:hAnsi="Times New Roman" w:cs="Times New Roman"/>
          <w:sz w:val="24"/>
          <w:szCs w:val="24"/>
        </w:rPr>
        <w:t>оды,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по мнению Счетной палаты свидетельствует о том, что Объект по сути не приведен в безопасное состояние.</w:t>
      </w:r>
      <w:proofErr w:type="gramEnd"/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Соответственно мероприятие нельзя считать завершенным</w:t>
      </w:r>
      <w:r w:rsidR="00AD2495" w:rsidRPr="00056555">
        <w:rPr>
          <w:rFonts w:ascii="Times New Roman" w:eastAsia="Calibri" w:hAnsi="Times New Roman" w:cs="Times New Roman"/>
          <w:sz w:val="24"/>
          <w:szCs w:val="24"/>
        </w:rPr>
        <w:t>,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а индикатор достигнутым.</w:t>
      </w:r>
      <w:r w:rsidR="000A69F5">
        <w:rPr>
          <w:rFonts w:ascii="Times New Roman" w:eastAsia="Calibri" w:hAnsi="Times New Roman" w:cs="Times New Roman"/>
          <w:sz w:val="24"/>
          <w:szCs w:val="24"/>
        </w:rPr>
        <w:t xml:space="preserve"> Объект нуждается в комплексной технической экспертизе.</w:t>
      </w:r>
    </w:p>
    <w:p w:rsidR="00107637" w:rsidRPr="00107637" w:rsidRDefault="00107637" w:rsidP="0010763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юридическим лицам на возмещение недополученных доходов в связи с оказанием услуг по утилизации отходов производства и потребления, предоставляемых Министерством ЖКХ в 2017-2018 годах составили 10 312,7 тыс. рублей. С 2019 года предоставление указанной формы господдержки перенесено в </w:t>
      </w:r>
      <w:r w:rsidR="000A69F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07637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рограмму «Обеспечение населения Сахалинской области качественными услугами жилищно-коммунального хозяйства».</w:t>
      </w:r>
      <w:r w:rsidRPr="0005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7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субсидии и Перечень производителей услуг по утилизации ТБО, определён на основании расчетов и нормативных актов РЭК. В 2017-2018 годах возмещение затрат осуществлено соответственно 13-ти и 6-ти </w:t>
      </w:r>
      <w:r w:rsidR="0005655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получателям</w:t>
      </w:r>
      <w:r w:rsidR="00412D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107637">
        <w:rPr>
          <w:rFonts w:ascii="Times New Roman" w:eastAsia="Calibri" w:hAnsi="Times New Roman" w:cs="Times New Roman"/>
          <w:sz w:val="24"/>
          <w:szCs w:val="24"/>
          <w:lang w:eastAsia="ru-RU"/>
        </w:rPr>
        <w:t>роверкой нарушения графиков и сроков</w:t>
      </w:r>
      <w:r w:rsidRPr="001076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перечисления субсидий не установлено.</w:t>
      </w:r>
    </w:p>
    <w:p w:rsidR="00107637" w:rsidRPr="00107637" w:rsidRDefault="000A69F5" w:rsidP="001076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проверяемом периоде</w:t>
      </w:r>
      <w:r w:rsidR="00107637" w:rsidRPr="00107637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056555">
        <w:rPr>
          <w:rFonts w:ascii="Times New Roman" w:eastAsia="Calibri" w:hAnsi="Times New Roman" w:cs="Times New Roman"/>
          <w:sz w:val="24"/>
          <w:szCs w:val="24"/>
        </w:rPr>
        <w:t xml:space="preserve">2-х </w:t>
      </w:r>
      <w:r w:rsidR="00107637" w:rsidRPr="00107637">
        <w:rPr>
          <w:rFonts w:ascii="Times New Roman" w:eastAsia="Calibri" w:hAnsi="Times New Roman" w:cs="Times New Roman"/>
          <w:sz w:val="24"/>
          <w:szCs w:val="24"/>
        </w:rPr>
        <w:t xml:space="preserve">договоров «Об участии Сахалинской области в собственности субъекта инвестиций», в уставный капитал АО «Управление по обращению с отходами» внесено 182 000 тыс. рублей (Минприроды - </w:t>
      </w:r>
      <w:r w:rsidR="00107637" w:rsidRPr="00107637">
        <w:rPr>
          <w:rFonts w:ascii="Times New Roman" w:eastAsia="Times New Roman" w:hAnsi="Times New Roman" w:cs="Times New Roman"/>
          <w:sz w:val="24"/>
          <w:szCs w:val="24"/>
        </w:rPr>
        <w:t xml:space="preserve">30 000,0 </w:t>
      </w:r>
      <w:r w:rsidR="00107637" w:rsidRPr="00107637">
        <w:rPr>
          <w:rFonts w:ascii="Times New Roman" w:eastAsia="Calibri" w:hAnsi="Times New Roman" w:cs="Times New Roman"/>
          <w:sz w:val="24"/>
          <w:szCs w:val="24"/>
        </w:rPr>
        <w:t xml:space="preserve">тыс. рублей (2017 г.), Министерство ЖКХ - 152 000,0 тыс. рублей (2018 г.)). </w:t>
      </w:r>
    </w:p>
    <w:p w:rsidR="00107637" w:rsidRPr="00107637" w:rsidRDefault="00107637" w:rsidP="0010763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37">
        <w:rPr>
          <w:rFonts w:ascii="Times New Roman" w:eastAsia="Calibri" w:hAnsi="Times New Roman" w:cs="Times New Roman"/>
          <w:sz w:val="24"/>
          <w:szCs w:val="24"/>
        </w:rPr>
        <w:t>Кроме того, в рамках исполнения Прогнозных планов приватизации государственного имущества области на 2017 год и 2019 год (непрограммные мероприятия)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555" w:rsidRPr="00107637">
        <w:rPr>
          <w:rFonts w:ascii="Times New Roman" w:eastAsia="Calibri" w:hAnsi="Times New Roman" w:cs="Times New Roman"/>
          <w:sz w:val="24"/>
          <w:szCs w:val="24"/>
        </w:rPr>
        <w:t>Минимуществом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в качестве взноса в уставный капитал передано АО «Управление по обращению с отходами» движимое и недвижимое имущество на суммы </w:t>
      </w:r>
      <w:r w:rsidR="00056555" w:rsidRPr="00107637">
        <w:rPr>
          <w:rFonts w:ascii="Times New Roman" w:eastAsia="Calibri" w:hAnsi="Times New Roman" w:cs="Times New Roman"/>
          <w:sz w:val="24"/>
          <w:szCs w:val="24"/>
        </w:rPr>
        <w:t>16 010,0 тыс. рублей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56555" w:rsidRPr="00107637">
        <w:rPr>
          <w:rFonts w:ascii="Times New Roman" w:eastAsia="Calibri" w:hAnsi="Times New Roman" w:cs="Times New Roman"/>
          <w:sz w:val="24"/>
          <w:szCs w:val="24"/>
        </w:rPr>
        <w:t>449 800,0 тыс. рублей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соответственно. </w:t>
      </w:r>
    </w:p>
    <w:p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37">
        <w:rPr>
          <w:rFonts w:ascii="Times New Roman" w:eastAsia="Times New Roman" w:hAnsi="Times New Roman" w:cs="Times New Roman"/>
          <w:sz w:val="24"/>
          <w:szCs w:val="24"/>
        </w:rPr>
        <w:t>Бюджетные инвестиции, в виде взноса в уставный капитал АО «Управление по обращению с отходами» осуществлены в соответствии с требованиями ст. 80 БК РФ. Сроки и порядок внесения в реестр госсобственности и состав имущества казны Сахалинской области акций Общества соблюдены.</w:t>
      </w:r>
    </w:p>
    <w:p w:rsidR="002E4715" w:rsidRDefault="002E4715" w:rsidP="0047016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Отмечены факты нарушения </w:t>
      </w:r>
      <w:r w:rsidR="00412D2F">
        <w:rPr>
          <w:rFonts w:ascii="Times New Roman" w:eastAsia="Calibri" w:hAnsi="Times New Roman" w:cs="Times New Roman"/>
          <w:sz w:val="24"/>
          <w:szCs w:val="24"/>
        </w:rPr>
        <w:t xml:space="preserve">АО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«Управление по обращению с отходами» действующего законодательства при строительстве объекта «Цех по переработке ТКО» на территории Полигона ТБО в г. Южно-Сахалинске». В </w:t>
      </w:r>
      <w:proofErr w:type="gramStart"/>
      <w:r w:rsidRPr="002E4715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с чем Общество имеет риски не введения Объекта в эксплуатацию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555" w:rsidRPr="002E4715" w:rsidRDefault="00056555" w:rsidP="0047016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Отмечены недостатки при формировании Бизнес-плана Общества и замечания к отчетности</w:t>
      </w:r>
      <w:r w:rsidR="00412D2F">
        <w:rPr>
          <w:rFonts w:ascii="Times New Roman" w:eastAsia="Calibri" w:hAnsi="Times New Roman" w:cs="Times New Roman"/>
          <w:sz w:val="24"/>
          <w:szCs w:val="24"/>
        </w:rPr>
        <w:t>, направляемой в отраслевые министерства.</w:t>
      </w:r>
    </w:p>
    <w:p w:rsidR="002E4715" w:rsidRPr="002E4715" w:rsidRDefault="002E4715" w:rsidP="0047016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Выездные проверки осуществлены в 4-х 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>муниципальных образованиях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>«</w:t>
      </w:r>
      <w:r w:rsidRPr="002E4715">
        <w:rPr>
          <w:rFonts w:ascii="Times New Roman" w:eastAsia="Calibri" w:hAnsi="Times New Roman" w:cs="Times New Roman"/>
          <w:sz w:val="24"/>
          <w:szCs w:val="24"/>
        </w:rPr>
        <w:t>Тымовский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2E4715">
        <w:rPr>
          <w:rFonts w:ascii="Times New Roman" w:eastAsia="Calibri" w:hAnsi="Times New Roman" w:cs="Times New Roman"/>
          <w:sz w:val="24"/>
          <w:szCs w:val="24"/>
        </w:rPr>
        <w:t>», «Холмский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2E4715">
        <w:rPr>
          <w:rFonts w:ascii="Times New Roman" w:eastAsia="Calibri" w:hAnsi="Times New Roman" w:cs="Times New Roman"/>
          <w:sz w:val="24"/>
          <w:szCs w:val="24"/>
        </w:rPr>
        <w:t>», «Макаровский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2E4715">
        <w:rPr>
          <w:rFonts w:ascii="Times New Roman" w:eastAsia="Calibri" w:hAnsi="Times New Roman" w:cs="Times New Roman"/>
          <w:sz w:val="24"/>
          <w:szCs w:val="24"/>
        </w:rPr>
        <w:t>«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Pr="002E4715">
        <w:rPr>
          <w:rFonts w:ascii="Times New Roman" w:eastAsia="Calibri" w:hAnsi="Times New Roman" w:cs="Times New Roman"/>
          <w:sz w:val="24"/>
          <w:szCs w:val="24"/>
        </w:rPr>
        <w:t>Южно-Сахалинск». Визуальны</w:t>
      </w:r>
      <w:r w:rsidR="00412D2F">
        <w:rPr>
          <w:rFonts w:ascii="Times New Roman" w:eastAsia="Calibri" w:hAnsi="Times New Roman" w:cs="Times New Roman"/>
          <w:sz w:val="24"/>
          <w:szCs w:val="24"/>
        </w:rPr>
        <w:t>ми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обследованиями охвачено 7-мь объектов, из них: 4 по обращению 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E4715">
        <w:rPr>
          <w:rFonts w:ascii="Times New Roman" w:eastAsia="Calibri" w:hAnsi="Times New Roman" w:cs="Times New Roman"/>
          <w:sz w:val="24"/>
          <w:szCs w:val="24"/>
        </w:rPr>
        <w:t>отход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(3 полигона ТКО и цех по сортировке отходов); </w:t>
      </w:r>
      <w:r w:rsidR="00056555" w:rsidRPr="00056555">
        <w:rPr>
          <w:rFonts w:ascii="Times New Roman" w:eastAsia="Calibri" w:hAnsi="Times New Roman" w:cs="Times New Roman"/>
          <w:sz w:val="24"/>
          <w:szCs w:val="24"/>
        </w:rPr>
        <w:t>2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гидротехнических сооружения (Холмск и Макаров) вывоз серы и химических отходов с территории ЦБЗ </w:t>
      </w:r>
      <w:proofErr w:type="gramStart"/>
      <w:r w:rsidRPr="002E47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E47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E4715">
        <w:rPr>
          <w:rFonts w:ascii="Times New Roman" w:eastAsia="Calibri" w:hAnsi="Times New Roman" w:cs="Times New Roman"/>
          <w:sz w:val="24"/>
          <w:szCs w:val="24"/>
        </w:rPr>
        <w:t>. Чехов «Холмского ГО».</w:t>
      </w:r>
    </w:p>
    <w:p w:rsidR="002E4715" w:rsidRPr="002E4715" w:rsidRDefault="002E4715" w:rsidP="0047016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Так же в ходе проверки </w:t>
      </w:r>
      <w:r w:rsidR="005B2FCE">
        <w:rPr>
          <w:rFonts w:ascii="Times New Roman" w:eastAsia="Calibri" w:hAnsi="Times New Roman" w:cs="Times New Roman"/>
          <w:sz w:val="24"/>
          <w:szCs w:val="24"/>
        </w:rPr>
        <w:t xml:space="preserve">исполнения </w:t>
      </w:r>
      <w:r w:rsidR="00412D2F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закупках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нарушения </w:t>
      </w:r>
      <w:r w:rsidR="00412D2F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412D2F" w:rsidRPr="002E4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в 4-х муниципальных образованиях, </w:t>
      </w:r>
      <w:r w:rsidR="005B2FCE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2E4715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="005B2FCE">
        <w:rPr>
          <w:rFonts w:ascii="Times New Roman" w:eastAsia="Calibri" w:hAnsi="Times New Roman" w:cs="Times New Roman"/>
          <w:sz w:val="24"/>
          <w:szCs w:val="24"/>
        </w:rPr>
        <w:t>: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12D2F">
        <w:rPr>
          <w:rFonts w:ascii="Times New Roman" w:eastAsia="Calibri" w:hAnsi="Times New Roman" w:cs="Times New Roman"/>
          <w:sz w:val="24"/>
          <w:szCs w:val="24"/>
        </w:rPr>
        <w:t>несоблюдением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сроко</w:t>
      </w:r>
      <w:r w:rsidR="00412D2F">
        <w:rPr>
          <w:rFonts w:ascii="Times New Roman" w:eastAsia="Calibri" w:hAnsi="Times New Roman" w:cs="Times New Roman"/>
          <w:sz w:val="24"/>
          <w:szCs w:val="24"/>
        </w:rPr>
        <w:t>в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размещения информаци</w:t>
      </w:r>
      <w:r w:rsidR="00056555">
        <w:rPr>
          <w:rFonts w:ascii="Times New Roman" w:eastAsia="Calibri" w:hAnsi="Times New Roman" w:cs="Times New Roman"/>
          <w:sz w:val="24"/>
          <w:szCs w:val="24"/>
        </w:rPr>
        <w:t>и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об исполнении контракт</w:t>
      </w:r>
      <w:r w:rsidR="00056555">
        <w:rPr>
          <w:rFonts w:ascii="Times New Roman" w:eastAsia="Calibri" w:hAnsi="Times New Roman" w:cs="Times New Roman"/>
          <w:sz w:val="24"/>
          <w:szCs w:val="24"/>
        </w:rPr>
        <w:t>ов</w:t>
      </w:r>
      <w:r w:rsidRPr="002E4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FCE" w:rsidRPr="002E4715">
        <w:rPr>
          <w:rFonts w:ascii="Times New Roman" w:eastAsia="Calibri" w:hAnsi="Times New Roman" w:cs="Times New Roman"/>
          <w:sz w:val="24"/>
          <w:szCs w:val="24"/>
        </w:rPr>
        <w:t xml:space="preserve">в ЕИС </w:t>
      </w:r>
      <w:r w:rsidR="00412D2F" w:rsidRPr="002E4715">
        <w:rPr>
          <w:rFonts w:ascii="Times New Roman" w:eastAsia="Calibri" w:hAnsi="Times New Roman" w:cs="Times New Roman"/>
          <w:sz w:val="24"/>
          <w:szCs w:val="24"/>
        </w:rPr>
        <w:t>и оплаты работ</w:t>
      </w:r>
      <w:r w:rsidR="00412D2F">
        <w:rPr>
          <w:rFonts w:ascii="Times New Roman" w:eastAsia="Calibri" w:hAnsi="Times New Roman" w:cs="Times New Roman"/>
          <w:sz w:val="24"/>
          <w:szCs w:val="24"/>
        </w:rPr>
        <w:t>, невнесением</w:t>
      </w:r>
      <w:r w:rsidR="00412D2F" w:rsidRPr="002E4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715">
        <w:rPr>
          <w:rFonts w:ascii="Times New Roman" w:eastAsia="Calibri" w:hAnsi="Times New Roman" w:cs="Times New Roman"/>
          <w:sz w:val="24"/>
          <w:szCs w:val="24"/>
        </w:rPr>
        <w:t>сведений в реестр контрактов</w:t>
      </w:r>
      <w:r w:rsidR="00056555">
        <w:rPr>
          <w:rFonts w:ascii="Times New Roman" w:eastAsia="Calibri" w:hAnsi="Times New Roman" w:cs="Times New Roman"/>
          <w:sz w:val="24"/>
          <w:szCs w:val="24"/>
        </w:rPr>
        <w:t>, з</w:t>
      </w:r>
      <w:r w:rsidRPr="002E4715">
        <w:rPr>
          <w:rFonts w:ascii="Times New Roman" w:eastAsia="Calibri" w:hAnsi="Times New Roman" w:cs="Times New Roman"/>
          <w:sz w:val="24"/>
          <w:szCs w:val="24"/>
        </w:rPr>
        <w:t>а которые предусмотрена административная ответственность.</w:t>
      </w:r>
      <w:r w:rsidR="005B2F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FCE" w:rsidRDefault="00106E62" w:rsidP="00056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55">
        <w:rPr>
          <w:rFonts w:ascii="Times New Roman" w:eastAsia="Times New Roman" w:hAnsi="Times New Roman" w:cs="Times New Roman"/>
          <w:sz w:val="24"/>
          <w:szCs w:val="24"/>
        </w:rPr>
        <w:t>По итогам контрольного мероприятия направлены представления в адрес министерств</w:t>
      </w:r>
      <w:r w:rsidR="005B2F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FCE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</w:t>
      </w:r>
      <w:r w:rsidRPr="00056555">
        <w:rPr>
          <w:rFonts w:ascii="Times New Roman" w:eastAsia="Times New Roman" w:hAnsi="Times New Roman" w:cs="Times New Roman"/>
          <w:sz w:val="24"/>
          <w:szCs w:val="24"/>
        </w:rPr>
        <w:t>Сахалинской области</w:t>
      </w:r>
      <w:r w:rsidR="005B2F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E62">
        <w:rPr>
          <w:rFonts w:ascii="Times New Roman" w:eastAsia="Calibri" w:hAnsi="Times New Roman" w:cs="Times New Roman"/>
          <w:sz w:val="24"/>
          <w:szCs w:val="24"/>
          <w:lang w:eastAsia="ru-RU"/>
        </w:rPr>
        <w:t>главам муниципальных образований «</w:t>
      </w:r>
      <w:r w:rsidRPr="00106E62">
        <w:rPr>
          <w:rFonts w:ascii="Times New Roman" w:eastAsia="Calibri" w:hAnsi="Times New Roman" w:cs="Times New Roman"/>
          <w:sz w:val="24"/>
          <w:szCs w:val="24"/>
        </w:rPr>
        <w:t>Макаровский городской округ»</w:t>
      </w:r>
      <w:r w:rsidRPr="00106E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06E62">
        <w:rPr>
          <w:rFonts w:ascii="Times New Roman" w:eastAsia="Calibri" w:hAnsi="Times New Roman" w:cs="Times New Roman"/>
          <w:sz w:val="24"/>
          <w:szCs w:val="24"/>
        </w:rPr>
        <w:t xml:space="preserve"> «Холмский городской округ»</w:t>
      </w:r>
      <w:r w:rsidRPr="00056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6E62">
        <w:rPr>
          <w:rFonts w:ascii="Times New Roman" w:eastAsia="Calibri" w:hAnsi="Times New Roman" w:cs="Times New Roman"/>
          <w:sz w:val="24"/>
          <w:szCs w:val="24"/>
        </w:rPr>
        <w:t xml:space="preserve">Информационные письма </w:t>
      </w:r>
      <w:r w:rsidRPr="0010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строительства Сахалинской области,</w:t>
      </w:r>
      <w:r w:rsidRPr="00106E62">
        <w:rPr>
          <w:rFonts w:ascii="Times New Roman" w:eastAsia="Calibri" w:hAnsi="Times New Roman" w:cs="Times New Roman"/>
          <w:sz w:val="24"/>
          <w:szCs w:val="24"/>
        </w:rPr>
        <w:t xml:space="preserve"> главе муниципального образования «Тымовский городской округ», АО «Управление по обращению с отходами».</w:t>
      </w:r>
      <w:r w:rsidRPr="000565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E62" w:rsidRPr="00106E62" w:rsidRDefault="00106E62" w:rsidP="00056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55">
        <w:rPr>
          <w:rFonts w:ascii="Times New Roman" w:eastAsia="Times New Roman" w:hAnsi="Times New Roman" w:cs="Times New Roman"/>
          <w:sz w:val="24"/>
          <w:szCs w:val="24"/>
        </w:rPr>
        <w:t xml:space="preserve">Копия отчета о результатах контрольного мероприятия направлена в Сахалинскую областную Думу, Губернатору Сахалинской области и </w:t>
      </w:r>
      <w:r w:rsidR="00056555">
        <w:rPr>
          <w:rFonts w:ascii="Times New Roman" w:eastAsia="Times New Roman" w:hAnsi="Times New Roman" w:cs="Times New Roman"/>
          <w:sz w:val="24"/>
          <w:szCs w:val="24"/>
        </w:rPr>
        <w:t>прокуратуру Сахалинской области</w:t>
      </w:r>
      <w:r w:rsidRPr="00106E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6E62" w:rsidRPr="00106E62" w:rsidRDefault="00106E62"/>
    <w:sectPr w:rsidR="00106E62" w:rsidRPr="00106E62" w:rsidSect="00BD32A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44E4"/>
    <w:multiLevelType w:val="hybridMultilevel"/>
    <w:tmpl w:val="B20C214E"/>
    <w:lvl w:ilvl="0" w:tplc="89286936">
      <w:start w:val="1"/>
      <w:numFmt w:val="decimal"/>
      <w:lvlText w:val="%1."/>
      <w:lvlJc w:val="left"/>
      <w:pPr>
        <w:ind w:left="305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0"/>
    <w:rsid w:val="00056555"/>
    <w:rsid w:val="000A69F5"/>
    <w:rsid w:val="000E2FB0"/>
    <w:rsid w:val="00106E62"/>
    <w:rsid w:val="00107637"/>
    <w:rsid w:val="001972D5"/>
    <w:rsid w:val="001C47DB"/>
    <w:rsid w:val="002A1DA8"/>
    <w:rsid w:val="002E4715"/>
    <w:rsid w:val="00342626"/>
    <w:rsid w:val="00412D2F"/>
    <w:rsid w:val="00470164"/>
    <w:rsid w:val="00593C24"/>
    <w:rsid w:val="005B2FCE"/>
    <w:rsid w:val="0060759A"/>
    <w:rsid w:val="00665A54"/>
    <w:rsid w:val="00732E3D"/>
    <w:rsid w:val="00921A8B"/>
    <w:rsid w:val="009E0128"/>
    <w:rsid w:val="00A26FAD"/>
    <w:rsid w:val="00AD2495"/>
    <w:rsid w:val="00BD32AE"/>
    <w:rsid w:val="00BE64D1"/>
    <w:rsid w:val="00C268D7"/>
    <w:rsid w:val="00CC7997"/>
    <w:rsid w:val="00D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2019-09-20T01:38:00Z</cp:lastPrinted>
  <dcterms:created xsi:type="dcterms:W3CDTF">2019-12-04T00:07:00Z</dcterms:created>
  <dcterms:modified xsi:type="dcterms:W3CDTF">2019-12-04T00:07:00Z</dcterms:modified>
</cp:coreProperties>
</file>