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3C" w:rsidRPr="00233F6D" w:rsidRDefault="0034703C" w:rsidP="003470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3F6D">
        <w:rPr>
          <w:rFonts w:ascii="Times New Roman" w:hAnsi="Times New Roman" w:cs="Times New Roman"/>
          <w:sz w:val="26"/>
          <w:szCs w:val="26"/>
        </w:rPr>
        <w:t xml:space="preserve">В соответствии с пунктом 6 плана </w:t>
      </w:r>
      <w:r w:rsidRPr="00233F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контрольно-счетной палаты Сахалинской об</w:t>
      </w:r>
      <w:r w:rsidR="00471D5E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 на 2018 год в сентябре-дека</w:t>
      </w:r>
      <w:bookmarkStart w:id="0" w:name="_GoBack"/>
      <w:bookmarkEnd w:id="0"/>
      <w:r w:rsidRPr="00233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бре 2018 года проведено  контрольное мероприятие </w:t>
      </w:r>
      <w:r w:rsidRPr="00233F6D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«Проверка использования средств областного бюджета, направленных на реализацию </w:t>
      </w:r>
      <w:r w:rsidRPr="00233F6D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Start"/>
      <w:r w:rsidRPr="00233F6D">
        <w:rPr>
          <w:rFonts w:ascii="Times New Roman" w:eastAsia="Times New Roman" w:hAnsi="Times New Roman" w:cs="Times New Roman"/>
          <w:sz w:val="26"/>
          <w:szCs w:val="26"/>
          <w:lang w:val="x-none"/>
        </w:rPr>
        <w:t>акона</w:t>
      </w:r>
      <w:proofErr w:type="spellEnd"/>
      <w:r w:rsidRPr="00233F6D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Сахалинской области от 20</w:t>
      </w:r>
      <w:r w:rsidRPr="00233F6D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Pr="00233F6D">
        <w:rPr>
          <w:rFonts w:ascii="Times New Roman" w:eastAsia="Times New Roman" w:hAnsi="Times New Roman" w:cs="Times New Roman"/>
          <w:sz w:val="26"/>
          <w:szCs w:val="26"/>
          <w:lang w:val="x-none"/>
        </w:rPr>
        <w:t>2012</w:t>
      </w:r>
      <w:r w:rsidRPr="00233F6D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233F6D">
        <w:rPr>
          <w:rFonts w:ascii="Times New Roman" w:eastAsia="Times New Roman" w:hAnsi="Times New Roman" w:cs="Times New Roman"/>
          <w:sz w:val="26"/>
          <w:szCs w:val="26"/>
          <w:lang w:val="x-none"/>
        </w:rPr>
        <w:t>№ 97-ЗО «О статусе административного центра Сахалинской  области» в рамках государственной программы Сахалинской области «Управление государственными финансами Сахалинской области»</w:t>
      </w:r>
      <w:r w:rsidRPr="00233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3F6D">
        <w:rPr>
          <w:rFonts w:ascii="Times New Roman" w:eastAsia="Times New Roman" w:hAnsi="Times New Roman" w:cs="Times New Roman"/>
          <w:sz w:val="26"/>
          <w:szCs w:val="26"/>
          <w:lang w:val="x-none"/>
        </w:rPr>
        <w:t>за 201</w:t>
      </w:r>
      <w:r w:rsidRPr="00233F6D">
        <w:rPr>
          <w:rFonts w:ascii="Times New Roman" w:eastAsia="Times New Roman" w:hAnsi="Times New Roman" w:cs="Times New Roman"/>
          <w:sz w:val="26"/>
          <w:szCs w:val="26"/>
        </w:rPr>
        <w:t>6, 2017</w:t>
      </w:r>
      <w:r w:rsidRPr="00233F6D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год</w:t>
      </w:r>
      <w:r w:rsidRPr="00233F6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233F6D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и</w:t>
      </w:r>
      <w:proofErr w:type="gramEnd"/>
      <w:r w:rsidRPr="00233F6D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истекший период 201</w:t>
      </w:r>
      <w:r w:rsidRPr="00233F6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33F6D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года»</w:t>
      </w:r>
      <w:r w:rsidRPr="00233F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703C" w:rsidRPr="0034703C" w:rsidRDefault="0034703C" w:rsidP="0034703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34703C">
        <w:rPr>
          <w:rFonts w:eastAsia="Times New Roman" w:cs="Times New Roman"/>
          <w:sz w:val="26"/>
          <w:szCs w:val="26"/>
        </w:rPr>
        <w:t xml:space="preserve">В рамках основного мероприятия </w:t>
      </w:r>
      <w:r w:rsidRPr="00233F6D">
        <w:rPr>
          <w:rFonts w:eastAsia="Times New Roman" w:cs="Times New Roman"/>
          <w:sz w:val="26"/>
          <w:szCs w:val="26"/>
        </w:rPr>
        <w:t>государственной программы Сахалинской области «Управление государственными финансами Сахалинской области»</w:t>
      </w:r>
      <w:r w:rsidRPr="0034703C">
        <w:rPr>
          <w:rFonts w:eastAsia="Times New Roman" w:cs="Times New Roman"/>
          <w:sz w:val="26"/>
          <w:szCs w:val="26"/>
        </w:rPr>
        <w:t>, предусматривающего обеспечение сбалансированности местных бюджетов, предусмотрено предоставление субсидии из областного бюджета на осуществление функций административного центра Сахалинской области.</w:t>
      </w:r>
      <w:r w:rsidRPr="00233F6D">
        <w:rPr>
          <w:rFonts w:eastAsia="Times New Roman" w:cs="Times New Roman"/>
          <w:sz w:val="26"/>
          <w:szCs w:val="26"/>
        </w:rPr>
        <w:t xml:space="preserve"> </w:t>
      </w:r>
      <w:r w:rsidRPr="0034703C">
        <w:rPr>
          <w:rFonts w:eastAsia="Times New Roman" w:cs="Times New Roman"/>
          <w:sz w:val="26"/>
          <w:szCs w:val="26"/>
        </w:rPr>
        <w:t xml:space="preserve">Субсидия предоставляется муниципальному образованию городской округ «Город Южно-Сахалинск», являющемуся в соответствии с </w:t>
      </w:r>
      <w:hyperlink r:id="rId6" w:history="1">
        <w:r w:rsidRPr="0034703C">
          <w:rPr>
            <w:rFonts w:eastAsia="Times New Roman" w:cs="Times New Roman"/>
            <w:sz w:val="26"/>
            <w:szCs w:val="26"/>
          </w:rPr>
          <w:t>Законом</w:t>
        </w:r>
      </w:hyperlink>
      <w:r w:rsidRPr="0034703C">
        <w:rPr>
          <w:rFonts w:eastAsia="Times New Roman" w:cs="Times New Roman"/>
          <w:sz w:val="26"/>
          <w:szCs w:val="26"/>
        </w:rPr>
        <w:t xml:space="preserve"> Сахалинской области от 20.11.2012 № 97-ЗО «О статусе административного центра Сахалинской области»</w:t>
      </w:r>
      <w:r w:rsidRPr="00233F6D">
        <w:rPr>
          <w:rFonts w:eastAsia="Times New Roman" w:cs="Times New Roman"/>
          <w:sz w:val="26"/>
          <w:szCs w:val="26"/>
        </w:rPr>
        <w:t xml:space="preserve"> </w:t>
      </w:r>
      <w:r w:rsidRPr="0034703C">
        <w:rPr>
          <w:rFonts w:eastAsia="Times New Roman" w:cs="Times New Roman"/>
          <w:sz w:val="26"/>
          <w:szCs w:val="26"/>
        </w:rPr>
        <w:t>административным центром Сахалинской области.</w:t>
      </w:r>
    </w:p>
    <w:p w:rsidR="0034703C" w:rsidRPr="0034703C" w:rsidRDefault="0034703C" w:rsidP="0034703C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4703C">
        <w:rPr>
          <w:rFonts w:eastAsia="Times New Roman" w:cs="Times New Roman"/>
          <w:sz w:val="26"/>
          <w:szCs w:val="26"/>
          <w:lang w:eastAsia="ru-RU"/>
        </w:rPr>
        <w:t>Законами об областном бюджете муниципальному образованию городской округ «Город Южно-Сахалинск» в проверяемом периоде субсидии предусмотрены в общей сумме  2247415,9 тыс. рублей, в том числе: в 2016 году – 652100,0 тыс. рублей, в 2017 году – 575698,3 тыс. рублей, в 2018 году (по состоянию на 01.09.2018) – 1019617,6 тыс. рублей.</w:t>
      </w:r>
    </w:p>
    <w:p w:rsidR="0034703C" w:rsidRPr="0034703C" w:rsidRDefault="0034703C" w:rsidP="0034703C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proofErr w:type="gramStart"/>
      <w:r w:rsidRPr="0034703C">
        <w:rPr>
          <w:rFonts w:eastAsia="Times New Roman" w:cs="Times New Roman"/>
          <w:sz w:val="26"/>
          <w:szCs w:val="26"/>
          <w:lang w:eastAsia="ru-RU"/>
        </w:rPr>
        <w:t xml:space="preserve">Кассовые расходы составили </w:t>
      </w:r>
      <w:r w:rsidRPr="0034703C">
        <w:rPr>
          <w:rFonts w:eastAsia="Times New Roman" w:cs="Times New Roman"/>
          <w:sz w:val="26"/>
          <w:szCs w:val="26"/>
        </w:rPr>
        <w:t>1293278,7 тыс. рублей, в том числе: 2016 год – 649309,8 тыс. рублей, 2017 год – 549312,8 тыс. рублей, 2018 год (по состоянию на 01.09.2018) – 94656,1 тыс. рублей.</w:t>
      </w:r>
      <w:proofErr w:type="gramEnd"/>
    </w:p>
    <w:p w:rsidR="0034703C" w:rsidRPr="0034703C" w:rsidRDefault="0034703C" w:rsidP="0034703C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r w:rsidRPr="0034703C">
        <w:rPr>
          <w:rFonts w:eastAsia="Times New Roman" w:cs="Times New Roman"/>
          <w:sz w:val="26"/>
          <w:szCs w:val="26"/>
        </w:rPr>
        <w:t>По результатам контрольного мероприятия составлено 7 актов и 8 актов визуальных обследований. Общий объем проверенных средств составил 1618024,0 тыс. рублей, в том числе: средства областного бюджета – 1601568,5  тыс. рублей, местного бюджета – 16455,5 тыс. рублей.</w:t>
      </w:r>
    </w:p>
    <w:p w:rsidR="0034703C" w:rsidRPr="0034703C" w:rsidRDefault="0034703C" w:rsidP="0034703C">
      <w:pPr>
        <w:jc w:val="both"/>
        <w:rPr>
          <w:rFonts w:eastAsia="Times New Roman" w:cs="Times New Roman"/>
          <w:iCs/>
          <w:sz w:val="26"/>
          <w:szCs w:val="26"/>
        </w:rPr>
      </w:pPr>
      <w:r w:rsidRPr="0034703C">
        <w:rPr>
          <w:rFonts w:eastAsia="Times New Roman" w:cs="Times New Roman"/>
          <w:iCs/>
          <w:sz w:val="26"/>
          <w:szCs w:val="26"/>
        </w:rPr>
        <w:t xml:space="preserve">Нецелевого использования средств, неправомерных расходов в ходе контрольного мероприятия не установлено. </w:t>
      </w:r>
    </w:p>
    <w:p w:rsidR="00233F6D" w:rsidRPr="00233F6D" w:rsidRDefault="00CC4F5B" w:rsidP="00CC4F5B">
      <w:pPr>
        <w:pStyle w:val="31"/>
        <w:tabs>
          <w:tab w:val="left" w:pos="9072"/>
          <w:tab w:val="left" w:pos="935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Отмечено, что</w:t>
      </w:r>
      <w:r w:rsidR="00233F6D" w:rsidRPr="00233F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неиспользованный </w:t>
      </w:r>
      <w:r w:rsidR="00233F6D" w:rsidRPr="00233F6D">
        <w:rPr>
          <w:sz w:val="26"/>
          <w:szCs w:val="26"/>
        </w:rPr>
        <w:t>остаток субсидии на 01.01.2017 составил 279</w:t>
      </w:r>
      <w:r>
        <w:rPr>
          <w:sz w:val="26"/>
          <w:szCs w:val="26"/>
        </w:rPr>
        <w:t xml:space="preserve">0,2 тыс. рублей, </w:t>
      </w:r>
      <w:r w:rsidR="00233F6D" w:rsidRPr="00233F6D">
        <w:rPr>
          <w:sz w:val="26"/>
          <w:szCs w:val="26"/>
        </w:rPr>
        <w:t xml:space="preserve">на 01.01.2018 26385,5 тыс. рублей. </w:t>
      </w:r>
    </w:p>
    <w:p w:rsidR="00233F6D" w:rsidRPr="00233F6D" w:rsidRDefault="00233F6D" w:rsidP="00233F6D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3F6D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233F6D">
        <w:rPr>
          <w:rFonts w:eastAsia="Times New Roman" w:cs="Times New Roman"/>
          <w:sz w:val="26"/>
          <w:szCs w:val="26"/>
          <w:lang w:eastAsia="ru-RU"/>
        </w:rPr>
        <w:t>Проверкой исполнения муниципальных контрактов установлены факты нарушения сроков выполнения работ (от 4 до 117 дней) и расторжение контрактов по соглашению сторон в связи с уменьшением объемов работ, предусмотренных контрактом, по различным основаниям (отсутствие потребности в предусмотренных контрактом работах; проведение параллельных работ по прокладке инженерных коммуникаций сторонними организациями; внесение изменений в техническую документацию и т.п.).</w:t>
      </w:r>
      <w:proofErr w:type="gramEnd"/>
    </w:p>
    <w:p w:rsidR="00233F6D" w:rsidRPr="00233F6D" w:rsidRDefault="00233F6D" w:rsidP="00233F6D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33F6D">
        <w:rPr>
          <w:rFonts w:eastAsia="Times New Roman" w:cs="Times New Roman"/>
          <w:iCs/>
          <w:sz w:val="26"/>
          <w:szCs w:val="26"/>
          <w:lang w:eastAsia="ru-RU"/>
        </w:rPr>
        <w:t>В ходе контрольного мероприятия выявлены нарушения законодательства о контрактной системе в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 сфере закупок</w:t>
      </w:r>
      <w:r>
        <w:rPr>
          <w:rFonts w:eastAsia="Times New Roman" w:cs="Times New Roman"/>
          <w:sz w:val="26"/>
          <w:szCs w:val="26"/>
          <w:lang w:eastAsia="ru-RU"/>
        </w:rPr>
        <w:t xml:space="preserve">, в том числе </w:t>
      </w:r>
      <w:r w:rsidRPr="00233F6D">
        <w:rPr>
          <w:rFonts w:eastAsia="Times New Roman" w:cs="Times New Roman"/>
          <w:sz w:val="26"/>
          <w:szCs w:val="26"/>
          <w:lang w:eastAsia="ru-RU"/>
        </w:rPr>
        <w:t>содержа</w:t>
      </w:r>
      <w:r>
        <w:rPr>
          <w:rFonts w:eastAsia="Times New Roman" w:cs="Times New Roman"/>
          <w:sz w:val="26"/>
          <w:szCs w:val="26"/>
          <w:lang w:eastAsia="ru-RU"/>
        </w:rPr>
        <w:t>щие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 признаки состава административного правонарушения, установленного ч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 2 ст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 7.31 КоАП РФ.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  </w:t>
      </w:r>
    </w:p>
    <w:p w:rsidR="00233F6D" w:rsidRPr="00233F6D" w:rsidRDefault="00233F6D" w:rsidP="002839B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233F6D">
        <w:rPr>
          <w:rFonts w:eastAsia="Times New Roman" w:cs="Times New Roman"/>
          <w:sz w:val="26"/>
          <w:szCs w:val="26"/>
          <w:lang w:eastAsia="ru-RU"/>
        </w:rPr>
        <w:t>Коллегией контрольно-счетной палаты Сахалинской области, рассмотрев 0</w:t>
      </w:r>
      <w:r w:rsidRPr="002839BA">
        <w:rPr>
          <w:rFonts w:eastAsia="Times New Roman" w:cs="Times New Roman"/>
          <w:sz w:val="26"/>
          <w:szCs w:val="26"/>
          <w:lang w:eastAsia="ru-RU"/>
        </w:rPr>
        <w:t>5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839BA">
        <w:rPr>
          <w:rFonts w:eastAsia="Times New Roman" w:cs="Times New Roman"/>
          <w:sz w:val="26"/>
          <w:szCs w:val="26"/>
          <w:lang w:eastAsia="ru-RU"/>
        </w:rPr>
        <w:t xml:space="preserve">декабря 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2018 года результаты контрольного мероприятия, принято решение о направлении </w:t>
      </w:r>
      <w:r w:rsidRPr="002839BA">
        <w:rPr>
          <w:rFonts w:eastAsia="Times New Roman" w:cs="Times New Roman"/>
          <w:sz w:val="26"/>
          <w:szCs w:val="26"/>
          <w:lang w:eastAsia="ru-RU"/>
        </w:rPr>
        <w:t xml:space="preserve">информационного письма </w:t>
      </w:r>
      <w:r w:rsidR="002839BA" w:rsidRPr="002839BA">
        <w:rPr>
          <w:rFonts w:eastAsia="Times New Roman" w:cs="Times New Roman"/>
          <w:sz w:val="26"/>
          <w:szCs w:val="26"/>
        </w:rPr>
        <w:t>главе муниципального образования городск</w:t>
      </w:r>
      <w:r w:rsidR="002839BA">
        <w:rPr>
          <w:rFonts w:eastAsia="Times New Roman" w:cs="Times New Roman"/>
          <w:sz w:val="26"/>
          <w:szCs w:val="26"/>
        </w:rPr>
        <w:t xml:space="preserve">ой округ «Город Южно-Сахалинск», </w:t>
      </w:r>
      <w:r w:rsidR="002839BA">
        <w:rPr>
          <w:rFonts w:eastAsia="Times New Roman" w:cs="Times New Roman"/>
          <w:sz w:val="26"/>
          <w:szCs w:val="26"/>
          <w:lang w:eastAsia="ru-RU"/>
        </w:rPr>
        <w:t>копий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839BA">
        <w:rPr>
          <w:rFonts w:eastAsia="Times New Roman" w:cs="Times New Roman"/>
          <w:sz w:val="26"/>
          <w:szCs w:val="26"/>
          <w:lang w:eastAsia="ru-RU"/>
        </w:rPr>
        <w:t>отчетов</w:t>
      </w:r>
      <w:r>
        <w:rPr>
          <w:rFonts w:eastAsia="Times New Roman" w:cs="Times New Roman"/>
          <w:sz w:val="26"/>
          <w:szCs w:val="26"/>
          <w:lang w:eastAsia="ru-RU"/>
        </w:rPr>
        <w:t xml:space="preserve"> в </w:t>
      </w:r>
      <w:r w:rsidRPr="00233F6D">
        <w:rPr>
          <w:rFonts w:eastAsia="Times New Roman" w:cs="Times New Roman"/>
          <w:sz w:val="26"/>
          <w:szCs w:val="26"/>
          <w:lang w:eastAsia="ru-RU"/>
        </w:rPr>
        <w:t>Сахалинскую областную Думу</w:t>
      </w:r>
      <w:r w:rsidR="002839BA">
        <w:rPr>
          <w:rFonts w:eastAsia="Times New Roman" w:cs="Times New Roman"/>
          <w:sz w:val="26"/>
          <w:szCs w:val="26"/>
          <w:lang w:eastAsia="ru-RU"/>
        </w:rPr>
        <w:t xml:space="preserve"> и</w:t>
      </w:r>
      <w:r w:rsidRPr="00233F6D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в Правительство </w:t>
      </w:r>
      <w:r w:rsidR="002839BA">
        <w:rPr>
          <w:rFonts w:eastAsia="Times New Roman" w:cs="Times New Roman"/>
          <w:sz w:val="26"/>
          <w:szCs w:val="26"/>
          <w:lang w:eastAsia="ru-RU"/>
        </w:rPr>
        <w:t>Сахалинской области, а т</w:t>
      </w:r>
      <w:r w:rsidRPr="00233F6D">
        <w:rPr>
          <w:rFonts w:cs="Times New Roman"/>
          <w:sz w:val="26"/>
          <w:szCs w:val="26"/>
        </w:rPr>
        <w:t>акже материал</w:t>
      </w:r>
      <w:r w:rsidR="002839BA">
        <w:rPr>
          <w:rFonts w:cs="Times New Roman"/>
          <w:sz w:val="26"/>
          <w:szCs w:val="26"/>
        </w:rPr>
        <w:t>ов</w:t>
      </w:r>
      <w:r w:rsidRPr="00233F6D">
        <w:rPr>
          <w:rFonts w:cs="Times New Roman"/>
          <w:sz w:val="26"/>
          <w:szCs w:val="26"/>
        </w:rPr>
        <w:t xml:space="preserve"> </w:t>
      </w:r>
      <w:r w:rsidRPr="00233F6D">
        <w:rPr>
          <w:rFonts w:cs="Times New Roman"/>
          <w:sz w:val="26"/>
          <w:szCs w:val="26"/>
        </w:rPr>
        <w:lastRenderedPageBreak/>
        <w:t>контрольного мероприятия в министерство экономического развития Сахалинской области для принятия решения о наложении административного взыскания в соответствии с КоАП РФ.</w:t>
      </w:r>
      <w:proofErr w:type="gramEnd"/>
    </w:p>
    <w:p w:rsidR="00233F6D" w:rsidRPr="00233F6D" w:rsidRDefault="00233F6D" w:rsidP="00233F6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33F6D" w:rsidRPr="00233F6D" w:rsidRDefault="00233F6D" w:rsidP="00233F6D">
      <w:pPr>
        <w:rPr>
          <w:rFonts w:cs="Times New Roman"/>
          <w:sz w:val="26"/>
          <w:szCs w:val="26"/>
        </w:rPr>
      </w:pPr>
    </w:p>
    <w:p w:rsidR="00233F6D" w:rsidRPr="00233F6D" w:rsidRDefault="00233F6D" w:rsidP="00233F6D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A2692" w:rsidRPr="00233F6D" w:rsidRDefault="008A2692" w:rsidP="0034703C">
      <w:pPr>
        <w:ind w:firstLine="0"/>
        <w:rPr>
          <w:rFonts w:cs="Times New Roman"/>
          <w:sz w:val="26"/>
          <w:szCs w:val="26"/>
        </w:rPr>
      </w:pPr>
    </w:p>
    <w:sectPr w:rsidR="008A2692" w:rsidRPr="0023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B"/>
    <w:rsid w:val="00233F6D"/>
    <w:rsid w:val="002839BA"/>
    <w:rsid w:val="00305D3B"/>
    <w:rsid w:val="0034703C"/>
    <w:rsid w:val="00471D5E"/>
    <w:rsid w:val="008A2692"/>
    <w:rsid w:val="00CB2173"/>
    <w:rsid w:val="00C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703C"/>
    <w:pPr>
      <w:spacing w:after="120" w:line="276" w:lineRule="auto"/>
      <w:ind w:left="283" w:firstLine="0"/>
    </w:pPr>
    <w:rPr>
      <w:rFonts w:asciiTheme="minorHAnsi" w:hAnsiTheme="minorHAnsi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03C"/>
  </w:style>
  <w:style w:type="paragraph" w:customStyle="1" w:styleId="31">
    <w:name w:val="Основной текст с отступом 31"/>
    <w:basedOn w:val="a"/>
    <w:rsid w:val="00233F6D"/>
    <w:pPr>
      <w:suppressAutoHyphens/>
      <w:overflowPunct w:val="0"/>
      <w:autoSpaceDE w:val="0"/>
      <w:spacing w:after="120"/>
      <w:ind w:left="283" w:firstLine="0"/>
      <w:textAlignment w:val="baseline"/>
    </w:pPr>
    <w:rPr>
      <w:rFonts w:eastAsia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703C"/>
    <w:pPr>
      <w:spacing w:after="120" w:line="276" w:lineRule="auto"/>
      <w:ind w:left="283" w:firstLine="0"/>
    </w:pPr>
    <w:rPr>
      <w:rFonts w:asciiTheme="minorHAnsi" w:hAnsiTheme="minorHAnsi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03C"/>
  </w:style>
  <w:style w:type="paragraph" w:customStyle="1" w:styleId="31">
    <w:name w:val="Основной текст с отступом 31"/>
    <w:basedOn w:val="a"/>
    <w:rsid w:val="00233F6D"/>
    <w:pPr>
      <w:suppressAutoHyphens/>
      <w:overflowPunct w:val="0"/>
      <w:autoSpaceDE w:val="0"/>
      <w:spacing w:after="120"/>
      <w:ind w:left="283" w:firstLine="0"/>
      <w:textAlignment w:val="baseline"/>
    </w:pPr>
    <w:rPr>
      <w:rFonts w:eastAsia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41C7C0E4A6470AE4A0F0872A77913228959FED71C4ED92E7F817AA9A2D4432U6X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EECC-D295-4BAB-83BC-967721F4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Гвак Елена Михайловна</cp:lastModifiedBy>
  <cp:revision>4</cp:revision>
  <dcterms:created xsi:type="dcterms:W3CDTF">2018-12-03T01:10:00Z</dcterms:created>
  <dcterms:modified xsi:type="dcterms:W3CDTF">2018-12-05T05:49:00Z</dcterms:modified>
</cp:coreProperties>
</file>