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1" w:rsidRDefault="004C7211" w:rsidP="00137C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A65E80">
        <w:rPr>
          <w:rFonts w:ascii="Times New Roman" w:hAnsi="Times New Roman"/>
          <w:sz w:val="28"/>
          <w:szCs w:val="28"/>
        </w:rPr>
        <w:t xml:space="preserve">В соответствии с пунктом 3 Плана работы контрольно-счетной палаты Сахалинской области на 2017 год проведено контрольное мероприятие </w:t>
      </w:r>
      <w:r w:rsidRPr="00A65E80">
        <w:rPr>
          <w:rFonts w:ascii="Times New Roman" w:hAnsi="Times New Roman"/>
          <w:sz w:val="28"/>
          <w:szCs w:val="28"/>
          <w:lang w:val="x-none" w:eastAsia="en-US"/>
        </w:rPr>
        <w:t>«Проверка</w:t>
      </w:r>
      <w:r w:rsidRPr="00A65E80">
        <w:rPr>
          <w:rFonts w:ascii="Times New Roman" w:hAnsi="Times New Roman"/>
          <w:sz w:val="28"/>
          <w:szCs w:val="28"/>
          <w:lang w:eastAsia="en-US"/>
        </w:rPr>
        <w:t xml:space="preserve"> целевого и эффективного использования </w:t>
      </w:r>
      <w:r w:rsidRPr="00A65E80">
        <w:rPr>
          <w:rFonts w:ascii="Times New Roman" w:hAnsi="Times New Roman"/>
          <w:sz w:val="28"/>
          <w:szCs w:val="28"/>
          <w:lang w:val="x-none" w:eastAsia="en-US"/>
        </w:rPr>
        <w:t>средств</w:t>
      </w:r>
      <w:r w:rsidRPr="00A65E80">
        <w:rPr>
          <w:rFonts w:ascii="Times New Roman" w:hAnsi="Times New Roman"/>
          <w:sz w:val="28"/>
          <w:szCs w:val="28"/>
          <w:lang w:eastAsia="en-US"/>
        </w:rPr>
        <w:t xml:space="preserve"> резервного фонда Правительства Сахалинской области за 2015, 2016 годы и истекший период 2017 года».</w:t>
      </w:r>
    </w:p>
    <w:p w:rsidR="00712E41" w:rsidRPr="00A65E80" w:rsidRDefault="00712E41" w:rsidP="00137C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C23ED8" w:rsidRPr="00A65E80" w:rsidRDefault="00C23ED8" w:rsidP="00137C22">
      <w:pPr>
        <w:pStyle w:val="ConsPlusNormal"/>
        <w:ind w:firstLine="709"/>
        <w:jc w:val="both"/>
        <w:rPr>
          <w:sz w:val="28"/>
          <w:szCs w:val="28"/>
        </w:rPr>
      </w:pPr>
      <w:r w:rsidRPr="00A65E80">
        <w:rPr>
          <w:sz w:val="28"/>
          <w:szCs w:val="28"/>
        </w:rPr>
        <w:t xml:space="preserve">Создание резервных </w:t>
      </w:r>
      <w:proofErr w:type="gramStart"/>
      <w:r w:rsidRPr="00A65E80">
        <w:rPr>
          <w:sz w:val="28"/>
          <w:szCs w:val="28"/>
        </w:rPr>
        <w:t>фондов высших исполнительных органов государственной власти субъектов Российской Федерации</w:t>
      </w:r>
      <w:proofErr w:type="gramEnd"/>
      <w:r w:rsidRPr="00A65E80">
        <w:rPr>
          <w:sz w:val="28"/>
          <w:szCs w:val="28"/>
        </w:rPr>
        <w:t xml:space="preserve"> предусмотрено статьей 81 Бюджетного кодекса Российской Федерации. Размер указанных резервных фондов устанавливается законами о соответствующих бюджетах и не может превышать 3 процента утвержденного общего объема расходов.</w:t>
      </w:r>
    </w:p>
    <w:p w:rsidR="00C23ED8" w:rsidRPr="00A65E80" w:rsidRDefault="00C23ED8" w:rsidP="00137C22">
      <w:pPr>
        <w:pStyle w:val="ConsPlusNormal"/>
        <w:ind w:firstLine="709"/>
        <w:jc w:val="both"/>
        <w:rPr>
          <w:sz w:val="28"/>
          <w:szCs w:val="28"/>
        </w:rPr>
      </w:pPr>
      <w:r w:rsidRPr="00A65E80">
        <w:rPr>
          <w:sz w:val="28"/>
          <w:szCs w:val="28"/>
        </w:rPr>
        <w:t>Средства резервных фондов исполнительных органов государственной власти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фонда.</w:t>
      </w:r>
      <w:bookmarkStart w:id="1" w:name="P10"/>
      <w:bookmarkEnd w:id="1"/>
    </w:p>
    <w:p w:rsidR="00C23ED8" w:rsidRPr="00A65E80" w:rsidRDefault="00C23ED8" w:rsidP="00137C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  <w:proofErr w:type="gramStart"/>
      <w:r w:rsidRPr="00A65E80">
        <w:rPr>
          <w:rFonts w:ascii="Times New Roman" w:eastAsia="Calibri" w:hAnsi="Times New Roman"/>
          <w:sz w:val="28"/>
          <w:szCs w:val="28"/>
          <w:lang w:eastAsia="en-US"/>
        </w:rPr>
        <w:t>расходования средств резервного фонда</w:t>
      </w:r>
      <w:r w:rsidRPr="00A65E80">
        <w:rPr>
          <w:rFonts w:ascii="Times New Roman" w:eastAsiaTheme="minorHAnsi" w:hAnsi="Times New Roman"/>
          <w:sz w:val="28"/>
          <w:szCs w:val="28"/>
          <w:lang w:eastAsia="en-US"/>
        </w:rPr>
        <w:t xml:space="preserve"> высшего исполнительного органа государственной власти Сахалинской области</w:t>
      </w:r>
      <w:proofErr w:type="gramEnd"/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 утвержден постановлением Правительства Сахалинской области от 31.03.2011 № 107 «О порядке расходования средств резервного фонда Правительства Сахалинской области, предусмотренного в областном бюджете» (далее - Порядок № 107). </w:t>
      </w:r>
    </w:p>
    <w:p w:rsidR="008F19EE" w:rsidRPr="00A65E80" w:rsidRDefault="008F19EE" w:rsidP="00137C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5E80">
        <w:rPr>
          <w:rFonts w:ascii="Times New Roman" w:eastAsia="Calibri" w:hAnsi="Times New Roman"/>
          <w:sz w:val="28"/>
          <w:szCs w:val="28"/>
          <w:lang w:eastAsia="en-US"/>
        </w:rPr>
        <w:t>Законами об областном бюджете утверждены объемы бюджетных ассигнований резервного фонда на 2015 год в сумме 1640,0 млн. рублей, на 2016 год – 900,0 млн. рублей, на 2017 год (по состоянию на 01.07.2017) – 727,0 млн. рублей.</w:t>
      </w:r>
    </w:p>
    <w:p w:rsidR="008F19EE" w:rsidRPr="00A65E80" w:rsidRDefault="008F19EE" w:rsidP="00137C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65E80">
        <w:rPr>
          <w:rFonts w:ascii="Times New Roman" w:eastAsia="Calibri" w:hAnsi="Times New Roman"/>
          <w:sz w:val="28"/>
          <w:szCs w:val="28"/>
        </w:rPr>
        <w:t>В 2015 году из резервного фонда выделено 995,0 млн. рублей или 60,7 % от утвержденного объема, в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 2016 году – </w:t>
      </w:r>
      <w:r w:rsidRPr="00A65E80">
        <w:rPr>
          <w:rFonts w:ascii="Times New Roman" w:eastAsia="Calibri" w:hAnsi="Times New Roman"/>
          <w:sz w:val="28"/>
          <w:szCs w:val="28"/>
        </w:rPr>
        <w:t>568,2 млн. рублей (63,1 %), в 2017 году (п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о состоянию на 01.07.2017) – </w:t>
      </w:r>
      <w:r w:rsidRPr="00A65E80">
        <w:rPr>
          <w:rFonts w:ascii="Times New Roman" w:eastAsia="Calibri" w:hAnsi="Times New Roman"/>
          <w:sz w:val="28"/>
          <w:szCs w:val="28"/>
        </w:rPr>
        <w:t>54,0 млн. рублей  (7,4 %).</w:t>
      </w:r>
    </w:p>
    <w:p w:rsidR="008F19EE" w:rsidRPr="00A65E80" w:rsidRDefault="008F19EE" w:rsidP="00137C22">
      <w:pPr>
        <w:pStyle w:val="ConsPlusNormal"/>
        <w:ind w:firstLine="709"/>
        <w:jc w:val="both"/>
        <w:rPr>
          <w:sz w:val="28"/>
          <w:szCs w:val="28"/>
        </w:rPr>
      </w:pPr>
      <w:r w:rsidRPr="00A65E80">
        <w:rPr>
          <w:sz w:val="28"/>
          <w:szCs w:val="28"/>
        </w:rPr>
        <w:t xml:space="preserve">Израсходовано получателями средств резервного фонда в 2015 году – 873,6 млн. рублей или 87,8 % от выделенных средств, в 2016 году – </w:t>
      </w:r>
      <w:r w:rsidR="002A3B3E" w:rsidRPr="00A65E80">
        <w:rPr>
          <w:sz w:val="28"/>
          <w:szCs w:val="28"/>
        </w:rPr>
        <w:t xml:space="preserve">509,1 млн. рублей (89,6 %), в 2017 году </w:t>
      </w:r>
      <w:r w:rsidR="002A3B3E" w:rsidRPr="00A65E80">
        <w:rPr>
          <w:rFonts w:eastAsia="Calibri"/>
          <w:sz w:val="28"/>
          <w:szCs w:val="28"/>
        </w:rPr>
        <w:t>(п</w:t>
      </w:r>
      <w:r w:rsidR="002A3B3E" w:rsidRPr="00A65E80">
        <w:rPr>
          <w:rFonts w:eastAsia="Calibri"/>
          <w:sz w:val="28"/>
          <w:szCs w:val="28"/>
          <w:lang w:eastAsia="en-US"/>
        </w:rPr>
        <w:t xml:space="preserve">о состоянию на 01.07.2017) </w:t>
      </w:r>
      <w:r w:rsidR="002A3B3E" w:rsidRPr="00A65E80">
        <w:rPr>
          <w:sz w:val="28"/>
          <w:szCs w:val="28"/>
        </w:rPr>
        <w:t>– 20,1 млн. рублей (37,2 %).</w:t>
      </w:r>
    </w:p>
    <w:p w:rsidR="002A3B3E" w:rsidRPr="00A65E80" w:rsidRDefault="002A3B3E" w:rsidP="0013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5E80">
        <w:rPr>
          <w:rFonts w:ascii="Times New Roman" w:eastAsiaTheme="minorHAnsi" w:hAnsi="Times New Roman"/>
          <w:sz w:val="28"/>
          <w:szCs w:val="28"/>
          <w:lang w:eastAsia="en-US"/>
        </w:rPr>
        <w:t>В ходе контрольного мероприятия проверено использование  средств резервного фонда</w:t>
      </w:r>
      <w:r w:rsidR="00672768" w:rsidRPr="00A65E80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A65E80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общей сумме 640,0 млн. рублей. </w:t>
      </w:r>
      <w:r w:rsidRPr="00A65E80">
        <w:rPr>
          <w:rFonts w:ascii="Times New Roman" w:hAnsi="Times New Roman"/>
          <w:sz w:val="28"/>
          <w:szCs w:val="28"/>
          <w:lang w:eastAsia="en-US"/>
        </w:rPr>
        <w:t xml:space="preserve">По результатам проведенных проверок составлено 9 актов, а также 25 актов визуальных осмотров объектов. </w:t>
      </w:r>
    </w:p>
    <w:p w:rsidR="004C7211" w:rsidRPr="00A65E80" w:rsidRDefault="004C7211" w:rsidP="00137C2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5E80">
        <w:rPr>
          <w:rFonts w:ascii="Times New Roman" w:hAnsi="Times New Roman"/>
          <w:sz w:val="28"/>
          <w:szCs w:val="28"/>
        </w:rPr>
        <w:t>Объектами контрольного мероприятия являлись министерство финансов Сахалинской области (камеральная проверка), министерство жилищно-коммунального хозяйства Сахалинской области, агентство по делам гражданской обороны, защиты от чрезвычайных ситуаций и пожарной безопасности Сахалинской области, муниципальные образования Сахалинской области: городской округ «</w:t>
      </w:r>
      <w:proofErr w:type="spellStart"/>
      <w:r w:rsidRPr="00A65E80">
        <w:rPr>
          <w:rFonts w:ascii="Times New Roman" w:hAnsi="Times New Roman"/>
          <w:sz w:val="28"/>
          <w:szCs w:val="28"/>
        </w:rPr>
        <w:t>Долинский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65E80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 </w:t>
      </w:r>
      <w:r w:rsidRPr="00A65E80">
        <w:rPr>
          <w:rFonts w:ascii="Times New Roman" w:hAnsi="Times New Roman"/>
          <w:sz w:val="28"/>
          <w:szCs w:val="28"/>
        </w:rPr>
        <w:lastRenderedPageBreak/>
        <w:t>городской округ, городской округ «Александровск-Сахалинский район», «</w:t>
      </w:r>
      <w:proofErr w:type="spellStart"/>
      <w:r w:rsidRPr="00A65E80">
        <w:rPr>
          <w:rFonts w:ascii="Times New Roman" w:hAnsi="Times New Roman"/>
          <w:sz w:val="28"/>
          <w:szCs w:val="28"/>
        </w:rPr>
        <w:t>Анивский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 городской округ», «</w:t>
      </w:r>
      <w:proofErr w:type="spellStart"/>
      <w:r w:rsidRPr="00A65E80">
        <w:rPr>
          <w:rFonts w:ascii="Times New Roman" w:hAnsi="Times New Roman"/>
          <w:sz w:val="28"/>
          <w:szCs w:val="28"/>
        </w:rPr>
        <w:t>Макаровский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 городской округ», </w:t>
      </w:r>
      <w:proofErr w:type="spellStart"/>
      <w:r w:rsidRPr="00A65E80">
        <w:rPr>
          <w:rFonts w:ascii="Times New Roman" w:hAnsi="Times New Roman"/>
          <w:sz w:val="28"/>
          <w:szCs w:val="28"/>
        </w:rPr>
        <w:t>Поронайский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 городской округ.</w:t>
      </w:r>
      <w:r w:rsidRPr="00A65E8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137C22" w:rsidRPr="00A65E80" w:rsidRDefault="002A3B3E" w:rsidP="00137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E80">
        <w:rPr>
          <w:rFonts w:ascii="Times New Roman" w:hAnsi="Times New Roman"/>
          <w:iCs/>
          <w:sz w:val="28"/>
          <w:szCs w:val="28"/>
          <w:lang w:eastAsia="en-US"/>
        </w:rPr>
        <w:t xml:space="preserve">Нецелевого использования средств резервного фонда в ходе контрольного мероприятия не установлено. </w:t>
      </w:r>
    </w:p>
    <w:p w:rsidR="00137C22" w:rsidRPr="00A65E80" w:rsidRDefault="00137C22" w:rsidP="0013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5E80">
        <w:rPr>
          <w:rFonts w:ascii="Times New Roman" w:hAnsi="Times New Roman"/>
          <w:iCs/>
          <w:sz w:val="28"/>
          <w:szCs w:val="28"/>
        </w:rPr>
        <w:t>В ходе контрольного мероприятия выявлены отдельные нарушения законодательства о контрактной системе в</w:t>
      </w:r>
      <w:r w:rsidRPr="00A65E80">
        <w:rPr>
          <w:rFonts w:ascii="Times New Roman" w:hAnsi="Times New Roman"/>
          <w:sz w:val="28"/>
          <w:szCs w:val="28"/>
        </w:rPr>
        <w:t xml:space="preserve"> сфере закупок, в том числе 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>содержащие признаки состава административного правонарушения, ответственность за совершение которого предусмотрена частью 1 статьи 7.29 КоАП РФ</w:t>
      </w:r>
      <w:r w:rsidRPr="00A65E80">
        <w:rPr>
          <w:rFonts w:ascii="Times New Roman" w:hAnsi="Times New Roman"/>
          <w:iCs/>
          <w:sz w:val="28"/>
          <w:szCs w:val="28"/>
        </w:rPr>
        <w:t>:</w:t>
      </w:r>
      <w:r w:rsidRPr="00A65E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37C22" w:rsidRPr="00A65E80" w:rsidRDefault="00137C22" w:rsidP="00137C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5E80">
        <w:rPr>
          <w:rFonts w:ascii="Times New Roman" w:hAnsi="Times New Roman"/>
          <w:sz w:val="28"/>
          <w:szCs w:val="28"/>
        </w:rPr>
        <w:t>Материалы направлены в министерство экономического развития Сахалинской области для принятия решения о наложении административного взыскания.</w:t>
      </w:r>
    </w:p>
    <w:p w:rsidR="008A2692" w:rsidRPr="00A65E80" w:rsidRDefault="00137C22" w:rsidP="001B2F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65E80">
        <w:rPr>
          <w:rFonts w:ascii="Times New Roman" w:eastAsia="Calibri" w:hAnsi="Times New Roman"/>
          <w:sz w:val="28"/>
          <w:szCs w:val="28"/>
          <w:lang w:eastAsia="en-US"/>
        </w:rPr>
        <w:t>По результатам контрольного мероприятия подготовлены представления министерству жилищно-коммунального хозяйства Сахалинской области, агентству</w:t>
      </w:r>
      <w:r w:rsidRPr="00A65E80">
        <w:rPr>
          <w:rFonts w:ascii="Times New Roman" w:hAnsi="Times New Roman"/>
          <w:sz w:val="28"/>
          <w:szCs w:val="28"/>
        </w:rPr>
        <w:t xml:space="preserve"> по делам гражданской обороны, защиты от чрезвычайных ситуаций и пожарной безопасности Сахалинской области,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 главам муниципальных образований </w:t>
      </w:r>
      <w:proofErr w:type="spellStart"/>
      <w:r w:rsidRPr="00A65E80">
        <w:rPr>
          <w:rFonts w:ascii="Times New Roman" w:eastAsia="Calibri" w:hAnsi="Times New Roman"/>
          <w:sz w:val="28"/>
          <w:szCs w:val="28"/>
          <w:lang w:eastAsia="en-US"/>
        </w:rPr>
        <w:t>Корсаковский</w:t>
      </w:r>
      <w:proofErr w:type="spellEnd"/>
      <w:r w:rsidRPr="00A65E80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округ, городской округ «Александровск-Сахалинский район»</w:t>
      </w:r>
      <w:r w:rsidRPr="00A65E80">
        <w:rPr>
          <w:rFonts w:ascii="Times New Roman" w:hAnsi="Times New Roman"/>
          <w:sz w:val="28"/>
          <w:szCs w:val="28"/>
        </w:rPr>
        <w:t xml:space="preserve"> и 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>информационное письмо</w:t>
      </w:r>
      <w:r w:rsidRPr="00A65E80">
        <w:rPr>
          <w:rFonts w:ascii="Times New Roman" w:hAnsi="Times New Roman"/>
          <w:sz w:val="28"/>
          <w:szCs w:val="28"/>
        </w:rPr>
        <w:t xml:space="preserve"> главе муниципального образования  «</w:t>
      </w:r>
      <w:proofErr w:type="spellStart"/>
      <w:r w:rsidRPr="00A65E80">
        <w:rPr>
          <w:rFonts w:ascii="Times New Roman" w:hAnsi="Times New Roman"/>
          <w:sz w:val="28"/>
          <w:szCs w:val="28"/>
        </w:rPr>
        <w:t>Макаровский</w:t>
      </w:r>
      <w:proofErr w:type="spellEnd"/>
      <w:r w:rsidRPr="00A65E80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A65E8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5E80" w:rsidRPr="00A65E80" w:rsidRDefault="00A65E8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sectPr w:rsidR="00A65E80" w:rsidRPr="00A6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71"/>
    <w:rsid w:val="00137C22"/>
    <w:rsid w:val="00157671"/>
    <w:rsid w:val="001B2F91"/>
    <w:rsid w:val="002A3B3E"/>
    <w:rsid w:val="003D36E2"/>
    <w:rsid w:val="004C7211"/>
    <w:rsid w:val="00672768"/>
    <w:rsid w:val="00712E41"/>
    <w:rsid w:val="008A2692"/>
    <w:rsid w:val="008F19EE"/>
    <w:rsid w:val="00A65E80"/>
    <w:rsid w:val="00B366C0"/>
    <w:rsid w:val="00C23ED8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E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3E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5</cp:revision>
  <dcterms:created xsi:type="dcterms:W3CDTF">2017-10-09T22:18:00Z</dcterms:created>
  <dcterms:modified xsi:type="dcterms:W3CDTF">2017-10-13T04:06:00Z</dcterms:modified>
</cp:coreProperties>
</file>