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20" w:rsidRPr="00245420" w:rsidRDefault="00EF0C9D" w:rsidP="002454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B9A">
        <w:rPr>
          <w:rFonts w:ascii="Times New Roman" w:hAnsi="Times New Roman" w:cs="Times New Roman"/>
          <w:sz w:val="26"/>
          <w:szCs w:val="26"/>
        </w:rPr>
        <w:t>Постоянными комитетами по экономическому развитию, по бюджету и налогам,  по социальной политике Сахалинской областной Думы 7 февраля 2017 года рассмотрен и принят к сведению отчет контрольно-счетной палаты Сахалинской области о результатах контрольного мероприятия «Проверка использования средств областного бюджета, направленных на реализацию мероприятий программы развития АО «Санаторий «</w:t>
      </w:r>
      <w:proofErr w:type="spellStart"/>
      <w:r w:rsidRPr="00DA1B9A">
        <w:rPr>
          <w:rFonts w:ascii="Times New Roman" w:hAnsi="Times New Roman" w:cs="Times New Roman"/>
          <w:sz w:val="26"/>
          <w:szCs w:val="26"/>
        </w:rPr>
        <w:t>Синегорские</w:t>
      </w:r>
      <w:proofErr w:type="spellEnd"/>
      <w:r w:rsidRPr="00DA1B9A">
        <w:rPr>
          <w:rFonts w:ascii="Times New Roman" w:hAnsi="Times New Roman" w:cs="Times New Roman"/>
          <w:sz w:val="26"/>
          <w:szCs w:val="26"/>
        </w:rPr>
        <w:t xml:space="preserve"> минеральные воды» (в качестве увеличения уставного капитала) в рамках реализации государственной программы Сахалинской</w:t>
      </w:r>
      <w:proofErr w:type="gramEnd"/>
      <w:r w:rsidRPr="00DA1B9A">
        <w:rPr>
          <w:rFonts w:ascii="Times New Roman" w:hAnsi="Times New Roman" w:cs="Times New Roman"/>
          <w:sz w:val="26"/>
          <w:szCs w:val="26"/>
        </w:rPr>
        <w:t xml:space="preserve"> области «Совершенствование системы управления государственным имуществом Сахалинской области на 2014</w:t>
      </w:r>
      <w:r w:rsidR="002917F5">
        <w:rPr>
          <w:rFonts w:ascii="Times New Roman" w:hAnsi="Times New Roman" w:cs="Times New Roman"/>
          <w:sz w:val="26"/>
          <w:szCs w:val="26"/>
        </w:rPr>
        <w:t>-</w:t>
      </w:r>
      <w:r w:rsidRPr="00DA1B9A">
        <w:rPr>
          <w:rFonts w:ascii="Times New Roman" w:hAnsi="Times New Roman" w:cs="Times New Roman"/>
          <w:sz w:val="26"/>
          <w:szCs w:val="26"/>
        </w:rPr>
        <w:t>2020 годы» за 2014, 2015 годы и истекший период 2016 года»</w:t>
      </w:r>
      <w:r w:rsidR="00245420">
        <w:rPr>
          <w:rFonts w:ascii="Times New Roman" w:hAnsi="Times New Roman" w:cs="Times New Roman"/>
          <w:sz w:val="26"/>
          <w:szCs w:val="26"/>
        </w:rPr>
        <w:t xml:space="preserve">, </w:t>
      </w:r>
      <w:r w:rsidR="00245420" w:rsidRPr="0024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4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 в соответствии с п. 2</w:t>
      </w:r>
      <w:r w:rsidR="00245420" w:rsidRPr="0024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Саха</w:t>
      </w:r>
      <w:r w:rsidR="00245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линской области на 2016 год в сент</w:t>
      </w:r>
      <w:r w:rsidR="00245420" w:rsidRPr="0024542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ябре-декабре 2016 года.</w:t>
      </w:r>
      <w:r w:rsidR="00245420" w:rsidRPr="002454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2EC2" w:rsidRPr="00DA1B9A" w:rsidRDefault="00EF0C9D" w:rsidP="00245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B9A">
        <w:rPr>
          <w:rFonts w:ascii="Times New Roman" w:hAnsi="Times New Roman" w:cs="Times New Roman"/>
          <w:sz w:val="26"/>
          <w:szCs w:val="26"/>
        </w:rPr>
        <w:t xml:space="preserve"> </w:t>
      </w:r>
      <w:r w:rsidRPr="00DA1B9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A1B9A">
        <w:rPr>
          <w:rFonts w:ascii="Times New Roman" w:hAnsi="Times New Roman" w:cs="Times New Roman"/>
          <w:sz w:val="26"/>
          <w:szCs w:val="26"/>
        </w:rPr>
        <w:t>В ходе контрольного мероприятия проанализирована деятельность главного распорядителя бюджетных средств – министерства имущественных и земельных отношений Сахалинской области, а также получателя бюджетных инвестиций АО «Санаторий «</w:t>
      </w:r>
      <w:proofErr w:type="spellStart"/>
      <w:r w:rsidRPr="00DA1B9A">
        <w:rPr>
          <w:rFonts w:ascii="Times New Roman" w:hAnsi="Times New Roman" w:cs="Times New Roman"/>
          <w:sz w:val="26"/>
          <w:szCs w:val="26"/>
        </w:rPr>
        <w:t>Синегорские</w:t>
      </w:r>
      <w:proofErr w:type="spellEnd"/>
      <w:r w:rsidRPr="00DA1B9A">
        <w:rPr>
          <w:rFonts w:ascii="Times New Roman" w:hAnsi="Times New Roman" w:cs="Times New Roman"/>
          <w:sz w:val="26"/>
          <w:szCs w:val="26"/>
        </w:rPr>
        <w:t xml:space="preserve"> минеральные воды» по реализации программы развития, направленной на организацию санатория, отвечающего современным требованиям сервиса и набору сопутствующих услуг через увеличение уставного капитала акционерного общества путем внесения бюджетных инвестиций</w:t>
      </w:r>
      <w:r w:rsidR="00B42EC2" w:rsidRPr="00DA1B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2EC2" w:rsidRPr="00DA1B9A" w:rsidRDefault="00B42EC2" w:rsidP="00245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1B9A">
        <w:rPr>
          <w:rFonts w:ascii="Times New Roman" w:hAnsi="Times New Roman" w:cs="Times New Roman"/>
          <w:sz w:val="26"/>
          <w:szCs w:val="26"/>
        </w:rPr>
        <w:t xml:space="preserve"> </w:t>
      </w:r>
      <w:r w:rsidRPr="00DA1B9A">
        <w:rPr>
          <w:rFonts w:ascii="Times New Roman" w:hAnsi="Times New Roman" w:cs="Times New Roman"/>
          <w:sz w:val="26"/>
          <w:szCs w:val="26"/>
        </w:rPr>
        <w:tab/>
        <w:t xml:space="preserve">Установлено, что реализация программы развития АО осуществляется в соответствии с мероприятием государственной программы </w:t>
      </w:r>
      <w:r w:rsidR="00EF0C9D" w:rsidRPr="00DA1B9A">
        <w:rPr>
          <w:rFonts w:ascii="Times New Roman" w:hAnsi="Times New Roman" w:cs="Times New Roman"/>
          <w:sz w:val="26"/>
          <w:szCs w:val="26"/>
        </w:rPr>
        <w:t xml:space="preserve"> </w:t>
      </w:r>
      <w:r w:rsidRPr="00DA1B9A">
        <w:rPr>
          <w:rFonts w:ascii="Times New Roman" w:hAnsi="Times New Roman" w:cs="Times New Roman"/>
          <w:sz w:val="26"/>
          <w:szCs w:val="26"/>
        </w:rPr>
        <w:t>Сахалинской области «Совершенствование системы управления государственным имуществом Сахалинской области на 2014</w:t>
      </w:r>
      <w:r w:rsidR="002917F5">
        <w:rPr>
          <w:rFonts w:ascii="Times New Roman" w:hAnsi="Times New Roman" w:cs="Times New Roman"/>
          <w:sz w:val="26"/>
          <w:szCs w:val="26"/>
        </w:rPr>
        <w:t>-</w:t>
      </w:r>
      <w:r w:rsidRPr="00DA1B9A">
        <w:rPr>
          <w:rFonts w:ascii="Times New Roman" w:hAnsi="Times New Roman" w:cs="Times New Roman"/>
          <w:sz w:val="26"/>
          <w:szCs w:val="26"/>
        </w:rPr>
        <w:t>2020 годы», утвержденной постановлением Правительства Сахалинской области от 18.07.2013 № 354, предусматривающим увеличение уставного капитала Акционерного общества путем внесения бюджетных инвестиций в 2014-2016 годах.</w:t>
      </w:r>
    </w:p>
    <w:p w:rsidR="00B42EC2" w:rsidRPr="00DA1B9A" w:rsidRDefault="00B42EC2" w:rsidP="002454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B9A">
        <w:rPr>
          <w:rFonts w:ascii="Times New Roman" w:hAnsi="Times New Roman" w:cs="Times New Roman"/>
          <w:sz w:val="26"/>
          <w:szCs w:val="26"/>
        </w:rPr>
        <w:t>В рамках бюджетных ассигнований, предусмотренных законами об областном бюджете на 2014-2016 годы, а также на основании заключенных договоров об участии Сахалинской области в собственности субъекта инвестиций в период 2014-2016 годов на счета Акционерного общества перечислены в целях реализации программы развития средства областного бюджета в общей сумме 1305793</w:t>
      </w:r>
      <w:r w:rsidR="00C32117" w:rsidRPr="00DA1B9A">
        <w:rPr>
          <w:rFonts w:ascii="Times New Roman" w:hAnsi="Times New Roman" w:cs="Times New Roman"/>
          <w:sz w:val="26"/>
          <w:szCs w:val="26"/>
        </w:rPr>
        <w:t>,0</w:t>
      </w:r>
      <w:r w:rsidRPr="00DA1B9A">
        <w:rPr>
          <w:rFonts w:ascii="Times New Roman" w:hAnsi="Times New Roman" w:cs="Times New Roman"/>
          <w:sz w:val="26"/>
          <w:szCs w:val="26"/>
        </w:rPr>
        <w:t xml:space="preserve"> тыс. рублей (100% от утвержденных бюджетных назначений).</w:t>
      </w:r>
      <w:proofErr w:type="gramEnd"/>
    </w:p>
    <w:p w:rsidR="00B42EC2" w:rsidRPr="00DA1B9A" w:rsidRDefault="00B42EC2" w:rsidP="002454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9A">
        <w:rPr>
          <w:rFonts w:ascii="Times New Roman" w:hAnsi="Times New Roman" w:cs="Times New Roman"/>
          <w:sz w:val="26"/>
          <w:szCs w:val="26"/>
        </w:rPr>
        <w:t>Уставный капитал Акционерного общества на дату контрольного мероприятия составил 2308628,6 тыс. рублей или 6904 штук обыкновенных именных бездокументарных акций номинальной стоимостью 334390 рублей каждая. Размер доли в уставном капитале Акционерного общества, находящийся в собственности Сахалинской области, составляет 100%.</w:t>
      </w:r>
    </w:p>
    <w:p w:rsidR="00DA1B9A" w:rsidRDefault="00B42EC2" w:rsidP="002454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9A">
        <w:rPr>
          <w:rFonts w:ascii="Times New Roman" w:hAnsi="Times New Roman" w:cs="Times New Roman"/>
          <w:sz w:val="26"/>
          <w:szCs w:val="26"/>
        </w:rPr>
        <w:t>В ходе контрольного мероприятия</w:t>
      </w:r>
      <w:r w:rsidR="00DA1B9A" w:rsidRPr="00DA1B9A">
        <w:rPr>
          <w:rFonts w:ascii="Times New Roman" w:hAnsi="Times New Roman" w:cs="Times New Roman"/>
          <w:sz w:val="26"/>
          <w:szCs w:val="26"/>
        </w:rPr>
        <w:t xml:space="preserve"> установлено,</w:t>
      </w:r>
      <w:r w:rsidRPr="00DA1B9A">
        <w:rPr>
          <w:rFonts w:ascii="Times New Roman" w:hAnsi="Times New Roman" w:cs="Times New Roman"/>
          <w:sz w:val="26"/>
          <w:szCs w:val="26"/>
        </w:rPr>
        <w:t xml:space="preserve"> </w:t>
      </w:r>
      <w:r w:rsidR="00DA1B9A" w:rsidRPr="00DA1B9A">
        <w:rPr>
          <w:rFonts w:ascii="Times New Roman" w:hAnsi="Times New Roman" w:cs="Times New Roman"/>
          <w:sz w:val="26"/>
          <w:szCs w:val="26"/>
        </w:rPr>
        <w:t xml:space="preserve">что отсутствие законодательно установленных требований, регламентирующих форму и содержание программы развития, обоснованность объемов взносов в уставный капитал акционерного общества, привело к тому, что объем средств, предоставленных из областного бюджета Акционерному обществу в 2014-2016 </w:t>
      </w:r>
      <w:r w:rsidR="00DA1B9A" w:rsidRPr="00DA1B9A">
        <w:rPr>
          <w:rFonts w:ascii="Times New Roman" w:hAnsi="Times New Roman" w:cs="Times New Roman"/>
          <w:sz w:val="26"/>
          <w:szCs w:val="26"/>
        </w:rPr>
        <w:lastRenderedPageBreak/>
        <w:t>годах, превышал фактические потребности Акционерного общества, связанные с программой развития. Всего по состоянию на 01.10.2016 неиспользованный остаток бюджетных инвестиций составил 842819,3 тыс. рублей или 64,5 % от выделенных бюджетных инвестиций.</w:t>
      </w:r>
    </w:p>
    <w:p w:rsidR="002917F5" w:rsidRPr="002917F5" w:rsidRDefault="002917F5" w:rsidP="00245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917F5">
        <w:rPr>
          <w:rFonts w:ascii="Times New Roman" w:eastAsia="Calibri" w:hAnsi="Times New Roman" w:cs="Times New Roman"/>
          <w:sz w:val="26"/>
          <w:szCs w:val="26"/>
          <w:lang w:eastAsia="ru-RU"/>
        </w:rPr>
        <w:t>Одним из обязательных условий, подлежащих включению в договоры об участии Сахалинской области в собственности субъекта инвестиций, является  условие о достижении показателей эффективности использования   бюджетных инвестиций. В договоры с Санаторием включен показатель – «количество обслуженных в Санатории койко-мест», который в 2014 -</w:t>
      </w:r>
      <w:r w:rsidR="005C60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917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2015 годах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9 месяцев 2016 года </w:t>
      </w:r>
      <w:r w:rsidRPr="002917F5">
        <w:rPr>
          <w:rFonts w:ascii="Times New Roman" w:eastAsia="Calibri" w:hAnsi="Times New Roman" w:cs="Times New Roman"/>
          <w:sz w:val="26"/>
          <w:szCs w:val="26"/>
          <w:lang w:eastAsia="ru-RU"/>
        </w:rPr>
        <w:t>не выполнен на 10,8 %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2917F5">
        <w:rPr>
          <w:rFonts w:ascii="Times New Roman" w:eastAsia="Calibri" w:hAnsi="Times New Roman" w:cs="Times New Roman"/>
          <w:sz w:val="26"/>
          <w:szCs w:val="26"/>
          <w:lang w:eastAsia="ru-RU"/>
        </w:rPr>
        <w:t>8,4 %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10,3 %</w:t>
      </w:r>
      <w:r w:rsidRPr="002917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соответственно.</w:t>
      </w:r>
    </w:p>
    <w:p w:rsidR="002917F5" w:rsidRPr="00DA1B9A" w:rsidRDefault="002917F5" w:rsidP="00245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7F5">
        <w:rPr>
          <w:rFonts w:ascii="Times New Roman" w:hAnsi="Times New Roman" w:cs="Times New Roman"/>
          <w:sz w:val="26"/>
          <w:szCs w:val="26"/>
        </w:rPr>
        <w:t>Работы по капитальному ремонту и переоборудованию Санатория в  соответствии с программами развития начаты в 2010 году. Всего заключено договоров на общую сумму 1476</w:t>
      </w:r>
      <w:r>
        <w:rPr>
          <w:rFonts w:ascii="Times New Roman" w:hAnsi="Times New Roman" w:cs="Times New Roman"/>
          <w:sz w:val="26"/>
          <w:szCs w:val="26"/>
        </w:rPr>
        <w:t xml:space="preserve"> 272,7 тыс</w:t>
      </w:r>
      <w:r w:rsidRPr="002917F5">
        <w:rPr>
          <w:rFonts w:ascii="Times New Roman" w:hAnsi="Times New Roman" w:cs="Times New Roman"/>
          <w:sz w:val="26"/>
          <w:szCs w:val="26"/>
        </w:rPr>
        <w:t>. рублей, из которых по состоянию на 01.10.2016 работы не выполнены работы на сумму 167</w:t>
      </w:r>
      <w:r>
        <w:rPr>
          <w:rFonts w:ascii="Times New Roman" w:hAnsi="Times New Roman" w:cs="Times New Roman"/>
          <w:sz w:val="26"/>
          <w:szCs w:val="26"/>
        </w:rPr>
        <w:t>198,0 тыс</w:t>
      </w:r>
      <w:r w:rsidRPr="002917F5">
        <w:rPr>
          <w:rFonts w:ascii="Times New Roman" w:hAnsi="Times New Roman" w:cs="Times New Roman"/>
          <w:sz w:val="26"/>
          <w:szCs w:val="26"/>
        </w:rPr>
        <w:t>. рублей, из них с нарушением срока выполнения договоров – 50</w:t>
      </w:r>
      <w:r w:rsidR="00690A21">
        <w:rPr>
          <w:rFonts w:ascii="Times New Roman" w:hAnsi="Times New Roman" w:cs="Times New Roman"/>
          <w:sz w:val="26"/>
          <w:szCs w:val="26"/>
        </w:rPr>
        <w:t>899,2</w:t>
      </w:r>
      <w:r w:rsidRPr="002917F5">
        <w:rPr>
          <w:rFonts w:ascii="Times New Roman" w:hAnsi="Times New Roman" w:cs="Times New Roman"/>
          <w:sz w:val="26"/>
          <w:szCs w:val="26"/>
        </w:rPr>
        <w:t xml:space="preserve"> </w:t>
      </w:r>
      <w:r w:rsidR="00690A21">
        <w:rPr>
          <w:rFonts w:ascii="Times New Roman" w:hAnsi="Times New Roman" w:cs="Times New Roman"/>
          <w:sz w:val="26"/>
          <w:szCs w:val="26"/>
        </w:rPr>
        <w:t>тыс</w:t>
      </w:r>
      <w:r w:rsidRPr="002917F5">
        <w:rPr>
          <w:rFonts w:ascii="Times New Roman" w:hAnsi="Times New Roman" w:cs="Times New Roman"/>
          <w:sz w:val="26"/>
          <w:szCs w:val="26"/>
        </w:rPr>
        <w:t>. рублей.</w:t>
      </w:r>
      <w:r w:rsidRPr="002917F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A1B9A" w:rsidRPr="00DA1B9A" w:rsidRDefault="00690A21" w:rsidP="00245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DA1B9A">
        <w:rPr>
          <w:rFonts w:ascii="Times New Roman" w:hAnsi="Times New Roman"/>
          <w:sz w:val="26"/>
          <w:szCs w:val="26"/>
        </w:rPr>
        <w:t xml:space="preserve">рок выполнения работ </w:t>
      </w:r>
      <w:r w:rsidR="002917F5">
        <w:rPr>
          <w:rFonts w:ascii="Times New Roman" w:hAnsi="Times New Roman"/>
          <w:sz w:val="26"/>
          <w:szCs w:val="26"/>
        </w:rPr>
        <w:t>п</w:t>
      </w:r>
      <w:r w:rsidR="00DA1B9A" w:rsidRPr="00DA1B9A">
        <w:rPr>
          <w:rFonts w:ascii="Times New Roman" w:hAnsi="Times New Roman"/>
          <w:sz w:val="26"/>
          <w:szCs w:val="26"/>
        </w:rPr>
        <w:t xml:space="preserve">о отдельным договорам </w:t>
      </w:r>
      <w:r>
        <w:rPr>
          <w:rFonts w:ascii="Times New Roman" w:hAnsi="Times New Roman"/>
          <w:sz w:val="26"/>
          <w:szCs w:val="26"/>
        </w:rPr>
        <w:t>увеличен</w:t>
      </w:r>
      <w:r w:rsidRPr="00DA1B9A">
        <w:rPr>
          <w:rFonts w:ascii="Times New Roman" w:hAnsi="Times New Roman"/>
          <w:sz w:val="26"/>
          <w:szCs w:val="26"/>
        </w:rPr>
        <w:t xml:space="preserve"> </w:t>
      </w:r>
      <w:r w:rsidR="00DA1B9A" w:rsidRPr="00DA1B9A">
        <w:rPr>
          <w:rFonts w:ascii="Times New Roman" w:hAnsi="Times New Roman"/>
          <w:sz w:val="26"/>
          <w:szCs w:val="26"/>
        </w:rPr>
        <w:t>в 2,5-3 раза, что повлекло увеличение стоимости ремонта на 206</w:t>
      </w:r>
      <w:r w:rsidR="00920242">
        <w:rPr>
          <w:rFonts w:ascii="Times New Roman" w:hAnsi="Times New Roman"/>
          <w:sz w:val="26"/>
          <w:szCs w:val="26"/>
        </w:rPr>
        <w:t>493,0 тыс</w:t>
      </w:r>
      <w:r w:rsidR="00DA1B9A" w:rsidRPr="00DA1B9A">
        <w:rPr>
          <w:rFonts w:ascii="Times New Roman" w:hAnsi="Times New Roman"/>
          <w:sz w:val="26"/>
          <w:szCs w:val="26"/>
        </w:rPr>
        <w:t xml:space="preserve">. рублей, в том числе ООО «СМК </w:t>
      </w:r>
      <w:proofErr w:type="gramStart"/>
      <w:r w:rsidR="00DA1B9A" w:rsidRPr="00DA1B9A">
        <w:rPr>
          <w:rFonts w:ascii="Times New Roman" w:hAnsi="Times New Roman"/>
          <w:sz w:val="26"/>
          <w:szCs w:val="26"/>
        </w:rPr>
        <w:t>В-три</w:t>
      </w:r>
      <w:proofErr w:type="gramEnd"/>
      <w:r w:rsidR="00DA1B9A" w:rsidRPr="00DA1B9A">
        <w:rPr>
          <w:rFonts w:ascii="Times New Roman" w:hAnsi="Times New Roman"/>
          <w:sz w:val="26"/>
          <w:szCs w:val="26"/>
        </w:rPr>
        <w:t xml:space="preserve">» </w:t>
      </w:r>
      <w:r w:rsidR="00DA1B9A" w:rsidRPr="00DA1B9A">
        <w:rPr>
          <w:rFonts w:ascii="Times New Roman" w:hAnsi="Times New Roman" w:cs="Times New Roman"/>
          <w:sz w:val="26"/>
          <w:szCs w:val="26"/>
        </w:rPr>
        <w:t xml:space="preserve">– </w:t>
      </w:r>
      <w:r w:rsidR="00DA1B9A" w:rsidRPr="00DA1B9A">
        <w:rPr>
          <w:rFonts w:ascii="Times New Roman" w:hAnsi="Times New Roman"/>
          <w:sz w:val="26"/>
          <w:szCs w:val="26"/>
        </w:rPr>
        <w:t>130</w:t>
      </w:r>
      <w:r w:rsidR="00920242">
        <w:rPr>
          <w:rFonts w:ascii="Times New Roman" w:hAnsi="Times New Roman"/>
          <w:sz w:val="26"/>
          <w:szCs w:val="26"/>
        </w:rPr>
        <w:t>263,1 тыс</w:t>
      </w:r>
      <w:r w:rsidR="00DA1B9A" w:rsidRPr="00DA1B9A">
        <w:rPr>
          <w:rFonts w:ascii="Times New Roman" w:hAnsi="Times New Roman"/>
          <w:sz w:val="26"/>
          <w:szCs w:val="26"/>
        </w:rPr>
        <w:t xml:space="preserve">. рублей, ООО «Ренессанс» </w:t>
      </w:r>
      <w:r w:rsidR="00DA1B9A" w:rsidRPr="00DA1B9A">
        <w:rPr>
          <w:rFonts w:ascii="Times New Roman" w:hAnsi="Times New Roman" w:cs="Times New Roman"/>
          <w:sz w:val="26"/>
          <w:szCs w:val="26"/>
        </w:rPr>
        <w:t xml:space="preserve">– </w:t>
      </w:r>
      <w:r w:rsidR="00920242">
        <w:rPr>
          <w:rFonts w:ascii="Times New Roman" w:hAnsi="Times New Roman" w:cs="Times New Roman"/>
          <w:sz w:val="26"/>
          <w:szCs w:val="26"/>
        </w:rPr>
        <w:t>44439,2 тыс</w:t>
      </w:r>
      <w:r w:rsidR="00DA1B9A" w:rsidRPr="00DA1B9A">
        <w:rPr>
          <w:rFonts w:ascii="Times New Roman" w:hAnsi="Times New Roman" w:cs="Times New Roman"/>
          <w:sz w:val="26"/>
          <w:szCs w:val="26"/>
        </w:rPr>
        <w:t>. рублей, ОАО «</w:t>
      </w:r>
      <w:proofErr w:type="spellStart"/>
      <w:r w:rsidR="00DA1B9A" w:rsidRPr="00DA1B9A">
        <w:rPr>
          <w:rFonts w:ascii="Times New Roman" w:hAnsi="Times New Roman" w:cs="Times New Roman"/>
          <w:sz w:val="26"/>
          <w:szCs w:val="26"/>
        </w:rPr>
        <w:t>Иститут</w:t>
      </w:r>
      <w:proofErr w:type="spellEnd"/>
      <w:r w:rsidR="00DA1B9A" w:rsidRPr="00DA1B9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A1B9A" w:rsidRPr="00DA1B9A">
        <w:rPr>
          <w:rFonts w:ascii="Times New Roman" w:hAnsi="Times New Roman" w:cs="Times New Roman"/>
          <w:sz w:val="26"/>
          <w:szCs w:val="26"/>
        </w:rPr>
        <w:t>Сахалингражданпроект</w:t>
      </w:r>
      <w:proofErr w:type="spellEnd"/>
      <w:r w:rsidR="00DA1B9A" w:rsidRPr="00DA1B9A">
        <w:rPr>
          <w:rFonts w:ascii="Times New Roman" w:hAnsi="Times New Roman" w:cs="Times New Roman"/>
          <w:sz w:val="26"/>
          <w:szCs w:val="26"/>
        </w:rPr>
        <w:t>» – 31</w:t>
      </w:r>
      <w:r w:rsidR="00920242">
        <w:rPr>
          <w:rFonts w:ascii="Times New Roman" w:hAnsi="Times New Roman" w:cs="Times New Roman"/>
          <w:sz w:val="26"/>
          <w:szCs w:val="26"/>
        </w:rPr>
        <w:t>790,7 тыс</w:t>
      </w:r>
      <w:r w:rsidR="00DA1B9A" w:rsidRPr="00DA1B9A">
        <w:rPr>
          <w:rFonts w:ascii="Times New Roman" w:hAnsi="Times New Roman" w:cs="Times New Roman"/>
          <w:sz w:val="26"/>
          <w:szCs w:val="26"/>
        </w:rPr>
        <w:t>. рублей.</w:t>
      </w:r>
      <w:r w:rsidR="00DA1B9A" w:rsidRPr="00DA1B9A">
        <w:rPr>
          <w:rFonts w:ascii="Times New Roman" w:hAnsi="Times New Roman"/>
          <w:sz w:val="26"/>
          <w:szCs w:val="26"/>
        </w:rPr>
        <w:t xml:space="preserve"> </w:t>
      </w:r>
    </w:p>
    <w:p w:rsidR="00DA1B9A" w:rsidRPr="00DA1B9A" w:rsidRDefault="00DA1B9A" w:rsidP="00245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1B9A">
        <w:rPr>
          <w:rFonts w:ascii="Times New Roman" w:eastAsia="Calibri" w:hAnsi="Times New Roman" w:cs="Times New Roman"/>
          <w:sz w:val="26"/>
          <w:szCs w:val="26"/>
        </w:rPr>
        <w:t xml:space="preserve">Так 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по договору от 14.01.2015 с ООО СМК «</w:t>
      </w:r>
      <w:proofErr w:type="gramStart"/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В-три</w:t>
      </w:r>
      <w:proofErr w:type="gramEnd"/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на капитальный ремонт спального корпуса на сумму 79721,1 тыс. рублей срок исполнения увеличен на 7 месяцев с 20.12.2015 до 31.08.2016. Сумма выполненных работ составила 46898,1 тыс. рублей, оплачено 63399,5 </w:t>
      </w:r>
      <w:r w:rsidR="00920242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рублей, дебиторская задолженность составила 16501,4 тыс. рублей. </w:t>
      </w:r>
    </w:p>
    <w:p w:rsidR="00DA1B9A" w:rsidRPr="00920242" w:rsidRDefault="00DA1B9A" w:rsidP="00245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0242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о договору от 17.06.2014 с ООО «Ренессанс» на выполнение работ по ограждению и электроосвещению, 2 очередь на сумму 37</w:t>
      </w:r>
      <w:r w:rsidRPr="00920242">
        <w:rPr>
          <w:rFonts w:ascii="Times New Roman" w:eastAsia="Calibri" w:hAnsi="Times New Roman" w:cs="Times New Roman"/>
          <w:sz w:val="26"/>
          <w:szCs w:val="26"/>
          <w:lang w:eastAsia="ru-RU"/>
        </w:rPr>
        <w:t>100,0 тыс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. рублей срок истек 15.06.2016 года. Сумма оплаченных работ по договору (27213,6 тыс. рублей) превышает объем выполненных работ (19168,6 тыс. рублей) на 8</w:t>
      </w:r>
      <w:r w:rsidRPr="00920242">
        <w:rPr>
          <w:rFonts w:ascii="Times New Roman" w:eastAsia="Calibri" w:hAnsi="Times New Roman" w:cs="Times New Roman"/>
          <w:sz w:val="26"/>
          <w:szCs w:val="26"/>
          <w:lang w:eastAsia="ru-RU"/>
        </w:rPr>
        <w:t>045,0 тыс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. рублей (дебиторская задолженность). По состоянию на 01.10.2016 года, документов, подтверждающих пролонгацию договора или ведение претензионной работы, не представлено.</w:t>
      </w:r>
    </w:p>
    <w:p w:rsidR="00DA1B9A" w:rsidRPr="00920242" w:rsidRDefault="00DA1B9A" w:rsidP="002454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Поскольку в </w:t>
      </w:r>
      <w:proofErr w:type="gramStart"/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ООО «СМК В-три» введена процедура банкротства</w:t>
      </w:r>
      <w:r w:rsidR="005C60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202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A1B9A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A1B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Акционерным обществом в одностороннем порядке договоры расторгнуты и </w:t>
      </w:r>
      <w:r w:rsidRPr="00DA1B9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направлены заявления в Арбитражный суд Сахалинской области о включении в реестр требований кредиторов.</w:t>
      </w:r>
    </w:p>
    <w:p w:rsidR="00EF0C9D" w:rsidRPr="00920242" w:rsidRDefault="00920242" w:rsidP="002454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242">
        <w:rPr>
          <w:rFonts w:ascii="Times New Roman" w:hAnsi="Times New Roman" w:cs="Times New Roman"/>
          <w:sz w:val="26"/>
          <w:szCs w:val="26"/>
        </w:rPr>
        <w:t>П</w:t>
      </w:r>
      <w:r w:rsidR="005412C0" w:rsidRPr="00920242">
        <w:rPr>
          <w:rFonts w:ascii="Times New Roman" w:hAnsi="Times New Roman" w:cs="Times New Roman"/>
          <w:sz w:val="26"/>
          <w:szCs w:val="26"/>
        </w:rPr>
        <w:t xml:space="preserve">о результатам контрольного мероприятия </w:t>
      </w:r>
      <w:r w:rsidR="00EF0C9D" w:rsidRPr="00920242">
        <w:rPr>
          <w:rFonts w:ascii="Times New Roman" w:hAnsi="Times New Roman" w:cs="Times New Roman"/>
          <w:sz w:val="26"/>
          <w:szCs w:val="26"/>
        </w:rPr>
        <w:t xml:space="preserve">в адрес министерства имущественных и земельных отношений Сахалинской области </w:t>
      </w:r>
      <w:r w:rsidR="005412C0" w:rsidRPr="00920242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EF0C9D" w:rsidRPr="00920242">
        <w:rPr>
          <w:rFonts w:ascii="Times New Roman" w:hAnsi="Times New Roman" w:cs="Times New Roman"/>
          <w:sz w:val="26"/>
          <w:szCs w:val="26"/>
        </w:rPr>
        <w:t>информационное письмо.</w:t>
      </w:r>
      <w:bookmarkStart w:id="0" w:name="_GoBack"/>
      <w:bookmarkEnd w:id="0"/>
    </w:p>
    <w:sectPr w:rsidR="00EF0C9D" w:rsidRPr="0092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9D"/>
    <w:rsid w:val="00245420"/>
    <w:rsid w:val="0026650F"/>
    <w:rsid w:val="002917F5"/>
    <w:rsid w:val="0029350F"/>
    <w:rsid w:val="005412C0"/>
    <w:rsid w:val="005C60C6"/>
    <w:rsid w:val="00690A21"/>
    <w:rsid w:val="006C045B"/>
    <w:rsid w:val="007657EE"/>
    <w:rsid w:val="00920242"/>
    <w:rsid w:val="00973F89"/>
    <w:rsid w:val="00B42EC2"/>
    <w:rsid w:val="00C16EF2"/>
    <w:rsid w:val="00C32117"/>
    <w:rsid w:val="00DA1B9A"/>
    <w:rsid w:val="00E4412A"/>
    <w:rsid w:val="00E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3</cp:revision>
  <cp:lastPrinted>2017-02-21T23:47:00Z</cp:lastPrinted>
  <dcterms:created xsi:type="dcterms:W3CDTF">2017-02-22T01:48:00Z</dcterms:created>
  <dcterms:modified xsi:type="dcterms:W3CDTF">2017-03-13T22:29:00Z</dcterms:modified>
</cp:coreProperties>
</file>