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E71" w:rsidRPr="00803872" w:rsidRDefault="00951E71" w:rsidP="00ED4716">
      <w:pPr>
        <w:pStyle w:val="a5"/>
        <w:ind w:firstLine="567"/>
      </w:pPr>
      <w:r w:rsidRPr="00803872">
        <w:t xml:space="preserve">На основании пункта 19 плана работы контрольно-счетной палаты Сахалинской области </w:t>
      </w:r>
      <w:r w:rsidR="00D80654">
        <w:t xml:space="preserve">на 2022 год </w:t>
      </w:r>
      <w:r w:rsidRPr="00803872">
        <w:t>в октябре-декабре текущего года пров</w:t>
      </w:r>
      <w:r w:rsidR="00D80654">
        <w:t>едено контрольное мероприятие «</w:t>
      </w:r>
      <w:r w:rsidRPr="00803872">
        <w:t>Проверка использования средств областного бюджета, направленных на финансирование мероприятий по предоставлению качественных услуг по обеспечению безопасного отдыха и оздоровления детей, в том числе детей, находящихся в трудной жизненной ситуации, в рамках подпрограммы «Развитие системы воспитания, дополнительного образования, социальной поддержки обучающихся и защиты прав детей» государственной программы Сахалинской области «Развитие образования в Сахалинской области» за 2020, 2021 годы и истекший период 2022 года».</w:t>
      </w:r>
    </w:p>
    <w:p w:rsidR="00951E71" w:rsidRPr="00951E71" w:rsidRDefault="00951E71" w:rsidP="00ED4716">
      <w:pPr>
        <w:pStyle w:val="a3"/>
        <w:ind w:firstLine="567"/>
      </w:pPr>
      <w:r w:rsidRPr="00951E71">
        <w:t xml:space="preserve">Мероприятия по отдыху и оздоровлению детей в регионе осуществляются в соответствии с полномочиями, возложенными на субъект РФ, отвечают требованиям Федерального закона № 124-ФЗ </w:t>
      </w:r>
      <w:r w:rsidRPr="00803872">
        <w:t xml:space="preserve">«Об основных гарантиях прав ребенка в Российской Федерации» </w:t>
      </w:r>
      <w:r w:rsidRPr="00951E71">
        <w:t>и Закона № 80-ЗО</w:t>
      </w:r>
      <w:r w:rsidR="00803872" w:rsidRPr="00803872">
        <w:t xml:space="preserve"> «Об основах организации и обеспечения отдыха и оздоровления детей в Сахалинской области», </w:t>
      </w:r>
      <w:r w:rsidRPr="00951E71">
        <w:t>а также принятых в соответствии с ними нормативных правовых актов.</w:t>
      </w:r>
    </w:p>
    <w:p w:rsidR="00803872" w:rsidRPr="00803872" w:rsidRDefault="00951E71" w:rsidP="00ED4716">
      <w:pPr>
        <w:ind w:firstLine="567"/>
        <w:rPr>
          <w:sz w:val="26"/>
          <w:szCs w:val="26"/>
        </w:rPr>
      </w:pPr>
      <w:r w:rsidRPr="00951E71">
        <w:rPr>
          <w:sz w:val="26"/>
          <w:szCs w:val="26"/>
        </w:rPr>
        <w:t>Министерством образования</w:t>
      </w:r>
      <w:r w:rsidR="00803872" w:rsidRPr="00803872">
        <w:rPr>
          <w:sz w:val="26"/>
          <w:szCs w:val="26"/>
        </w:rPr>
        <w:t xml:space="preserve"> Сахалинской области</w:t>
      </w:r>
      <w:r w:rsidRPr="00951E71">
        <w:rPr>
          <w:sz w:val="26"/>
          <w:szCs w:val="26"/>
        </w:rPr>
        <w:t>, как уполномоченным органом, осуществляющим управление в сфере организации отдыха и оздоровления детей в Сахалинской области, обеспечена открытость и доступность сведений об организациях отдыха и оздоровления детей, путем ведения соответствующего Реестра организаций отдыха детей и их оздоровления и размещения на сайте.</w:t>
      </w:r>
      <w:r w:rsidR="00803872" w:rsidRPr="00803872">
        <w:rPr>
          <w:sz w:val="26"/>
          <w:szCs w:val="26"/>
        </w:rPr>
        <w:t xml:space="preserve"> </w:t>
      </w:r>
      <w:r w:rsidRPr="00951E71">
        <w:rPr>
          <w:sz w:val="26"/>
          <w:szCs w:val="26"/>
        </w:rPr>
        <w:t>В 2022 году в Реестр включено 218 организаций отдыха и оздоровления детей на территории Сахалинской области, в разрезе муниципальных образований, что на 3 организации больше, чем в 2020 году.</w:t>
      </w:r>
      <w:r w:rsidR="00803872" w:rsidRPr="00803872">
        <w:rPr>
          <w:sz w:val="26"/>
          <w:szCs w:val="26"/>
        </w:rPr>
        <w:t xml:space="preserve"> </w:t>
      </w:r>
      <w:r w:rsidRPr="00951E71">
        <w:rPr>
          <w:sz w:val="26"/>
          <w:szCs w:val="26"/>
        </w:rPr>
        <w:t xml:space="preserve">В рамках возложенных полномочий министерством осуществляются соответствующие надзорные функции. </w:t>
      </w:r>
    </w:p>
    <w:p w:rsidR="00951E71" w:rsidRPr="00951E71" w:rsidRDefault="00951E71" w:rsidP="00ED4716">
      <w:pPr>
        <w:ind w:firstLine="567"/>
        <w:rPr>
          <w:rFonts w:eastAsia="Calibri"/>
          <w:sz w:val="26"/>
          <w:szCs w:val="26"/>
        </w:rPr>
      </w:pPr>
      <w:r w:rsidRPr="00951E71">
        <w:rPr>
          <w:sz w:val="26"/>
          <w:szCs w:val="26"/>
        </w:rPr>
        <w:t>Реализация полномочий осуществляется в рамках исполнения основного мероприятия 4.7 «Предоставление качественных услуг по обеспечению безопасного отдыха и оздоровления детей, в том числе детей, находящихся в трудной жизненной ситуации» Подпрограммы № 4 госпрограммы «Развитие образования в Сахалинской области»</w:t>
      </w:r>
      <w:r w:rsidR="00803872" w:rsidRPr="00803872">
        <w:rPr>
          <w:sz w:val="26"/>
          <w:szCs w:val="26"/>
        </w:rPr>
        <w:t xml:space="preserve">, на </w:t>
      </w:r>
      <w:r w:rsidRPr="00951E71">
        <w:rPr>
          <w:sz w:val="26"/>
          <w:szCs w:val="26"/>
        </w:rPr>
        <w:t xml:space="preserve">реализацию </w:t>
      </w:r>
      <w:r w:rsidR="00803872" w:rsidRPr="00803872">
        <w:rPr>
          <w:sz w:val="26"/>
          <w:szCs w:val="26"/>
        </w:rPr>
        <w:t xml:space="preserve">которого </w:t>
      </w:r>
      <w:r w:rsidRPr="00951E71">
        <w:rPr>
          <w:sz w:val="26"/>
          <w:szCs w:val="26"/>
        </w:rPr>
        <w:t xml:space="preserve"> выделено: в 2020 году – 431462,3 тыс. рублей, в 2021 году – 552866,6 тыс. рублей, в 2022 году (ред. на 01.10.2022) – 573743,0 тыс. рублей. Освоение средств составляло ежегодно не ниже 99 %. Участниками мероприятия преимущественно являются министерство образования</w:t>
      </w:r>
      <w:r w:rsidR="00ED4716">
        <w:rPr>
          <w:sz w:val="26"/>
          <w:szCs w:val="26"/>
        </w:rPr>
        <w:t xml:space="preserve"> Сахалинской области </w:t>
      </w:r>
      <w:r w:rsidRPr="00951E71">
        <w:rPr>
          <w:sz w:val="26"/>
          <w:szCs w:val="26"/>
        </w:rPr>
        <w:t xml:space="preserve"> и министерство соцзащиты</w:t>
      </w:r>
      <w:r w:rsidR="00803872" w:rsidRPr="00803872">
        <w:rPr>
          <w:sz w:val="26"/>
          <w:szCs w:val="26"/>
        </w:rPr>
        <w:t xml:space="preserve"> Сахалинской области </w:t>
      </w:r>
      <w:r w:rsidRPr="00951E71">
        <w:rPr>
          <w:sz w:val="26"/>
          <w:szCs w:val="26"/>
        </w:rPr>
        <w:t>(через подведомственные учреждения).</w:t>
      </w:r>
      <w:r w:rsidR="00ED4716">
        <w:rPr>
          <w:sz w:val="26"/>
          <w:szCs w:val="26"/>
        </w:rPr>
        <w:t xml:space="preserve"> </w:t>
      </w:r>
      <w:r w:rsidRPr="00951E71">
        <w:rPr>
          <w:rFonts w:eastAsia="Calibri"/>
          <w:sz w:val="26"/>
          <w:szCs w:val="26"/>
        </w:rPr>
        <w:t>Результаты реализации мероприятия 4.7 оцениваются двумя индикаторами</w:t>
      </w:r>
      <w:r w:rsidR="00ED4716">
        <w:rPr>
          <w:rFonts w:eastAsia="Calibri"/>
          <w:sz w:val="26"/>
          <w:szCs w:val="26"/>
        </w:rPr>
        <w:t xml:space="preserve">, </w:t>
      </w:r>
      <w:r w:rsidRPr="00951E71">
        <w:rPr>
          <w:rFonts w:eastAsia="Calibri"/>
          <w:sz w:val="26"/>
          <w:szCs w:val="26"/>
        </w:rPr>
        <w:t>которые исполняются.</w:t>
      </w:r>
      <w:r w:rsidR="00803872">
        <w:rPr>
          <w:rFonts w:eastAsia="Calibri"/>
          <w:sz w:val="26"/>
          <w:szCs w:val="26"/>
        </w:rPr>
        <w:t xml:space="preserve"> </w:t>
      </w:r>
    </w:p>
    <w:p w:rsidR="00951E71" w:rsidRPr="00951E71" w:rsidRDefault="00951E71" w:rsidP="00ED4716">
      <w:pPr>
        <w:tabs>
          <w:tab w:val="left" w:pos="993"/>
        </w:tabs>
        <w:autoSpaceDE w:val="0"/>
        <w:autoSpaceDN w:val="0"/>
        <w:adjustRightInd w:val="0"/>
        <w:ind w:firstLine="567"/>
        <w:rPr>
          <w:rFonts w:eastAsia="Calibri"/>
          <w:sz w:val="26"/>
          <w:szCs w:val="26"/>
        </w:rPr>
      </w:pPr>
      <w:r w:rsidRPr="00951E71">
        <w:rPr>
          <w:sz w:val="26"/>
          <w:szCs w:val="26"/>
        </w:rPr>
        <w:t xml:space="preserve">Кроме того, за счет средств госпрограммы «Экономическое развитие и инновационная политика Сахалинской </w:t>
      </w:r>
      <w:r w:rsidRPr="00951E71">
        <w:rPr>
          <w:rFonts w:eastAsia="Calibri"/>
          <w:sz w:val="26"/>
          <w:szCs w:val="26"/>
        </w:rPr>
        <w:t>области» оказывается поддержка субъектам малого и среднего предпринимательства, оказывающим услуги дошкольного образования и содержания детей дошкольного возраста, дополнительного образования детей, а также по организации отдыха и оздоровления детей. В 2021 году непосредственно на поддержку субъектов в сфере организации отдыха и оздоровления выделено 1132,8 тыс. рублей, в 2022 году – 3000 тыс. рублей.</w:t>
      </w:r>
    </w:p>
    <w:p w:rsidR="00951E71" w:rsidRPr="00951E71" w:rsidRDefault="00951E71" w:rsidP="00ED4716">
      <w:pPr>
        <w:pStyle w:val="2"/>
      </w:pPr>
      <w:r w:rsidRPr="00951E71">
        <w:t>Мониторинг региональных нормативных правовых актов, показал, что организация мероприятий в области отдыха и оздоровления детей в Сахалинской области, гарантирует поддержку за счет средств бюджета области каждому ребенку, проживающему на территории Сахалинской области, в размерах возмещения: 100 % расходов – детям льготной категории (дети, проживающие в малоимущих семьях; дети-сироты;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из семей беженцев и вынужденных переселенцев); 85 % расходов – остальной категории детей (путем регистрации в электронной очереди на «льготную путевку» в ОГАУ «ЦМСР «Чайка», ГБУ ОЦ «Лесное озеро», ОАУ «ОДЦ «Юбилейный»).</w:t>
      </w:r>
    </w:p>
    <w:p w:rsidR="00951E71" w:rsidRPr="00951E71" w:rsidRDefault="00951E71" w:rsidP="00ED4716">
      <w:pPr>
        <w:tabs>
          <w:tab w:val="left" w:pos="993"/>
        </w:tabs>
        <w:autoSpaceDE w:val="0"/>
        <w:autoSpaceDN w:val="0"/>
        <w:adjustRightInd w:val="0"/>
        <w:ind w:firstLine="567"/>
        <w:rPr>
          <w:rFonts w:eastAsia="Calibri"/>
          <w:sz w:val="26"/>
          <w:szCs w:val="26"/>
        </w:rPr>
      </w:pPr>
      <w:r w:rsidRPr="00951E71">
        <w:rPr>
          <w:rFonts w:eastAsia="Calibri"/>
          <w:sz w:val="26"/>
          <w:szCs w:val="26"/>
        </w:rPr>
        <w:t>Указанным организациям учредитель ежегодно доводи</w:t>
      </w:r>
      <w:r w:rsidR="00ED4716">
        <w:rPr>
          <w:rFonts w:eastAsia="Calibri"/>
          <w:sz w:val="26"/>
          <w:szCs w:val="26"/>
        </w:rPr>
        <w:t>т</w:t>
      </w:r>
      <w:r w:rsidRPr="00951E71">
        <w:rPr>
          <w:rFonts w:eastAsia="Calibri"/>
          <w:sz w:val="26"/>
          <w:szCs w:val="26"/>
        </w:rPr>
        <w:t xml:space="preserve"> госзадание на оказание соответствующих госуслуг «Организация отдыха детей и молодежи»: бесплатное оказание госуслуг по отдыху и оздоровлению для льготной категории детей (ТЖС), и с частичной </w:t>
      </w:r>
      <w:r w:rsidRPr="00951E71">
        <w:rPr>
          <w:rFonts w:eastAsia="Calibri"/>
          <w:sz w:val="26"/>
          <w:szCs w:val="26"/>
        </w:rPr>
        <w:lastRenderedPageBreak/>
        <w:t xml:space="preserve">оплатой (15 %) – для других детей, осуществление госработ по организации профильных смен и палаточных лагерей, лагерей дневного пребывания. </w:t>
      </w:r>
    </w:p>
    <w:p w:rsidR="00951E71" w:rsidRPr="00951E71" w:rsidRDefault="00951E71" w:rsidP="00ED4716">
      <w:pPr>
        <w:tabs>
          <w:tab w:val="left" w:pos="993"/>
        </w:tabs>
        <w:autoSpaceDE w:val="0"/>
        <w:autoSpaceDN w:val="0"/>
        <w:adjustRightInd w:val="0"/>
        <w:ind w:firstLine="567"/>
        <w:rPr>
          <w:rFonts w:eastAsia="Calibri"/>
          <w:sz w:val="26"/>
          <w:szCs w:val="26"/>
        </w:rPr>
      </w:pPr>
      <w:r w:rsidRPr="00951E71">
        <w:rPr>
          <w:rFonts w:eastAsia="Calibri"/>
          <w:sz w:val="26"/>
          <w:szCs w:val="26"/>
        </w:rPr>
        <w:t>При этом родитель (опекун, попечитель ребенка), являющийся гражданином РФ и проживающий на территории Сахалинской области, который не подал заявку на льготную путевку и приобрел путевку за собственные средства, в том числе в организации за пределами Сахалинской области, имеет право на компенсацию по заявлению. За счет средств областного бюджета компенсируется часть стоимости самостоятельно приобретенной заявителем путевки на отдых и оздоровление детей в возрасте до 18 лет в организации отдыха детей и их оздоровления. Компенсация предоставляется не чаще одного раза в год, в размере фактических расходов на приобретение путевки (не более 21 дня), но не более 85 % средней стоимости путевки, приобретаемой за счет средств бюджета в организации отдыха детей и их оздоровления, установленной Правительством Сахалинской области.</w:t>
      </w:r>
    </w:p>
    <w:p w:rsidR="00951E71" w:rsidRPr="00951E71" w:rsidRDefault="00951E71" w:rsidP="00ED4716">
      <w:pPr>
        <w:tabs>
          <w:tab w:val="left" w:pos="993"/>
        </w:tabs>
        <w:autoSpaceDE w:val="0"/>
        <w:autoSpaceDN w:val="0"/>
        <w:adjustRightInd w:val="0"/>
        <w:ind w:firstLine="567"/>
        <w:rPr>
          <w:rFonts w:eastAsia="Calibri"/>
          <w:sz w:val="26"/>
          <w:szCs w:val="26"/>
        </w:rPr>
      </w:pPr>
      <w:r w:rsidRPr="00951E71">
        <w:rPr>
          <w:rFonts w:eastAsia="Calibri"/>
          <w:sz w:val="26"/>
          <w:szCs w:val="26"/>
        </w:rPr>
        <w:t xml:space="preserve">Наряду с указанным, в соответствии с Постановлением </w:t>
      </w:r>
      <w:r w:rsidR="00ED4716">
        <w:rPr>
          <w:rFonts w:eastAsia="Calibri"/>
          <w:sz w:val="26"/>
          <w:szCs w:val="26"/>
        </w:rPr>
        <w:t xml:space="preserve">Правительства Сахалинской области от </w:t>
      </w:r>
      <w:r w:rsidR="00ED4716" w:rsidRPr="00ED4716">
        <w:rPr>
          <w:rFonts w:eastAsia="Calibri"/>
          <w:sz w:val="26"/>
          <w:szCs w:val="26"/>
        </w:rPr>
        <w:t xml:space="preserve">03.02.2021 </w:t>
      </w:r>
      <w:r w:rsidRPr="00951E71">
        <w:rPr>
          <w:rFonts w:eastAsia="Calibri"/>
          <w:sz w:val="26"/>
          <w:szCs w:val="26"/>
        </w:rPr>
        <w:t xml:space="preserve">№ 30 в качестве поощрения за достижение особых успехов в обучении (полугодовые (триместровые), годовые и итоговые отметки «хорошо» и (или) «отлично» по всем предметам учебного плана по образовательным программам среднего общего образования за год обучения, дети имеют возможность отдохнуть бесплатно за пределами Сахалинской области в организациях республики Крым, во всероссийских детских центрах. </w:t>
      </w:r>
    </w:p>
    <w:p w:rsidR="00951E71" w:rsidRPr="00951E71" w:rsidRDefault="00ED4716" w:rsidP="00ED4716">
      <w:pPr>
        <w:tabs>
          <w:tab w:val="left" w:pos="993"/>
        </w:tabs>
        <w:autoSpaceDE w:val="0"/>
        <w:autoSpaceDN w:val="0"/>
        <w:adjustRightInd w:val="0"/>
        <w:ind w:firstLine="567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таких случаях </w:t>
      </w:r>
      <w:r w:rsidR="00951E71" w:rsidRPr="00951E71">
        <w:rPr>
          <w:rFonts w:eastAsia="Calibri"/>
          <w:sz w:val="26"/>
          <w:szCs w:val="26"/>
        </w:rPr>
        <w:t>дополнительно оплачиваются из областного бюджета расходы сопровождающих, питание детей льготной категории в дороге, оплата проезда (100 % – льготной категории, 50 % – иной категории), при направлении ВЦД оплата проезда оплачивается самостоятельно</w:t>
      </w:r>
      <w:r>
        <w:rPr>
          <w:rFonts w:eastAsia="Calibri"/>
          <w:sz w:val="26"/>
          <w:szCs w:val="26"/>
        </w:rPr>
        <w:t xml:space="preserve"> родителями</w:t>
      </w:r>
      <w:r w:rsidR="00951E71" w:rsidRPr="00951E71">
        <w:rPr>
          <w:rFonts w:eastAsia="Calibri"/>
          <w:sz w:val="26"/>
          <w:szCs w:val="26"/>
        </w:rPr>
        <w:t xml:space="preserve"> с последующей компенсацией</w:t>
      </w:r>
      <w:r>
        <w:rPr>
          <w:rFonts w:eastAsia="Calibri"/>
          <w:sz w:val="26"/>
          <w:szCs w:val="26"/>
        </w:rPr>
        <w:t xml:space="preserve"> в размере 100 %</w:t>
      </w:r>
      <w:r w:rsidR="00951E71" w:rsidRPr="00951E71">
        <w:rPr>
          <w:rFonts w:eastAsia="Calibri"/>
          <w:sz w:val="26"/>
          <w:szCs w:val="26"/>
        </w:rPr>
        <w:t>.</w:t>
      </w:r>
    </w:p>
    <w:p w:rsidR="00ED4716" w:rsidRDefault="00951E71" w:rsidP="00ED4716">
      <w:pPr>
        <w:tabs>
          <w:tab w:val="left" w:pos="993"/>
        </w:tabs>
        <w:autoSpaceDE w:val="0"/>
        <w:autoSpaceDN w:val="0"/>
        <w:adjustRightInd w:val="0"/>
        <w:ind w:firstLine="567"/>
        <w:rPr>
          <w:rFonts w:eastAsia="Calibri"/>
          <w:sz w:val="26"/>
          <w:szCs w:val="26"/>
        </w:rPr>
      </w:pPr>
      <w:r w:rsidRPr="00951E71">
        <w:rPr>
          <w:rFonts w:eastAsia="Calibri"/>
          <w:sz w:val="26"/>
          <w:szCs w:val="26"/>
        </w:rPr>
        <w:t>По итогам оздоровительной компании охват детей всеми видами отдыха (лагеря: загородные, профильные, палаточные, в организациях за пределами региона, приобретенные самостоятельно и т.п.) в муниципальных образованиях, составил: в 2020 году – 25427 человек или 45,7 %, в 2021 году – 31028 человек или 55,3 %, в 2022 году (на 01.10.2022) – 31255 человек или 54,3 %. С учетом занятости всех детей по иным формам занятости (трудоустройство, трудовые бригады, многодневные походы, клубная работа (кружки, секции, технопарки и т.п.) процент охвата достигает более 95 %.</w:t>
      </w:r>
      <w:r w:rsidR="00ED4716">
        <w:rPr>
          <w:rFonts w:eastAsia="Calibri"/>
          <w:sz w:val="26"/>
          <w:szCs w:val="26"/>
        </w:rPr>
        <w:t xml:space="preserve"> </w:t>
      </w:r>
      <w:r w:rsidRPr="00951E71">
        <w:rPr>
          <w:rFonts w:eastAsia="Calibri"/>
          <w:sz w:val="26"/>
          <w:szCs w:val="26"/>
        </w:rPr>
        <w:t>По состоянию на 08.12.2022 охват детей мероприятиями отдыха и оздоровления составил – 31913 человек или 55,4 %.</w:t>
      </w:r>
    </w:p>
    <w:p w:rsidR="00951E71" w:rsidRPr="00951E71" w:rsidRDefault="00951E71" w:rsidP="00ED4716">
      <w:pPr>
        <w:tabs>
          <w:tab w:val="left" w:pos="993"/>
        </w:tabs>
        <w:autoSpaceDE w:val="0"/>
        <w:autoSpaceDN w:val="0"/>
        <w:adjustRightInd w:val="0"/>
        <w:ind w:firstLine="567"/>
        <w:rPr>
          <w:rFonts w:eastAsia="Calibri"/>
          <w:sz w:val="26"/>
          <w:szCs w:val="26"/>
        </w:rPr>
      </w:pPr>
      <w:r w:rsidRPr="00951E71">
        <w:rPr>
          <w:rFonts w:eastAsia="Calibri"/>
          <w:sz w:val="26"/>
          <w:szCs w:val="26"/>
        </w:rPr>
        <w:t>Из указанного объема непосредственно отдых организован для льготной категории детей (ТЖС): в 2020 году – 13919 человек (охват 90,9 %), в 2021 году – 10944 человек (охват 91,7 %). На 08.12.2022 количество отдохнувших детей указанной категории составило 10998 (68,8 %). Непосредственно в областных загородных лагерях отдохнуло детей льготной категории (ТЖС): в 2020 году – 1459 человек, в 2021 году – 1516 человек, в 2022 году (08.12.2022) – 1356 человек.</w:t>
      </w:r>
    </w:p>
    <w:p w:rsidR="00951E71" w:rsidRPr="00951E71" w:rsidRDefault="00951E71" w:rsidP="00ED4716">
      <w:pPr>
        <w:tabs>
          <w:tab w:val="left" w:pos="993"/>
        </w:tabs>
        <w:autoSpaceDE w:val="0"/>
        <w:autoSpaceDN w:val="0"/>
        <w:adjustRightInd w:val="0"/>
        <w:ind w:firstLine="567"/>
        <w:rPr>
          <w:rFonts w:eastAsia="Calibri"/>
          <w:sz w:val="26"/>
          <w:szCs w:val="26"/>
        </w:rPr>
      </w:pPr>
      <w:r w:rsidRPr="00951E71">
        <w:rPr>
          <w:rFonts w:eastAsia="Calibri"/>
          <w:sz w:val="26"/>
          <w:szCs w:val="26"/>
        </w:rPr>
        <w:t xml:space="preserve">За счет средств областного бюджета в организации республики Крым направлено в 2021 году – 585 человек, из них 168 человек детей льготной категории. В 2020 и 2022 годах выезд детей не осуществлялся. Во всероссийских детских центрах отдохнуло: в 2020 году – 40 детей, в 2021 году – 479 детей, в 2022 году – 422 детей (на </w:t>
      </w:r>
      <w:r w:rsidR="00ED4716">
        <w:rPr>
          <w:rFonts w:eastAsia="Calibri"/>
          <w:sz w:val="26"/>
          <w:szCs w:val="26"/>
        </w:rPr>
        <w:t>момент проверки</w:t>
      </w:r>
      <w:r w:rsidRPr="00951E71">
        <w:rPr>
          <w:rFonts w:eastAsia="Calibri"/>
          <w:sz w:val="26"/>
          <w:szCs w:val="26"/>
        </w:rPr>
        <w:t>).</w:t>
      </w:r>
    </w:p>
    <w:p w:rsidR="00951E71" w:rsidRPr="00951E71" w:rsidRDefault="00951E71" w:rsidP="00ED4716">
      <w:pPr>
        <w:tabs>
          <w:tab w:val="left" w:pos="993"/>
        </w:tabs>
        <w:autoSpaceDE w:val="0"/>
        <w:autoSpaceDN w:val="0"/>
        <w:adjustRightInd w:val="0"/>
        <w:ind w:firstLine="567"/>
        <w:rPr>
          <w:rFonts w:eastAsia="Calibri"/>
          <w:sz w:val="26"/>
          <w:szCs w:val="26"/>
        </w:rPr>
      </w:pPr>
      <w:r w:rsidRPr="00951E71">
        <w:rPr>
          <w:rFonts w:eastAsia="Calibri"/>
          <w:sz w:val="26"/>
          <w:szCs w:val="26"/>
        </w:rPr>
        <w:t>За период 2020-2022 (по состоянию на 01.12.2022) Центром соцподдержки предоставлено компенсаций на 3118 путевок, из них с возмещением 100 % льготной категории – 252 путевки. Ежегодно количество получателей, воспользовавшихся правом на компенсацию, увеличивается на 24-25 %.</w:t>
      </w:r>
    </w:p>
    <w:p w:rsidR="00951E71" w:rsidRPr="00951E71" w:rsidRDefault="00951E71" w:rsidP="00ED4716">
      <w:pPr>
        <w:tabs>
          <w:tab w:val="left" w:pos="993"/>
        </w:tabs>
        <w:autoSpaceDE w:val="0"/>
        <w:autoSpaceDN w:val="0"/>
        <w:adjustRightInd w:val="0"/>
        <w:ind w:firstLine="567"/>
        <w:rPr>
          <w:rFonts w:eastAsia="Calibri"/>
          <w:sz w:val="26"/>
          <w:szCs w:val="26"/>
        </w:rPr>
      </w:pPr>
      <w:r w:rsidRPr="00951E71">
        <w:rPr>
          <w:rFonts w:eastAsia="Calibri"/>
          <w:sz w:val="26"/>
          <w:szCs w:val="26"/>
        </w:rPr>
        <w:t>В 2020-2021 годах преимущественно путевки приобретались в: ООО «Олимп» ДЗЛ отдыха и оздоровления «Восток» (в среднем – 60 %) и в организациях за пределами региона (в среднем – 24 %), остальные приходятся на АО «Санаторий «Синегорские Минеральные Воды» (в среднем 3 %), ОАУ «ОДЦ «Юбилейный» (в среднем – 4 %), ГБУ «Оздоровительный центр «Лесное озеро» (в среднем – 9,0 %).</w:t>
      </w:r>
    </w:p>
    <w:p w:rsidR="00951E71" w:rsidRPr="00951E71" w:rsidRDefault="00951E71" w:rsidP="00ED4716">
      <w:pPr>
        <w:tabs>
          <w:tab w:val="left" w:pos="993"/>
        </w:tabs>
        <w:autoSpaceDE w:val="0"/>
        <w:autoSpaceDN w:val="0"/>
        <w:adjustRightInd w:val="0"/>
        <w:ind w:firstLine="567"/>
        <w:rPr>
          <w:rFonts w:eastAsia="Calibri"/>
          <w:sz w:val="26"/>
          <w:szCs w:val="26"/>
        </w:rPr>
      </w:pPr>
      <w:r w:rsidRPr="00951E71">
        <w:rPr>
          <w:rFonts w:eastAsia="Calibri"/>
          <w:sz w:val="26"/>
          <w:szCs w:val="26"/>
        </w:rPr>
        <w:t xml:space="preserve">В 2022 году дети преимущественно отдыхали на территории региона (компенсировано путевок – более 90 %, из них лагерь «Восток» – более 70 %, остальные «Лесное озеро», «Юбилейный»). </w:t>
      </w:r>
    </w:p>
    <w:p w:rsidR="00951E71" w:rsidRDefault="00951E71" w:rsidP="00ED4716">
      <w:pPr>
        <w:tabs>
          <w:tab w:val="left" w:pos="993"/>
        </w:tabs>
        <w:autoSpaceDE w:val="0"/>
        <w:autoSpaceDN w:val="0"/>
        <w:adjustRightInd w:val="0"/>
        <w:ind w:firstLine="567"/>
        <w:rPr>
          <w:rFonts w:eastAsia="Calibri"/>
          <w:sz w:val="26"/>
          <w:szCs w:val="26"/>
        </w:rPr>
      </w:pPr>
      <w:r w:rsidRPr="00951E71">
        <w:rPr>
          <w:rFonts w:eastAsia="Calibri"/>
          <w:sz w:val="26"/>
          <w:szCs w:val="26"/>
        </w:rPr>
        <w:lastRenderedPageBreak/>
        <w:t>В ходе контрольного мероприятия проведены выборочные проверки, в подведомственных министерствам учреждениях: ОАУ «ОДЦ «Юбилейный», ГБОУ ДО «ОЦВВР», ГБУ «Оздоровительный центр «Лесное озеро», в части выполнения объемов государственного задания, расходов на оплату труда, использования средств субсидий на иные цели, выборочно исполнения контрактов на приобретение продуктов питания, товаров, работ услуг, а также в Центре соцподдержки – на предмет соблюдения и организации порядка предоставления ко</w:t>
      </w:r>
      <w:r w:rsidR="00ED4716">
        <w:rPr>
          <w:rFonts w:eastAsia="Calibri"/>
          <w:sz w:val="26"/>
          <w:szCs w:val="26"/>
        </w:rPr>
        <w:t xml:space="preserve">мпенсации, в ходе которых нарушений Постановления Правительства Сахалинской области </w:t>
      </w:r>
      <w:r w:rsidR="00ED4716" w:rsidRPr="00ED4716">
        <w:rPr>
          <w:rFonts w:eastAsia="Calibri"/>
          <w:sz w:val="26"/>
          <w:szCs w:val="26"/>
        </w:rPr>
        <w:t xml:space="preserve"> от 03.02.2021 № 30</w:t>
      </w:r>
      <w:r w:rsidR="00ED4716">
        <w:rPr>
          <w:rFonts w:eastAsia="Calibri"/>
          <w:sz w:val="26"/>
          <w:szCs w:val="26"/>
        </w:rPr>
        <w:t xml:space="preserve"> не установлено.</w:t>
      </w:r>
    </w:p>
    <w:p w:rsidR="00ED4716" w:rsidRDefault="00ED4716" w:rsidP="00ED4716">
      <w:pPr>
        <w:tabs>
          <w:tab w:val="left" w:pos="993"/>
        </w:tabs>
        <w:autoSpaceDE w:val="0"/>
        <w:autoSpaceDN w:val="0"/>
        <w:adjustRightInd w:val="0"/>
        <w:ind w:firstLine="567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Вместе с тем, отмечены от</w:t>
      </w:r>
      <w:r w:rsidR="006D524E">
        <w:rPr>
          <w:rFonts w:eastAsia="Calibri"/>
          <w:sz w:val="26"/>
          <w:szCs w:val="26"/>
        </w:rPr>
        <w:t>д</w:t>
      </w:r>
      <w:bookmarkStart w:id="0" w:name="_GoBack"/>
      <w:bookmarkEnd w:id="0"/>
      <w:r>
        <w:rPr>
          <w:rFonts w:eastAsia="Calibri"/>
          <w:sz w:val="26"/>
          <w:szCs w:val="26"/>
        </w:rPr>
        <w:t>ельные нарушения в части применения законодательства о закупках.</w:t>
      </w:r>
    </w:p>
    <w:p w:rsidR="00D80654" w:rsidRPr="00951E71" w:rsidRDefault="00D80654" w:rsidP="00ED4716">
      <w:pPr>
        <w:tabs>
          <w:tab w:val="left" w:pos="993"/>
        </w:tabs>
        <w:autoSpaceDE w:val="0"/>
        <w:autoSpaceDN w:val="0"/>
        <w:adjustRightInd w:val="0"/>
        <w:ind w:firstLine="567"/>
        <w:rPr>
          <w:rFonts w:eastAsia="Calibri"/>
          <w:sz w:val="26"/>
          <w:szCs w:val="26"/>
        </w:rPr>
      </w:pPr>
      <w:r w:rsidRPr="00D80654">
        <w:rPr>
          <w:rFonts w:eastAsia="Calibri"/>
          <w:sz w:val="26"/>
          <w:szCs w:val="26"/>
        </w:rPr>
        <w:t>Обсудив итоги контрольного мероприятия «Проверка использования средств областного бюджета, направленных на финансирование мероприятий по предоставлению качественных услуг по обеспечению безопасного отдыха и оздоровления детей, в том числе детей, находящихся в трудной жизненной ситуации, в рамках подпрограммы «Развитие системы воспитания, дополнительного образования, социальной поддержки обучающихся и защиты прав детей» государственной программы Сахалинской области  «Развитие образования в Сахалинской области», за 2020, 2021 годы и истекший период 2022 года»</w:t>
      </w:r>
      <w:r>
        <w:rPr>
          <w:rFonts w:eastAsia="Calibri"/>
          <w:sz w:val="26"/>
          <w:szCs w:val="26"/>
        </w:rPr>
        <w:t xml:space="preserve"> на заседании </w:t>
      </w:r>
      <w:r w:rsidRPr="00D80654">
        <w:rPr>
          <w:rFonts w:eastAsia="Calibri"/>
          <w:sz w:val="26"/>
          <w:szCs w:val="26"/>
        </w:rPr>
        <w:t>коллеги</w:t>
      </w:r>
      <w:r>
        <w:rPr>
          <w:rFonts w:eastAsia="Calibri"/>
          <w:sz w:val="26"/>
          <w:szCs w:val="26"/>
        </w:rPr>
        <w:t>и контрольно-счетной палаты Сахалинской области 26.12.2022</w:t>
      </w:r>
      <w:r w:rsidRPr="00D80654">
        <w:rPr>
          <w:rFonts w:eastAsia="Calibri"/>
          <w:sz w:val="26"/>
          <w:szCs w:val="26"/>
        </w:rPr>
        <w:t xml:space="preserve"> принято решение о направлении копий отчета Губернатору Сахалинской области, в Сахалинскую областную Думу и прокуратуру Сахалинской области, представлени</w:t>
      </w:r>
      <w:r>
        <w:rPr>
          <w:rFonts w:eastAsia="Calibri"/>
          <w:sz w:val="26"/>
          <w:szCs w:val="26"/>
        </w:rPr>
        <w:t>й</w:t>
      </w:r>
      <w:r w:rsidRPr="00D80654">
        <w:rPr>
          <w:rFonts w:eastAsia="Calibri"/>
          <w:sz w:val="26"/>
          <w:szCs w:val="26"/>
        </w:rPr>
        <w:t xml:space="preserve"> - в ГБУ ДО «Областной центр внешкольной воспитательной работы», информационных писем – в министерство образования Сахалинской области и ГБУ «Оздоровительный центр «Лесное озеро».</w:t>
      </w:r>
    </w:p>
    <w:sectPr w:rsidR="00D80654" w:rsidRPr="00951E71" w:rsidSect="00ED4716">
      <w:pgSz w:w="11906" w:h="16838" w:code="9"/>
      <w:pgMar w:top="567" w:right="567" w:bottom="426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abstractNum w:abstractNumId="1" w15:restartNumberingAfterBreak="0">
    <w:nsid w:val="2EB76D64"/>
    <w:multiLevelType w:val="hybridMultilevel"/>
    <w:tmpl w:val="A1A01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7482D"/>
    <w:multiLevelType w:val="hybridMultilevel"/>
    <w:tmpl w:val="73CCEF6E"/>
    <w:lvl w:ilvl="0" w:tplc="BAD899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71"/>
    <w:rsid w:val="001F0175"/>
    <w:rsid w:val="00491628"/>
    <w:rsid w:val="00543EE1"/>
    <w:rsid w:val="00615F28"/>
    <w:rsid w:val="006A31A9"/>
    <w:rsid w:val="006D524E"/>
    <w:rsid w:val="00743EA8"/>
    <w:rsid w:val="007617CF"/>
    <w:rsid w:val="007B3D49"/>
    <w:rsid w:val="00803872"/>
    <w:rsid w:val="00856358"/>
    <w:rsid w:val="00915F23"/>
    <w:rsid w:val="00951E71"/>
    <w:rsid w:val="009635F0"/>
    <w:rsid w:val="009B4AF4"/>
    <w:rsid w:val="00B07F81"/>
    <w:rsid w:val="00B762AE"/>
    <w:rsid w:val="00C167B0"/>
    <w:rsid w:val="00D26074"/>
    <w:rsid w:val="00D80654"/>
    <w:rsid w:val="00ED12FC"/>
    <w:rsid w:val="00E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CD4B6-AEAF-470F-A852-029F408E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Body Text"/>
    <w:basedOn w:val="a"/>
    <w:link w:val="a4"/>
    <w:uiPriority w:val="99"/>
    <w:unhideWhenUsed/>
    <w:rsid w:val="00803872"/>
    <w:pPr>
      <w:autoSpaceDE w:val="0"/>
      <w:autoSpaceDN w:val="0"/>
      <w:adjustRightInd w:val="0"/>
      <w:ind w:firstLine="0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803872"/>
    <w:rPr>
      <w:sz w:val="26"/>
      <w:szCs w:val="26"/>
    </w:rPr>
  </w:style>
  <w:style w:type="paragraph" w:styleId="a5">
    <w:name w:val="Body Text Indent"/>
    <w:basedOn w:val="a"/>
    <w:link w:val="a6"/>
    <w:uiPriority w:val="99"/>
    <w:unhideWhenUsed/>
    <w:rsid w:val="00803872"/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803872"/>
    <w:rPr>
      <w:sz w:val="26"/>
      <w:szCs w:val="26"/>
    </w:rPr>
  </w:style>
  <w:style w:type="paragraph" w:styleId="2">
    <w:name w:val="Body Text Indent 2"/>
    <w:basedOn w:val="a"/>
    <w:link w:val="20"/>
    <w:uiPriority w:val="99"/>
    <w:unhideWhenUsed/>
    <w:rsid w:val="00ED4716"/>
    <w:pPr>
      <w:tabs>
        <w:tab w:val="left" w:pos="993"/>
      </w:tabs>
      <w:autoSpaceDE w:val="0"/>
      <w:autoSpaceDN w:val="0"/>
      <w:adjustRightInd w:val="0"/>
      <w:ind w:firstLine="567"/>
    </w:pPr>
    <w:rPr>
      <w:rFonts w:eastAsia="Calibri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D4716"/>
    <w:rPr>
      <w:rFonts w:eastAsia="Calibri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ED47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Гвак Евгения Михайловна</cp:lastModifiedBy>
  <cp:revision>3</cp:revision>
  <cp:lastPrinted>2022-12-28T23:32:00Z</cp:lastPrinted>
  <dcterms:created xsi:type="dcterms:W3CDTF">2023-09-05T03:13:00Z</dcterms:created>
  <dcterms:modified xsi:type="dcterms:W3CDTF">2023-09-05T03:15:00Z</dcterms:modified>
</cp:coreProperties>
</file>