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4006" w14:textId="29C5484A" w:rsidR="001B146D" w:rsidRDefault="00A07371" w:rsidP="000E4063">
      <w:pPr>
        <w:pStyle w:val="a4"/>
        <w:ind w:right="0" w:firstLine="709"/>
      </w:pPr>
      <w:r w:rsidRPr="007A4336">
        <w:t xml:space="preserve">В соответствии с пунктом </w:t>
      </w:r>
      <w:r w:rsidR="00E96C35">
        <w:t>11</w:t>
      </w:r>
      <w:r w:rsidR="00250C8E" w:rsidRPr="007A4336">
        <w:t xml:space="preserve"> </w:t>
      </w:r>
      <w:r w:rsidRPr="007A4336">
        <w:t>плана работы контрольно-счетной палаты Сахалинской области на 202</w:t>
      </w:r>
      <w:r w:rsidR="00250C8E" w:rsidRPr="007A4336">
        <w:t>2</w:t>
      </w:r>
      <w:r w:rsidRPr="007A4336">
        <w:t xml:space="preserve"> год в</w:t>
      </w:r>
      <w:r w:rsidR="00DC46B6" w:rsidRPr="007A4336">
        <w:t xml:space="preserve"> </w:t>
      </w:r>
      <w:r w:rsidR="00E96C35">
        <w:t xml:space="preserve">октябре-декабре </w:t>
      </w:r>
      <w:r w:rsidRPr="007A4336">
        <w:t>проведено</w:t>
      </w:r>
      <w:r w:rsidR="00005A7B" w:rsidRPr="007A4336">
        <w:t xml:space="preserve"> контрольное мероприятие</w:t>
      </w:r>
      <w:r w:rsidR="00DC46B6" w:rsidRPr="007A4336">
        <w:t xml:space="preserve"> </w:t>
      </w:r>
      <w:r w:rsidR="007A4336" w:rsidRPr="007A4336">
        <w:t>«</w:t>
      </w:r>
      <w:r w:rsidR="00E96C35" w:rsidRPr="00E96C35">
        <w:t>Проверка использования средств областного бюджета, направленных на отдельные мероприятия государственной программы Сахалинской области «Охрана окружающей среды, воспроизводство и использование природных ресурсов Сахалинской области», за 2020, 2021 годы и истекший период 2022 года</w:t>
      </w:r>
      <w:r w:rsidR="007A4336" w:rsidRPr="007A4336">
        <w:t>»</w:t>
      </w:r>
      <w:r w:rsidR="00776469">
        <w:t>.</w:t>
      </w:r>
    </w:p>
    <w:p w14:paraId="21A854F2" w14:textId="1C23F434" w:rsidR="00E96C35" w:rsidRDefault="00C86D8E" w:rsidP="000E4063">
      <w:pPr>
        <w:pStyle w:val="a4"/>
        <w:ind w:right="0" w:firstLine="709"/>
      </w:pPr>
      <w:r>
        <w:t xml:space="preserve">Контрольные действия проведены в министерстве </w:t>
      </w:r>
      <w:r w:rsidR="00307B2A" w:rsidRPr="00307B2A">
        <w:t>экологии и устойчивого развития Сахалинской области, министерств</w:t>
      </w:r>
      <w:r w:rsidR="00307B2A">
        <w:t>е</w:t>
      </w:r>
      <w:r w:rsidR="00307B2A" w:rsidRPr="00307B2A">
        <w:t xml:space="preserve"> жилищно-коммунального хозяйства Сахалинской области, администраци</w:t>
      </w:r>
      <w:r w:rsidR="00307B2A">
        <w:t>и</w:t>
      </w:r>
      <w:r w:rsidR="00307B2A" w:rsidRPr="00307B2A">
        <w:t xml:space="preserve"> муниципального образования городской округ «Город Южно-Сахалинск»</w:t>
      </w:r>
      <w:r w:rsidR="00307B2A">
        <w:t>.</w:t>
      </w:r>
    </w:p>
    <w:p w14:paraId="52E67CEB" w14:textId="369BC492" w:rsidR="00C86D8E" w:rsidRDefault="002A65EE" w:rsidP="000E4063">
      <w:pPr>
        <w:pStyle w:val="a4"/>
        <w:ind w:right="0" w:firstLine="709"/>
      </w:pPr>
      <w:r>
        <w:t xml:space="preserve">Составлено </w:t>
      </w:r>
      <w:r w:rsidR="00307B2A">
        <w:t>3</w:t>
      </w:r>
      <w:r>
        <w:t xml:space="preserve"> акт</w:t>
      </w:r>
      <w:r w:rsidR="00307B2A">
        <w:t>а</w:t>
      </w:r>
      <w:r>
        <w:t xml:space="preserve"> проверок, </w:t>
      </w:r>
      <w:r w:rsidR="00307B2A">
        <w:t>7</w:t>
      </w:r>
      <w:r>
        <w:t xml:space="preserve"> актов визуальных осмотров.</w:t>
      </w:r>
    </w:p>
    <w:p w14:paraId="2B2C111F" w14:textId="77777777" w:rsidR="00C86D8E" w:rsidRDefault="00C86D8E" w:rsidP="000E4063">
      <w:pPr>
        <w:pStyle w:val="a4"/>
        <w:ind w:right="0" w:firstLine="709"/>
      </w:pPr>
      <w:r>
        <w:t>Контрольным мероприятием установлено следующее.</w:t>
      </w:r>
    </w:p>
    <w:p w14:paraId="02275916" w14:textId="2E69C2B3" w:rsidR="001A2E7F" w:rsidRDefault="001A2E7F" w:rsidP="000E4063">
      <w:pPr>
        <w:pStyle w:val="a4"/>
        <w:ind w:right="0" w:firstLine="709"/>
      </w:pPr>
      <w:r w:rsidRPr="001A2E7F">
        <w:t>Реализация государственной программы направлена на решение проблем, таких как:  высокий уровень загрязнения атмосферного воздуха выбросами загрязняющих веществ от стационарных и передвижных источников загрязнения; наличие нерекультивированных свалок твердых бытовых отходов; изменение режима поверхностного стока водных объектов, их зарастание и заиливание; необходимость обеспечения защищенности населения и объектов экономики от негативного воздействия вод; наличие объектов накопленного экологического вреда в результате хозяйственной деятельности прошлых лет; низкая степень вовлеченности населения в природоохранную деятельность.</w:t>
      </w:r>
    </w:p>
    <w:p w14:paraId="1EF39AAA" w14:textId="7AAAADC4" w:rsidR="001A2E7F" w:rsidRDefault="001A2E7F" w:rsidP="001A2E7F">
      <w:pPr>
        <w:pStyle w:val="a4"/>
        <w:ind w:right="-2" w:firstLine="709"/>
      </w:pPr>
      <w:r>
        <w:t>Государственной программой предусматривается достижение цели путем исполнения в периоде 2020-2022 годы 43 мероприятий. Ответственным за реализацию является министерство экологии и устойчивого развития Сахалинской области</w:t>
      </w:r>
    </w:p>
    <w:p w14:paraId="1CE22F17" w14:textId="058283D0" w:rsidR="001A2E7F" w:rsidRDefault="001A2E7F" w:rsidP="001A2E7F">
      <w:pPr>
        <w:pStyle w:val="a4"/>
        <w:ind w:right="-2" w:firstLine="709"/>
      </w:pPr>
      <w:r>
        <w:t xml:space="preserve">Программа финансируется из федерального, областного и местных бюджетов. Объем ресурсного обеспечения за счет всех источников в проверяемом периоде составил: на 2020 год – 188 047,2 тыс. рублей, на 2021 год – 55 383,3 тыс. рублей, на 2022 год – 103 935,2  тыс. рублей. Проверено использование 265 042,0 тыс. рублей  (82 % средств на 2020-2022 годы).  </w:t>
      </w:r>
    </w:p>
    <w:p w14:paraId="2C354A84" w14:textId="77777777" w:rsidR="001A2E7F" w:rsidRDefault="001A2E7F" w:rsidP="001A2E7F">
      <w:pPr>
        <w:pStyle w:val="a4"/>
        <w:ind w:right="-2" w:firstLine="709"/>
      </w:pPr>
      <w:r>
        <w:t xml:space="preserve">Результаты проверок показали, что на текущую дату достигнуты цели государственной программы в части захоронения твердых коммунальных отходов (выполнялось в 2017 году – произведены поставка и пусконаладочные работы специального оборудования для обработки ТБО), а также по охвату территории Сахалинской области мониторингом атмосферного воздуха (достигнутый в 2019 году показатель 100  % сохраняется и в проверяемом периоде). </w:t>
      </w:r>
    </w:p>
    <w:p w14:paraId="13787688" w14:textId="77777777" w:rsidR="001A2E7F" w:rsidRDefault="001A2E7F" w:rsidP="001A2E7F">
      <w:pPr>
        <w:pStyle w:val="a4"/>
        <w:ind w:right="-2" w:firstLine="709"/>
      </w:pPr>
      <w:r>
        <w:t>В большей части выполнены показатели:</w:t>
      </w:r>
    </w:p>
    <w:p w14:paraId="0F680B50" w14:textId="77777777" w:rsidR="001A2E7F" w:rsidRDefault="001A2E7F" w:rsidP="001A2E7F">
      <w:pPr>
        <w:pStyle w:val="a4"/>
        <w:ind w:right="-2" w:firstLine="709"/>
      </w:pPr>
      <w:r>
        <w:t>по площади восстановленных (рекультивированных) земель – из 7,33 га выполнено 7,28 га, оставшаяся часть 0,05 га планируется к выполнению на 2023 год (сбор и вывоз на специализированный полигон производственных отходов с территории Поронайского района, мероприятие № 1.4 подпрограммы № 1 «Отходы производства Сахалинской области», масса ликвидированных отходов, за исключением твердых коммунальных отходов составит 1367,37 тонн);</w:t>
      </w:r>
    </w:p>
    <w:p w14:paraId="2586AF9D" w14:textId="77777777" w:rsidR="001A2E7F" w:rsidRDefault="001A2E7F" w:rsidP="001A2E7F">
      <w:pPr>
        <w:pStyle w:val="a4"/>
        <w:ind w:right="-2" w:firstLine="709"/>
      </w:pPr>
      <w:r>
        <w:t>по протяженности участков рек, на которых осуществлены работы по оптимизации их пропускной способности – из запланированных 49,9 км (49,9  % от 100 км общей протяженности участков рек, нуждающихся в увеличении пропускной способности) выполнено 48,8 км (или 48,8 % от общей протяженности), оставшаяся часть 1,1 км планируется к выполнению на 2023 год +0,6 км и на 2024 год +0,5 км (работы на р. Излучная в г. Долинске в рамках осуществления отдельных полномочий в области водных отношений, мероприятие 2.21 подпрограммы № 5 «Развитие водохозяйственного комплекса в Сахалинской области»).</w:t>
      </w:r>
    </w:p>
    <w:p w14:paraId="30E837D4" w14:textId="3B0BF2AD" w:rsidR="001A2E7F" w:rsidRDefault="001A2E7F" w:rsidP="001A2E7F">
      <w:pPr>
        <w:pStyle w:val="a4"/>
        <w:ind w:right="-2" w:firstLine="709"/>
      </w:pPr>
      <w:r>
        <w:t>Реализация государственной программы продолжается.</w:t>
      </w:r>
    </w:p>
    <w:p w14:paraId="29A4FAAB" w14:textId="1571E933" w:rsidR="00C51AB4" w:rsidRDefault="001A2E7F" w:rsidP="00C86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Проверками выявлены замечания и недостатки государственной программы, требующие корректировки и устранения, в том числе в части отдельных мероприятий</w:t>
      </w:r>
      <w:r w:rsidR="00C51AB4">
        <w:rPr>
          <w:rFonts w:ascii="Times New Roman" w:eastAsia="Calibri" w:hAnsi="Times New Roman" w:cs="Times New Roman"/>
          <w:sz w:val="24"/>
          <w:szCs w:val="24"/>
        </w:rPr>
        <w:t>, индикаторов (показателей) результативности, периодов финансирования. Также, проверками отмечено, что необходимо усилить контроль исполнения на объектах, подлежащих завершению в 2022 году.</w:t>
      </w:r>
    </w:p>
    <w:p w14:paraId="4B4D9394" w14:textId="77777777" w:rsidR="00121FD9" w:rsidRDefault="00E90D54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 w:rsidRPr="00752351">
        <w:rPr>
          <w:rFonts w:ascii="Times New Roman" w:eastAsia="Calibri" w:hAnsi="Times New Roman" w:cs="Times New Roman"/>
          <w:iCs/>
          <w:sz w:val="24"/>
          <w:szCs w:val="24"/>
        </w:rPr>
        <w:t>контрольного мероприятия</w:t>
      </w:r>
      <w:r w:rsidR="00121FD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E0C08FE" w14:textId="2CE7E48A" w:rsidR="00C51AB4" w:rsidRDefault="00C51AB4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вынесены представления </w:t>
      </w:r>
      <w:r w:rsidRPr="00C51AB4">
        <w:rPr>
          <w:rFonts w:ascii="Times New Roman" w:eastAsia="Calibri" w:hAnsi="Times New Roman" w:cs="Times New Roman"/>
          <w:sz w:val="24"/>
          <w:szCs w:val="24"/>
        </w:rPr>
        <w:t xml:space="preserve">с предложениями об устранении нарушений и о принятии мер по устранению их причин и условий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министерству </w:t>
      </w:r>
      <w:r w:rsidRPr="00C51AB4">
        <w:rPr>
          <w:rFonts w:ascii="Times New Roman" w:eastAsia="Calibri" w:hAnsi="Times New Roman" w:cs="Times New Roman"/>
          <w:sz w:val="24"/>
          <w:szCs w:val="24"/>
        </w:rPr>
        <w:t>экологии и устойчивого развития Сахалинской области и министерств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51AB4">
        <w:rPr>
          <w:rFonts w:ascii="Times New Roman" w:eastAsia="Calibri" w:hAnsi="Times New Roman" w:cs="Times New Roman"/>
          <w:sz w:val="24"/>
          <w:szCs w:val="24"/>
        </w:rPr>
        <w:t xml:space="preserve"> жилищно-коммунального хозяйства Сахалинской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656BDD" w14:textId="18D88EC3" w:rsidR="00C51AB4" w:rsidRDefault="00C51AB4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направлены информационные письма </w:t>
      </w:r>
      <w:r w:rsidRPr="00C51AB4">
        <w:rPr>
          <w:rFonts w:ascii="Times New Roman" w:eastAsia="Calibri" w:hAnsi="Times New Roman" w:cs="Times New Roman"/>
          <w:sz w:val="24"/>
          <w:szCs w:val="24"/>
        </w:rPr>
        <w:t>в муниципальные образования «Томаринский городской округ», Макаровский Городской округ» и городской округ «Город Южно-Сахалинск»</w:t>
      </w:r>
      <w:r w:rsidR="00647B87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A2E651A" w14:textId="5403CEF2" w:rsidR="00121FD9" w:rsidRDefault="00121FD9" w:rsidP="00546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Отчет </w:t>
      </w:r>
      <w:r w:rsidRPr="00121FD9">
        <w:rPr>
          <w:rFonts w:ascii="Times New Roman" w:eastAsia="Calibri" w:hAnsi="Times New Roman" w:cs="Times New Roman"/>
          <w:sz w:val="24"/>
          <w:szCs w:val="24"/>
        </w:rPr>
        <w:t>о результатах контрольного мероприятия направлен в адрес</w:t>
      </w:r>
      <w:r w:rsidR="00455A41">
        <w:rPr>
          <w:rFonts w:ascii="Times New Roman" w:eastAsia="Calibri" w:hAnsi="Times New Roman" w:cs="Times New Roman"/>
          <w:sz w:val="24"/>
          <w:szCs w:val="24"/>
        </w:rPr>
        <w:t xml:space="preserve"> Губернатора Сахалинской области, </w:t>
      </w:r>
      <w:r w:rsidR="00455A41" w:rsidRPr="00455A41">
        <w:rPr>
          <w:rFonts w:ascii="Times New Roman" w:eastAsia="Calibri" w:hAnsi="Times New Roman" w:cs="Times New Roman"/>
          <w:sz w:val="24"/>
          <w:szCs w:val="24"/>
        </w:rPr>
        <w:t>в Сахалинскую областную Думу и прокуратуру Сахалинской области</w:t>
      </w:r>
      <w:r w:rsidR="00FE42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2C1826" w14:textId="77777777" w:rsidR="001A25F0" w:rsidRDefault="001A25F0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A72692" w14:textId="77777777" w:rsidR="001A25F0" w:rsidRDefault="001A25F0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7F94CA" w14:textId="77777777" w:rsidR="001A25F0" w:rsidRDefault="001A25F0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0C7A3" w14:textId="77777777" w:rsidR="00752351" w:rsidRDefault="00752351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2351" w:rsidSect="00F2277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D4D9" w14:textId="77777777" w:rsidR="002B1656" w:rsidRDefault="002B1656" w:rsidP="002B1656">
      <w:pPr>
        <w:spacing w:after="0" w:line="240" w:lineRule="auto"/>
      </w:pPr>
      <w:r>
        <w:separator/>
      </w:r>
    </w:p>
  </w:endnote>
  <w:endnote w:type="continuationSeparator" w:id="0">
    <w:p w14:paraId="19FCE550" w14:textId="77777777" w:rsidR="002B1656" w:rsidRDefault="002B1656" w:rsidP="002B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EED5C" w14:textId="77777777" w:rsidR="002B1656" w:rsidRDefault="002B1656" w:rsidP="002B1656">
      <w:pPr>
        <w:spacing w:after="0" w:line="240" w:lineRule="auto"/>
      </w:pPr>
      <w:r>
        <w:separator/>
      </w:r>
    </w:p>
  </w:footnote>
  <w:footnote w:type="continuationSeparator" w:id="0">
    <w:p w14:paraId="6774C698" w14:textId="77777777" w:rsidR="002B1656" w:rsidRDefault="002B1656" w:rsidP="002B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22814"/>
      <w:docPartObj>
        <w:docPartGallery w:val="Page Numbers (Top of Page)"/>
        <w:docPartUnique/>
      </w:docPartObj>
    </w:sdtPr>
    <w:sdtEndPr/>
    <w:sdtContent>
      <w:p w14:paraId="38960AAC" w14:textId="5AEC3486" w:rsidR="00F22772" w:rsidRDefault="00F227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87">
          <w:rPr>
            <w:noProof/>
          </w:rPr>
          <w:t>2</w:t>
        </w:r>
        <w:r>
          <w:fldChar w:fldCharType="end"/>
        </w:r>
      </w:p>
    </w:sdtContent>
  </w:sdt>
  <w:p w14:paraId="434E728B" w14:textId="77777777" w:rsidR="00F22772" w:rsidRDefault="00F227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F67BC"/>
    <w:multiLevelType w:val="hybridMultilevel"/>
    <w:tmpl w:val="7ABC0022"/>
    <w:lvl w:ilvl="0" w:tplc="800E27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05A7B"/>
    <w:rsid w:val="000D5584"/>
    <w:rsid w:val="000E4063"/>
    <w:rsid w:val="000E6579"/>
    <w:rsid w:val="00114742"/>
    <w:rsid w:val="00121FD9"/>
    <w:rsid w:val="00123F3C"/>
    <w:rsid w:val="0018030F"/>
    <w:rsid w:val="001A25F0"/>
    <w:rsid w:val="001A2E7F"/>
    <w:rsid w:val="001B146D"/>
    <w:rsid w:val="001E6179"/>
    <w:rsid w:val="00250C8E"/>
    <w:rsid w:val="00253B7E"/>
    <w:rsid w:val="002A65EE"/>
    <w:rsid w:val="002B1656"/>
    <w:rsid w:val="00307B2A"/>
    <w:rsid w:val="00385796"/>
    <w:rsid w:val="003D2FA7"/>
    <w:rsid w:val="004240E0"/>
    <w:rsid w:val="00455A41"/>
    <w:rsid w:val="00546D38"/>
    <w:rsid w:val="005D54D6"/>
    <w:rsid w:val="005E2970"/>
    <w:rsid w:val="005E5E15"/>
    <w:rsid w:val="00626F1F"/>
    <w:rsid w:val="00634C94"/>
    <w:rsid w:val="00647B87"/>
    <w:rsid w:val="00743B8E"/>
    <w:rsid w:val="00752351"/>
    <w:rsid w:val="00776469"/>
    <w:rsid w:val="00787852"/>
    <w:rsid w:val="007A4336"/>
    <w:rsid w:val="007B0CE9"/>
    <w:rsid w:val="00826389"/>
    <w:rsid w:val="009021F0"/>
    <w:rsid w:val="009171DC"/>
    <w:rsid w:val="00944CE2"/>
    <w:rsid w:val="00962593"/>
    <w:rsid w:val="009752AB"/>
    <w:rsid w:val="00983792"/>
    <w:rsid w:val="00A07371"/>
    <w:rsid w:val="00A1431F"/>
    <w:rsid w:val="00AB070A"/>
    <w:rsid w:val="00B25139"/>
    <w:rsid w:val="00B2718B"/>
    <w:rsid w:val="00B62E1B"/>
    <w:rsid w:val="00BA74CC"/>
    <w:rsid w:val="00BF3BA6"/>
    <w:rsid w:val="00C47551"/>
    <w:rsid w:val="00C51AB4"/>
    <w:rsid w:val="00C86D8E"/>
    <w:rsid w:val="00CF25A7"/>
    <w:rsid w:val="00D041DE"/>
    <w:rsid w:val="00D07CC5"/>
    <w:rsid w:val="00D1450E"/>
    <w:rsid w:val="00DA287B"/>
    <w:rsid w:val="00DC19AA"/>
    <w:rsid w:val="00DC46B6"/>
    <w:rsid w:val="00DC4E3B"/>
    <w:rsid w:val="00DC719D"/>
    <w:rsid w:val="00E76D8C"/>
    <w:rsid w:val="00E90D54"/>
    <w:rsid w:val="00E96C35"/>
    <w:rsid w:val="00ED107A"/>
    <w:rsid w:val="00EE4697"/>
    <w:rsid w:val="00F22772"/>
    <w:rsid w:val="00F566FF"/>
    <w:rsid w:val="00FA25AF"/>
    <w:rsid w:val="00FE42F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  <w15:docId w15:val="{CBFD0077-7C5D-42EE-A93B-8D9C9E31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2B165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772"/>
  </w:style>
  <w:style w:type="paragraph" w:styleId="ad">
    <w:name w:val="footer"/>
    <w:basedOn w:val="a"/>
    <w:link w:val="ae"/>
    <w:uiPriority w:val="99"/>
    <w:unhideWhenUsed/>
    <w:rsid w:val="00F2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13</cp:revision>
  <cp:lastPrinted>2022-12-26T04:54:00Z</cp:lastPrinted>
  <dcterms:created xsi:type="dcterms:W3CDTF">2022-08-31T02:46:00Z</dcterms:created>
  <dcterms:modified xsi:type="dcterms:W3CDTF">2022-12-26T05:26:00Z</dcterms:modified>
</cp:coreProperties>
</file>