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97BA4" w:rsidRPr="00B35AEA" w:rsidTr="000D0168">
        <w:tc>
          <w:tcPr>
            <w:tcW w:w="5103" w:type="dxa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5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«26» декабря 2022 года № 01-13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26.12.2022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797BA4" w:rsidRPr="00B35AEA" w:rsidRDefault="00797BA4" w:rsidP="00797BA4">
      <w:pPr>
        <w:pStyle w:val="a6"/>
      </w:pPr>
      <w:r w:rsidRPr="00B35AEA">
        <w:t>П Л А Н</w:t>
      </w:r>
    </w:p>
    <w:p w:rsidR="00797BA4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2023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797BA4" w:rsidRPr="00FC0DF3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C0DF3">
        <w:rPr>
          <w:rFonts w:ascii="Times New Roman" w:eastAsia="Times New Roman" w:hAnsi="Times New Roman" w:cs="Times New Roman"/>
          <w:sz w:val="28"/>
          <w:szCs w:val="24"/>
        </w:rPr>
        <w:t>(в ред. от 17.03.2023 №</w:t>
      </w: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FC0DF3">
        <w:rPr>
          <w:rFonts w:ascii="Times New Roman" w:eastAsia="Times New Roman" w:hAnsi="Times New Roman" w:cs="Times New Roman"/>
          <w:sz w:val="28"/>
          <w:szCs w:val="24"/>
        </w:rPr>
        <w:t xml:space="preserve"> 01-13/1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01-13/2, от 11.04.2023 № 01-13/3, от 27.04.2023 № 01-13/4</w:t>
      </w:r>
      <w:r w:rsidR="00B94003">
        <w:rPr>
          <w:rFonts w:ascii="Times New Roman" w:eastAsia="Times New Roman" w:hAnsi="Times New Roman" w:cs="Times New Roman"/>
          <w:sz w:val="28"/>
          <w:szCs w:val="24"/>
        </w:rPr>
        <w:t>, от 21.08.2023 № 01-03/5</w:t>
      </w:r>
      <w:r w:rsidR="003C6FF4">
        <w:rPr>
          <w:rFonts w:ascii="Times New Roman" w:eastAsia="Times New Roman" w:hAnsi="Times New Roman" w:cs="Times New Roman"/>
          <w:sz w:val="28"/>
          <w:szCs w:val="24"/>
        </w:rPr>
        <w:t>, от 04.09.2023 № 01-03/6</w:t>
      </w:r>
      <w:r w:rsidR="00755135">
        <w:rPr>
          <w:rFonts w:ascii="Times New Roman" w:eastAsia="Times New Roman" w:hAnsi="Times New Roman" w:cs="Times New Roman"/>
          <w:sz w:val="28"/>
          <w:szCs w:val="24"/>
        </w:rPr>
        <w:t>, от 21.09.2023 № 01-13/7</w:t>
      </w:r>
      <w:r w:rsidRPr="00FC0DF3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797BA4" w:rsidRPr="00B35AEA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383"/>
        <w:gridCol w:w="2126"/>
        <w:gridCol w:w="2126"/>
        <w:gridCol w:w="3544"/>
      </w:tblGrid>
      <w:tr w:rsidR="00797BA4" w:rsidRPr="003024D7" w:rsidTr="000D0168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2022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системы государственного управления»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797BA4" w:rsidRPr="003024D7" w:rsidTr="000D0168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установленного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управления и распоряжения имуществом,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акциями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находящимися в государственной собственности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Сахалинской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государственной собственности Сахалинской области, полноты поступления доходов в областной бюджет от ее использования за 2021, 2022 годы и </w:t>
            </w:r>
            <w:r w:rsidRPr="00302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дивидендных выплат от доли акций в капитале акционерных обществ за 2020-2022 годы.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tabs>
                <w:tab w:val="left" w:pos="6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Сахалинской области»,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8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CF5BFA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и технологическая модернизация сельского хозяйства»</w:t>
            </w: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за 2021, 2022 годы и истекший период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3.03-3349/22,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</w:t>
            </w:r>
            <w:r w:rsidRPr="003024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«Управление государственными финансами Сахалинской области» в части расходования средств,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выделенных на развитие инициативного бюджетирования в Сахалинской области 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порядка, противодействие преступности и незаконному обороту наркотиков в Сахалинской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2021, 2022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и истекший период 2023 года</w:t>
            </w:r>
            <w:r w:rsidRPr="00083B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7BA4" w:rsidRPr="00112E2E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91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«Фонд капитального ремонта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в соответствии с государственной программой Сахалинской области «</w:t>
            </w:r>
            <w:r w:rsidRPr="0030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 2022 год и истекший период 2023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«Тепличный»,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включая проверку финансово-хозяйственной деятельности  и соблюдения условий исчисления и уплаты дивидендов в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бюджет Сахалинской области за</w:t>
            </w:r>
            <w:r w:rsidRPr="00EA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2020-2022 годы и истекший период 2023 года. </w:t>
            </w:r>
          </w:p>
          <w:p w:rsidR="00797BA4" w:rsidRPr="00EA383F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Сахалинской области»,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1E63CD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транспортной инфраструктуры и дорожного хозяйства Сахалинской области» </w:t>
            </w:r>
            <w:r w:rsidRPr="008B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проведения ремонтов и содержания автомобильных дорог общего пользования регионального и межмуниципального значения</w:t>
            </w:r>
            <w:r w:rsidRPr="001E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исполнение региональных проектов), за 2021, 2022 годы и истекший период 2023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22.12.2021 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49A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инвестиционного потенциала Сахалинской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Сахалинской области «Экономическое развитие и инновационная политика Сахалинской области» за 2021, 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 и истекший период 2023 года и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концессионных соглашений, заключенных с участием средств областного бюджета с 2013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3C6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3C6FF4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4" w:rsidRDefault="003C6FF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3.03-3349/22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«Развитие лесного комплекса, охотничьего хозяйства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и особо охраняемых природных территорий Сахалинской области» (включая исполнение регионального проекта «Сохранение лесов Сахалинской области»),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2021, 2022 годы и истекший период 2023 года.</w:t>
            </w:r>
          </w:p>
          <w:p w:rsidR="00797BA4" w:rsidRPr="001D019F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областного бюджета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направленных 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образованиям Сахалинской области на поддержку муниципальных программ формирования современной городской среды в рамках государственной программы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Сахалинской области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DE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среды»</w:t>
            </w:r>
            <w:r w:rsidRPr="00F3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Pr="00F3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и истекший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4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  <w:p w:rsidR="00797BA4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930" w:rsidRDefault="00CB793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1/11/198-8.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организацию оказания медицинской помощи </w:t>
            </w:r>
            <w:r w:rsidRPr="008B0DE1">
              <w:rPr>
                <w:rFonts w:ascii="Times New Roman" w:eastAsia="Calibri" w:hAnsi="Times New Roman" w:cs="Times New Roman"/>
                <w:sz w:val="24"/>
                <w:szCs w:val="24"/>
              </w:rPr>
              <w:t>на койках сестринского ухода,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иных средств,</w:t>
            </w:r>
            <w:r w:rsidRPr="001E6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ударственной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1E63C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здравоохранения в Сахалинской области» за 2021, 2022 годы и истекший период  2023 года.</w:t>
            </w:r>
          </w:p>
          <w:p w:rsidR="00797BA4" w:rsidRPr="003024D7" w:rsidRDefault="00797BA4" w:rsidP="000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6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19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совершенствование </w:t>
            </w:r>
            <w:r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высокотехнологичной медицинской помощи, развитие новых эффективных методов лечения, а также на приобретение и оснащение фельдшерско-акушерских пунктов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реализации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в Сахалинской области»</w:t>
            </w:r>
            <w:r w:rsidRPr="00CC1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2021, 2022 годы и истекший период 2023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5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294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подпрограммы «Повышение доступности и качества профессионального образования»</w:t>
            </w:r>
            <w:r w:rsidRPr="002947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«Развитие образования в Сахалинской области» и иных средств, полученных государственными бюджетными профессиональными образовательными учреждениями,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21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мероприятий 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Сахалинской области «Развитие 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культуры в Саха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линской области»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предусматривающих </w:t>
            </w:r>
            <w:r w:rsidRPr="008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учреждений культуры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Регионального проекта «Культурная среда»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2021, 2022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истекший период 2023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F12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использования средств областного бюджета, направленных на реализацию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государственной программы 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культуры, спорта и повышение эффективности молодежной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в Сахалинской области»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предусматривающего </w:t>
            </w:r>
            <w:r w:rsidRPr="008B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(реконструкцию) объектов спортивной инфраструктуры (включая Региональный проект</w:t>
            </w:r>
            <w:r w:rsidRPr="00302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(Сахалинская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область) (Спорт - норма жизни)»</w:t>
            </w:r>
            <w:r w:rsidRPr="00302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 2021, 2022 годы и истекший период 2023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22.12.202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F8">
              <w:rPr>
                <w:rFonts w:ascii="Times New Roman" w:eastAsia="Times New Roman" w:hAnsi="Times New Roman" w:cs="Times New Roman"/>
                <w:sz w:val="24"/>
                <w:szCs w:val="24"/>
              </w:rPr>
              <w:t>1/11/198-8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E4A" w:rsidRPr="003024D7" w:rsidTr="005D07BF">
        <w:tc>
          <w:tcPr>
            <w:tcW w:w="671" w:type="dxa"/>
          </w:tcPr>
          <w:p w:rsidR="005E4E4A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</w:t>
            </w:r>
          </w:p>
        </w:tc>
        <w:tc>
          <w:tcPr>
            <w:tcW w:w="6383" w:type="dxa"/>
          </w:tcPr>
          <w:p w:rsidR="005E4E4A" w:rsidRPr="00C505FA" w:rsidRDefault="00755135" w:rsidP="005D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 в рамках подпрограммы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за 2022 год и истекший период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3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обращение </w:t>
            </w:r>
            <w:bookmarkStart w:id="0" w:name="_GoBack"/>
            <w:bookmarkEnd w:id="0"/>
            <w:r w:rsidR="00374C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экономическому развитию Сахалинской областной Думы от 21.09.2023 № 8-319/1608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2024 год и на плановый период 2025-2026 годов.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797BA4" w:rsidRPr="003024D7" w:rsidTr="000D0168"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2024 год и плановый период 2025-2026 годов.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797BA4" w:rsidRPr="003024D7" w:rsidTr="000D0168"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и на плановый период 2024-2025 годов.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бюджетном процессе в Сахалинской области».</w:t>
            </w:r>
          </w:p>
        </w:tc>
      </w:tr>
      <w:tr w:rsidR="00797BA4" w:rsidRPr="003024D7" w:rsidTr="000D0168">
        <w:trPr>
          <w:trHeight w:val="578"/>
        </w:trPr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3" w:type="dxa"/>
          </w:tcPr>
          <w:p w:rsidR="00797BA4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2023 и на плановый период 2024-2025 годов.</w:t>
            </w:r>
          </w:p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rPr>
          <w:trHeight w:val="578"/>
        </w:trPr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rPr>
          <w:trHeight w:val="578"/>
        </w:trPr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области.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rPr>
          <w:trHeight w:val="475"/>
        </w:trPr>
        <w:tc>
          <w:tcPr>
            <w:tcW w:w="671" w:type="dxa"/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nil"/>
              <w:right w:val="nil"/>
            </w:tcBorders>
            <w:vAlign w:val="center"/>
          </w:tcPr>
          <w:p w:rsidR="00797BA4" w:rsidRPr="003024D7" w:rsidRDefault="00797BA4" w:rsidP="000D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c>
          <w:tcPr>
            <w:tcW w:w="671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3" w:type="dxa"/>
          </w:tcPr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2022 год.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7BA4" w:rsidRPr="003E26BD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E26BD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797BA4" w:rsidRPr="003E26BD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c>
          <w:tcPr>
            <w:tcW w:w="671" w:type="dxa"/>
            <w:tcBorders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области.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126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797BA4" w:rsidRPr="003024D7" w:rsidTr="000D0168">
        <w:tc>
          <w:tcPr>
            <w:tcW w:w="671" w:type="dxa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2024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палате Сахалинской области».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2023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797BA4" w:rsidRPr="003024D7" w:rsidRDefault="00797BA4" w:rsidP="00797BA4">
      <w:pPr>
        <w:rPr>
          <w:sz w:val="24"/>
          <w:szCs w:val="24"/>
        </w:rPr>
      </w:pPr>
    </w:p>
    <w:p w:rsidR="00797BA4" w:rsidRDefault="00797BA4" w:rsidP="00797BA4"/>
    <w:p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42" w:rsidRDefault="00284942">
      <w:pPr>
        <w:spacing w:after="0" w:line="240" w:lineRule="auto"/>
      </w:pPr>
      <w:r>
        <w:separator/>
      </w:r>
    </w:p>
  </w:endnote>
  <w:endnote w:type="continuationSeparator" w:id="0">
    <w:p w:rsidR="00284942" w:rsidRDefault="0028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42" w:rsidRDefault="00284942">
      <w:pPr>
        <w:spacing w:after="0" w:line="240" w:lineRule="auto"/>
      </w:pPr>
      <w:r>
        <w:separator/>
      </w:r>
    </w:p>
  </w:footnote>
  <w:footnote w:type="continuationSeparator" w:id="0">
    <w:p w:rsidR="00284942" w:rsidRDefault="0028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797B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CE">
          <w:rPr>
            <w:noProof/>
          </w:rPr>
          <w:t>9</w:t>
        </w:r>
        <w:r>
          <w:fldChar w:fldCharType="end"/>
        </w:r>
      </w:p>
    </w:sdtContent>
  </w:sdt>
  <w:p w:rsidR="006B23BF" w:rsidRDefault="00284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4"/>
    <w:rsid w:val="00284942"/>
    <w:rsid w:val="002A6D52"/>
    <w:rsid w:val="00374CCE"/>
    <w:rsid w:val="003C6FF4"/>
    <w:rsid w:val="003F4B22"/>
    <w:rsid w:val="00470CC5"/>
    <w:rsid w:val="005E4E4A"/>
    <w:rsid w:val="00612DED"/>
    <w:rsid w:val="00750229"/>
    <w:rsid w:val="00755135"/>
    <w:rsid w:val="00797BA4"/>
    <w:rsid w:val="009677CA"/>
    <w:rsid w:val="00B94003"/>
    <w:rsid w:val="00BD14B2"/>
    <w:rsid w:val="00C53A6F"/>
    <w:rsid w:val="00CB7930"/>
    <w:rsid w:val="00D05931"/>
    <w:rsid w:val="00D076E7"/>
    <w:rsid w:val="00DF7A6A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2662-A0DD-4632-9681-74F52F36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BA4"/>
  </w:style>
  <w:style w:type="table" w:styleId="a5">
    <w:name w:val="Table Grid"/>
    <w:basedOn w:val="a1"/>
    <w:uiPriority w:val="59"/>
    <w:rsid w:val="0079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97B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2240</Words>
  <Characters>12774</Characters>
  <Application>Microsoft Office Word</Application>
  <DocSecurity>0</DocSecurity>
  <Lines>106</Lines>
  <Paragraphs>29</Paragraphs>
  <ScaleCrop>false</ScaleCrop>
  <Company>Сахалинская областная Дума</Company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10</cp:revision>
  <dcterms:created xsi:type="dcterms:W3CDTF">2023-04-27T03:36:00Z</dcterms:created>
  <dcterms:modified xsi:type="dcterms:W3CDTF">2023-09-21T06:30:00Z</dcterms:modified>
</cp:coreProperties>
</file>