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1B08A" w14:textId="77777777" w:rsidR="003C60EC" w:rsidRPr="003C60EC" w:rsidRDefault="003C60EC" w:rsidP="00EB73FA">
      <w:pPr>
        <w:spacing w:line="360" w:lineRule="auto"/>
        <w:jc w:val="center"/>
        <w:rPr>
          <w:sz w:val="2"/>
          <w:szCs w:val="2"/>
        </w:rPr>
        <w:sectPr w:rsidR="003C60EC" w:rsidRPr="003C60EC" w:rsidSect="003C60EC">
          <w:headerReference w:type="default" r:id="rId10"/>
          <w:footerReference w:type="first" r:id="rId11"/>
          <w:pgSz w:w="16838" w:h="11906" w:orient="landscape"/>
          <w:pgMar w:top="1258" w:right="1134" w:bottom="851" w:left="1701" w:header="709" w:footer="709" w:gutter="0"/>
          <w:cols w:space="708"/>
          <w:titlePg/>
          <w:docGrid w:linePitch="360"/>
        </w:sectPr>
      </w:pPr>
      <w:bookmarkStart w:id="0" w:name="ТекстовоеПоле1"/>
    </w:p>
    <w:bookmarkEnd w:id="0"/>
    <w:p w14:paraId="7B71B08B" w14:textId="5ADDA6EF" w:rsidR="00347415" w:rsidRPr="002646EC" w:rsidRDefault="00AE355C" w:rsidP="00EB73FA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7B71B08C" w14:textId="77777777" w:rsidR="00347415" w:rsidRDefault="00347415" w:rsidP="00EB73FA">
      <w:pPr>
        <w:spacing w:line="360" w:lineRule="auto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258" w:right="1134" w:bottom="851" w:left="10080" w:header="709" w:footer="709" w:gutter="0"/>
          <w:cols w:space="708"/>
          <w:titlePg/>
          <w:docGrid w:linePitch="360"/>
        </w:sectPr>
      </w:pPr>
    </w:p>
    <w:p w14:paraId="7B71B08F" w14:textId="5A96EF14" w:rsidR="00347415" w:rsidRDefault="00AE355C" w:rsidP="00347415">
      <w:pPr>
        <w:jc w:val="center"/>
        <w:rPr>
          <w:sz w:val="28"/>
          <w:szCs w:val="28"/>
        </w:rPr>
      </w:pPr>
      <w:bookmarkStart w:id="1" w:name="ТекстовоеПоле2"/>
      <w:bookmarkEnd w:id="1"/>
      <w:r>
        <w:rPr>
          <w:sz w:val="28"/>
          <w:szCs w:val="28"/>
        </w:rPr>
        <w:t xml:space="preserve">распоряжением </w:t>
      </w:r>
      <w:r w:rsidR="00307F56">
        <w:rPr>
          <w:sz w:val="28"/>
          <w:szCs w:val="28"/>
        </w:rPr>
        <w:t xml:space="preserve">председателя контрольно-счетной палаты </w:t>
      </w:r>
      <w:r w:rsidR="00347415">
        <w:rPr>
          <w:sz w:val="28"/>
          <w:szCs w:val="28"/>
        </w:rPr>
        <w:t>Сахалинской области</w:t>
      </w:r>
    </w:p>
    <w:p w14:paraId="7B71B090" w14:textId="77777777" w:rsidR="00347415" w:rsidRDefault="00347415" w:rsidP="00347415">
      <w:pPr>
        <w:jc w:val="center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091B8A" w14:paraId="7B71B095" w14:textId="77777777" w:rsidTr="001716FC">
        <w:trPr>
          <w:trHeight w:val="57"/>
        </w:trPr>
        <w:tc>
          <w:tcPr>
            <w:tcW w:w="479" w:type="dxa"/>
          </w:tcPr>
          <w:p w14:paraId="7B71B091" w14:textId="77777777" w:rsidR="00091B8A" w:rsidRDefault="00091B8A" w:rsidP="00D02B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71B092" w14:textId="72A8274C" w:rsidR="00091B8A" w:rsidRPr="000327DB" w:rsidRDefault="00F735B4" w:rsidP="00D453B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D453BF">
              <w:rPr>
                <w:sz w:val="28"/>
                <w:szCs w:val="28"/>
              </w:rPr>
              <w:t>26.12.2022</w:t>
            </w:r>
          </w:p>
        </w:tc>
        <w:tc>
          <w:tcPr>
            <w:tcW w:w="535" w:type="dxa"/>
          </w:tcPr>
          <w:p w14:paraId="7B71B093" w14:textId="77777777" w:rsidR="00091B8A" w:rsidRDefault="00091B8A" w:rsidP="00D02B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71B094" w14:textId="12A3C5C7" w:rsidR="00091B8A" w:rsidRPr="0048042B" w:rsidRDefault="00F735B4" w:rsidP="0048042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7C2BC4">
              <w:rPr>
                <w:sz w:val="28"/>
                <w:szCs w:val="28"/>
              </w:rPr>
              <w:t>01-13/10</w:t>
            </w:r>
            <w:bookmarkStart w:id="2" w:name="_GoBack"/>
            <w:bookmarkEnd w:id="2"/>
          </w:p>
        </w:tc>
      </w:tr>
    </w:tbl>
    <w:p w14:paraId="7B71B096" w14:textId="77777777" w:rsidR="00347415" w:rsidRPr="00091B8A" w:rsidRDefault="00347415" w:rsidP="00347415">
      <w:pPr>
        <w:jc w:val="center"/>
        <w:rPr>
          <w:sz w:val="2"/>
          <w:szCs w:val="2"/>
          <w:u w:val="single"/>
        </w:rPr>
      </w:pPr>
    </w:p>
    <w:p w14:paraId="7B71B097" w14:textId="77777777" w:rsidR="00347415" w:rsidRDefault="00347415" w:rsidP="00347415">
      <w:pPr>
        <w:jc w:val="center"/>
        <w:rPr>
          <w:sz w:val="28"/>
          <w:szCs w:val="28"/>
          <w:u w:val="single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37E4476F" w14:textId="77777777" w:rsidR="00AE355C" w:rsidRDefault="00AE355C" w:rsidP="00AE355C">
      <w:pPr>
        <w:spacing w:after="120"/>
        <w:jc w:val="center"/>
        <w:rPr>
          <w:b/>
          <w:bCs/>
          <w:caps/>
          <w:sz w:val="28"/>
          <w:szCs w:val="28"/>
        </w:rPr>
      </w:pPr>
      <w:bookmarkStart w:id="3" w:name="ТекстовоеПоле3"/>
    </w:p>
    <w:bookmarkEnd w:id="3"/>
    <w:p w14:paraId="7F59B2CB" w14:textId="7BF078B5" w:rsidR="00AE355C" w:rsidRPr="00F929F5" w:rsidRDefault="00AE355C" w:rsidP="00AE355C">
      <w:pPr>
        <w:spacing w:after="120"/>
        <w:jc w:val="center"/>
        <w:rPr>
          <w:b/>
          <w:bCs/>
          <w:caps/>
          <w:sz w:val="28"/>
          <w:szCs w:val="28"/>
        </w:rPr>
      </w:pPr>
      <w:r w:rsidRPr="0026491F">
        <w:rPr>
          <w:b/>
          <w:bCs/>
          <w:caps/>
          <w:sz w:val="28"/>
          <w:szCs w:val="28"/>
        </w:rPr>
        <w:t>ПЛАН</w:t>
      </w:r>
    </w:p>
    <w:p w14:paraId="0557F777" w14:textId="0D6D5A11" w:rsidR="00D453BF" w:rsidRDefault="00BB745A" w:rsidP="00AE355C">
      <w:pPr>
        <w:ind w:left="1134" w:right="1134"/>
        <w:jc w:val="center"/>
        <w:rPr>
          <w:b/>
          <w:bCs/>
          <w:sz w:val="28"/>
          <w:szCs w:val="28"/>
        </w:rPr>
      </w:pPr>
      <w:bookmarkStart w:id="4" w:name="ТекстовоеПоле4"/>
      <w:r>
        <w:rPr>
          <w:b/>
          <w:bCs/>
          <w:sz w:val="28"/>
          <w:szCs w:val="28"/>
        </w:rPr>
        <w:t xml:space="preserve">мероприятий </w:t>
      </w:r>
      <w:r w:rsidR="00D453BF">
        <w:rPr>
          <w:b/>
          <w:bCs/>
          <w:sz w:val="28"/>
          <w:szCs w:val="28"/>
        </w:rPr>
        <w:t xml:space="preserve">контрольно-счетной палаты </w:t>
      </w:r>
      <w:r w:rsidR="00AE355C" w:rsidRPr="0026491F">
        <w:rPr>
          <w:b/>
          <w:bCs/>
          <w:sz w:val="28"/>
          <w:szCs w:val="28"/>
        </w:rPr>
        <w:t xml:space="preserve">Сахалинской области </w:t>
      </w:r>
    </w:p>
    <w:p w14:paraId="2F2D1FC4" w14:textId="1ABD5159" w:rsidR="00AE355C" w:rsidRPr="00F929F5" w:rsidRDefault="00AE355C" w:rsidP="00AE355C">
      <w:pPr>
        <w:ind w:left="1134" w:right="1134"/>
        <w:jc w:val="center"/>
        <w:rPr>
          <w:b/>
          <w:bCs/>
          <w:sz w:val="28"/>
          <w:szCs w:val="28"/>
        </w:rPr>
      </w:pPr>
      <w:r w:rsidRPr="0026491F">
        <w:rPr>
          <w:b/>
          <w:bCs/>
          <w:sz w:val="28"/>
          <w:szCs w:val="28"/>
        </w:rPr>
        <w:t>по про</w:t>
      </w:r>
      <w:r w:rsidR="001716FC">
        <w:rPr>
          <w:b/>
          <w:bCs/>
          <w:sz w:val="28"/>
          <w:szCs w:val="28"/>
        </w:rPr>
        <w:t>тиводействию коррупции на 202</w:t>
      </w:r>
      <w:r w:rsidR="00307F56">
        <w:rPr>
          <w:b/>
          <w:bCs/>
          <w:sz w:val="28"/>
          <w:szCs w:val="28"/>
        </w:rPr>
        <w:t>3</w:t>
      </w:r>
      <w:r w:rsidR="001716FC">
        <w:rPr>
          <w:b/>
          <w:bCs/>
          <w:sz w:val="28"/>
          <w:szCs w:val="28"/>
        </w:rPr>
        <w:t xml:space="preserve"> -</w:t>
      </w:r>
      <w:r w:rsidRPr="0026491F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4</w:t>
      </w:r>
      <w:r w:rsidRPr="0026491F">
        <w:rPr>
          <w:b/>
          <w:bCs/>
          <w:sz w:val="28"/>
          <w:szCs w:val="28"/>
        </w:rPr>
        <w:t xml:space="preserve"> годы</w:t>
      </w:r>
      <w:bookmarkEnd w:id="4"/>
    </w:p>
    <w:p w14:paraId="71286C28" w14:textId="77777777" w:rsidR="00AE355C" w:rsidRDefault="00AE355C" w:rsidP="00AE355C">
      <w:pPr>
        <w:jc w:val="center"/>
        <w:rPr>
          <w:sz w:val="28"/>
          <w:szCs w:val="28"/>
        </w:rPr>
        <w:sectPr w:rsidR="00AE355C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14:paraId="36CA1F16" w14:textId="77777777" w:rsidR="00AE355C" w:rsidRDefault="00AE355C" w:rsidP="00AE355C">
      <w:pPr>
        <w:spacing w:after="480"/>
        <w:jc w:val="both"/>
        <w:rPr>
          <w:sz w:val="28"/>
          <w:szCs w:val="28"/>
        </w:rPr>
      </w:pPr>
    </w:p>
    <w:p w14:paraId="03175FD8" w14:textId="77777777" w:rsidR="00AE355C" w:rsidRDefault="00AE355C" w:rsidP="00AE355C">
      <w:pPr>
        <w:jc w:val="both"/>
        <w:rPr>
          <w:sz w:val="28"/>
          <w:szCs w:val="28"/>
        </w:rPr>
        <w:sectPr w:rsidR="00AE355C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tbl>
      <w:tblPr>
        <w:tblStyle w:val="a3"/>
        <w:tblW w:w="152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4791"/>
        <w:gridCol w:w="2585"/>
        <w:gridCol w:w="2126"/>
        <w:gridCol w:w="4996"/>
      </w:tblGrid>
      <w:tr w:rsidR="00AE355C" w:rsidRPr="001716FC" w14:paraId="1F419943" w14:textId="77777777" w:rsidTr="001D5165">
        <w:trPr>
          <w:tblHeader/>
        </w:trPr>
        <w:tc>
          <w:tcPr>
            <w:tcW w:w="704" w:type="dxa"/>
            <w:vAlign w:val="center"/>
          </w:tcPr>
          <w:p w14:paraId="32C49492" w14:textId="77777777" w:rsidR="00AE355C" w:rsidRPr="001716FC" w:rsidRDefault="00AE355C" w:rsidP="001D5165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 w:rsidRPr="001716FC">
              <w:rPr>
                <w:b/>
                <w:bCs/>
                <w:sz w:val="20"/>
                <w:szCs w:val="20"/>
              </w:rPr>
              <w:t>№</w:t>
            </w:r>
          </w:p>
          <w:p w14:paraId="3A847A3C" w14:textId="77777777" w:rsidR="00AE355C" w:rsidRPr="001716FC" w:rsidRDefault="00AE355C" w:rsidP="001D5165">
            <w:pPr>
              <w:jc w:val="center"/>
              <w:rPr>
                <w:sz w:val="20"/>
                <w:szCs w:val="20"/>
              </w:rPr>
            </w:pPr>
            <w:r w:rsidRPr="001716FC">
              <w:rPr>
                <w:b/>
                <w:bCs/>
                <w:sz w:val="20"/>
                <w:szCs w:val="20"/>
              </w:rPr>
              <w:t>пп.</w:t>
            </w:r>
          </w:p>
        </w:tc>
        <w:tc>
          <w:tcPr>
            <w:tcW w:w="4791" w:type="dxa"/>
            <w:vAlign w:val="center"/>
          </w:tcPr>
          <w:p w14:paraId="07522E6F" w14:textId="77777777" w:rsidR="00AE355C" w:rsidRPr="001716FC" w:rsidRDefault="00AE355C" w:rsidP="001D51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16FC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585" w:type="dxa"/>
            <w:vAlign w:val="center"/>
          </w:tcPr>
          <w:p w14:paraId="76CC1B9B" w14:textId="77777777" w:rsidR="00AE355C" w:rsidRPr="001716FC" w:rsidRDefault="00AE355C" w:rsidP="001D51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16FC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14:paraId="0F4C0DDC" w14:textId="77777777" w:rsidR="00AE355C" w:rsidRPr="001716FC" w:rsidRDefault="00AE355C" w:rsidP="001D51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16FC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4996" w:type="dxa"/>
            <w:vAlign w:val="center"/>
          </w:tcPr>
          <w:p w14:paraId="73BC70D5" w14:textId="77777777" w:rsidR="00AE355C" w:rsidRPr="001716FC" w:rsidRDefault="00AE355C" w:rsidP="001D5165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716FC">
              <w:rPr>
                <w:b/>
                <w:bCs/>
                <w:sz w:val="20"/>
                <w:szCs w:val="20"/>
              </w:rPr>
              <w:t>Ожидаемый результат</w:t>
            </w:r>
          </w:p>
        </w:tc>
      </w:tr>
      <w:tr w:rsidR="00AE355C" w:rsidRPr="0026491F" w14:paraId="72D8E340" w14:textId="77777777" w:rsidTr="001D5165">
        <w:trPr>
          <w:trHeight w:val="1422"/>
        </w:trPr>
        <w:tc>
          <w:tcPr>
            <w:tcW w:w="15202" w:type="dxa"/>
            <w:gridSpan w:val="5"/>
            <w:vAlign w:val="center"/>
          </w:tcPr>
          <w:p w14:paraId="32A158D0" w14:textId="2D435DAB" w:rsidR="00AE355C" w:rsidRPr="0026491F" w:rsidRDefault="00AE355C" w:rsidP="00307F56">
            <w:pPr>
              <w:numPr>
                <w:ilvl w:val="0"/>
                <w:numId w:val="2"/>
              </w:numPr>
              <w:ind w:left="34" w:firstLine="0"/>
              <w:jc w:val="center"/>
              <w:outlineLvl w:val="4"/>
              <w:rPr>
                <w:bCs/>
                <w:sz w:val="28"/>
                <w:szCs w:val="28"/>
              </w:rPr>
            </w:pPr>
            <w:r w:rsidRPr="0026491F">
              <w:rPr>
                <w:rFonts w:eastAsiaTheme="minorEastAsia"/>
                <w:b/>
                <w:sz w:val="28"/>
                <w:szCs w:val="28"/>
              </w:rPr>
              <w:t xml:space="preserve">Повышение эффективности механизмов урегулирования конфликта интересов, обеспечение соблюдения лицами, замещающими должности </w:t>
            </w:r>
            <w:r w:rsidR="00307F56">
              <w:rPr>
                <w:rFonts w:eastAsiaTheme="minorEastAsia"/>
                <w:b/>
                <w:sz w:val="28"/>
                <w:szCs w:val="28"/>
              </w:rPr>
              <w:t xml:space="preserve">государственной гражданской службы в контрольно-счетной палате </w:t>
            </w:r>
            <w:r w:rsidRPr="0026491F">
              <w:rPr>
                <w:rFonts w:eastAsiaTheme="minorEastAsia"/>
                <w:b/>
                <w:sz w:val="28"/>
                <w:szCs w:val="28"/>
              </w:rPr>
              <w:t>Сахалинской области</w:t>
            </w:r>
            <w:r w:rsidR="00307F56">
              <w:rPr>
                <w:rFonts w:eastAsiaTheme="minorEastAsia"/>
                <w:b/>
                <w:sz w:val="28"/>
                <w:szCs w:val="28"/>
              </w:rPr>
              <w:t>,</w:t>
            </w:r>
            <w:r w:rsidRPr="0026491F">
              <w:rPr>
                <w:rFonts w:eastAsiaTheme="minorEastAsia"/>
                <w:b/>
                <w:sz w:val="28"/>
                <w:szCs w:val="28"/>
              </w:rPr>
              <w:t xml:space="preserve"> запретов и принципов служебного поведения в связи с исполнением ими служебных (должностных) обязанностей, а также ответственности за их нарушение</w:t>
            </w:r>
          </w:p>
        </w:tc>
      </w:tr>
      <w:tr w:rsidR="00AE355C" w:rsidRPr="0026491F" w14:paraId="225308ED" w14:textId="77777777" w:rsidTr="001D5165">
        <w:tc>
          <w:tcPr>
            <w:tcW w:w="704" w:type="dxa"/>
          </w:tcPr>
          <w:p w14:paraId="571B3780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4A2D0117" w14:textId="1CE9C3B8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государственных гражданских служащих </w:t>
            </w:r>
            <w:r w:rsidR="00307F56">
              <w:rPr>
                <w:sz w:val="28"/>
                <w:szCs w:val="28"/>
              </w:rPr>
              <w:t>контрольно-счетной палаты</w:t>
            </w:r>
            <w:r w:rsidRPr="0026491F">
              <w:rPr>
                <w:sz w:val="28"/>
                <w:szCs w:val="28"/>
              </w:rPr>
              <w:t xml:space="preserve"> Сахалинской области и урегулированию конфликта интересов (далее - Комиссия)</w:t>
            </w:r>
          </w:p>
          <w:p w14:paraId="3B8FB628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14:paraId="134BFE77" w14:textId="657015A0" w:rsidR="00AE355C" w:rsidRPr="0026491F" w:rsidRDefault="00307F56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советник </w:t>
            </w:r>
          </w:p>
        </w:tc>
        <w:tc>
          <w:tcPr>
            <w:tcW w:w="2126" w:type="dxa"/>
          </w:tcPr>
          <w:p w14:paraId="656DDE37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При наличии оснований</w:t>
            </w:r>
          </w:p>
          <w:p w14:paraId="42F2CCA8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7A2195A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14:paraId="20B3871C" w14:textId="380DC40B" w:rsidR="00AE355C" w:rsidRPr="0026491F" w:rsidRDefault="00AE355C" w:rsidP="00307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sz w:val="28"/>
                <w:szCs w:val="28"/>
              </w:rPr>
              <w:t xml:space="preserve">Обеспечение соблюдения государственными гражданскими служащими </w:t>
            </w:r>
            <w:r w:rsidR="00307F56">
              <w:rPr>
                <w:sz w:val="28"/>
                <w:szCs w:val="28"/>
              </w:rPr>
              <w:t>контрольно-счетной палаты</w:t>
            </w:r>
            <w:r w:rsidRPr="0026491F">
              <w:rPr>
                <w:sz w:val="28"/>
                <w:szCs w:val="28"/>
              </w:rPr>
              <w:t xml:space="preserve"> Сахалинской области ограничений и запретов,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26491F">
              <w:rPr>
                <w:sz w:val="28"/>
                <w:szCs w:val="28"/>
              </w:rPr>
              <w:t xml:space="preserve">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осуществление мер по предупреждению коррупции</w:t>
            </w:r>
          </w:p>
        </w:tc>
      </w:tr>
      <w:tr w:rsidR="00AE355C" w:rsidRPr="0026491F" w14:paraId="6E217823" w14:textId="77777777" w:rsidTr="001D5165">
        <w:trPr>
          <w:trHeight w:val="767"/>
        </w:trPr>
        <w:tc>
          <w:tcPr>
            <w:tcW w:w="704" w:type="dxa"/>
          </w:tcPr>
          <w:p w14:paraId="668A3813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5F9611C8" w14:textId="3F60F492" w:rsidR="00AE355C" w:rsidRPr="0026491F" w:rsidRDefault="00AE355C" w:rsidP="00D453BF">
            <w:pPr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участия государственными гражданскими служащими </w:t>
            </w:r>
            <w:r w:rsidR="00307F56">
              <w:rPr>
                <w:sz w:val="28"/>
                <w:szCs w:val="28"/>
              </w:rPr>
              <w:t>контрольно-счетной палат</w:t>
            </w:r>
            <w:r w:rsidR="00D453BF">
              <w:rPr>
                <w:sz w:val="28"/>
                <w:szCs w:val="28"/>
              </w:rPr>
              <w:t>ы</w:t>
            </w:r>
            <w:r w:rsidR="00307F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Сахалинской области в управлении коммерческими и некоммерческими организациями </w:t>
            </w:r>
          </w:p>
        </w:tc>
        <w:tc>
          <w:tcPr>
            <w:tcW w:w="2585" w:type="dxa"/>
          </w:tcPr>
          <w:p w14:paraId="1B35208B" w14:textId="59AFD626" w:rsidR="00AE355C" w:rsidRPr="0026491F" w:rsidRDefault="00307F56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советник</w:t>
            </w:r>
          </w:p>
        </w:tc>
        <w:tc>
          <w:tcPr>
            <w:tcW w:w="2126" w:type="dxa"/>
          </w:tcPr>
          <w:p w14:paraId="7DF49A7F" w14:textId="43961273" w:rsidR="00AE355C" w:rsidRPr="0026491F" w:rsidRDefault="00AE355C" w:rsidP="00AE1078">
            <w:pPr>
              <w:ind w:left="-108" w:right="-108"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Еже</w:t>
            </w:r>
            <w:r w:rsidR="00307F56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но</w:t>
            </w:r>
          </w:p>
        </w:tc>
        <w:tc>
          <w:tcPr>
            <w:tcW w:w="4996" w:type="dxa"/>
          </w:tcPr>
          <w:p w14:paraId="2BD8001C" w14:textId="77777777" w:rsidR="00AE355C" w:rsidRPr="0026491F" w:rsidRDefault="00AE355C" w:rsidP="001D5165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Выявление, предупреждение и урегулирование конфликта интересов в целях предотвращения коррупционных правонарушений;</w:t>
            </w:r>
          </w:p>
          <w:p w14:paraId="54A236E9" w14:textId="3000ACAA" w:rsidR="00AE355C" w:rsidRPr="0062532F" w:rsidRDefault="00AE355C" w:rsidP="001D5165">
            <w:pPr>
              <w:numPr>
                <w:ilvl w:val="0"/>
                <w:numId w:val="3"/>
              </w:numPr>
              <w:ind w:left="0" w:firstLine="0"/>
              <w:jc w:val="both"/>
              <w:rPr>
                <w:strike/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Снижение уровня коррупционных правонарушений, связанных с конфликтом интересов на государственной гражданской и муниципальной службе</w:t>
            </w:r>
          </w:p>
        </w:tc>
      </w:tr>
      <w:tr w:rsidR="00AE355C" w:rsidRPr="0026491F" w14:paraId="4F29FF43" w14:textId="77777777" w:rsidTr="001D5165">
        <w:trPr>
          <w:trHeight w:val="2109"/>
        </w:trPr>
        <w:tc>
          <w:tcPr>
            <w:tcW w:w="704" w:type="dxa"/>
          </w:tcPr>
          <w:p w14:paraId="150ABB59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57C1F6B5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Организация приема сведений о доходах, расходах, об имуществе и обязательствах имущественного характера в соответствии с законодательством Сахалинской области </w:t>
            </w:r>
          </w:p>
          <w:p w14:paraId="4722727E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</w:tcPr>
          <w:p w14:paraId="0F8F2577" w14:textId="00B8CB0E" w:rsidR="00AE355C" w:rsidRPr="0026491F" w:rsidRDefault="00071E29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07F56">
              <w:rPr>
                <w:sz w:val="28"/>
                <w:szCs w:val="28"/>
              </w:rPr>
              <w:t>лавный советник</w:t>
            </w:r>
          </w:p>
        </w:tc>
        <w:tc>
          <w:tcPr>
            <w:tcW w:w="2126" w:type="dxa"/>
          </w:tcPr>
          <w:p w14:paraId="019D09F8" w14:textId="77777777" w:rsidR="00AE355C" w:rsidRPr="0026491F" w:rsidRDefault="00AE355C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Ежегодно</w:t>
            </w:r>
            <w:r>
              <w:rPr>
                <w:sz w:val="28"/>
                <w:szCs w:val="28"/>
              </w:rPr>
              <w:t>,</w:t>
            </w:r>
            <w:r w:rsidRPr="0026491F">
              <w:rPr>
                <w:sz w:val="28"/>
                <w:szCs w:val="28"/>
              </w:rPr>
              <w:t xml:space="preserve"> </w:t>
            </w:r>
            <w:r w:rsidRPr="0026491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до 30 апреля, 31 мая и по мере поступления</w:t>
            </w:r>
          </w:p>
        </w:tc>
        <w:tc>
          <w:tcPr>
            <w:tcW w:w="4996" w:type="dxa"/>
          </w:tcPr>
          <w:p w14:paraId="00942A5E" w14:textId="77777777" w:rsidR="00AE355C" w:rsidRPr="00D73BF9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3BF9">
              <w:rPr>
                <w:rFonts w:eastAsiaTheme="minorHAnsi"/>
                <w:sz w:val="28"/>
                <w:szCs w:val="28"/>
                <w:lang w:eastAsia="en-US"/>
              </w:rPr>
              <w:t>Обеспечение своевременного представления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</w:t>
            </w:r>
          </w:p>
        </w:tc>
      </w:tr>
      <w:tr w:rsidR="00AE355C" w:rsidRPr="0026491F" w14:paraId="4D9917C3" w14:textId="77777777" w:rsidTr="001D5165">
        <w:trPr>
          <w:trHeight w:val="1616"/>
        </w:trPr>
        <w:tc>
          <w:tcPr>
            <w:tcW w:w="704" w:type="dxa"/>
          </w:tcPr>
          <w:p w14:paraId="19328BA3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4323B2B9" w14:textId="6545F84E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Опубликование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сведений о доходах, расходах, об имуществе и обязательствах имущественного характера на официальном интернет-сайте </w:t>
            </w:r>
            <w:r w:rsidR="00307F56">
              <w:rPr>
                <w:rFonts w:eastAsiaTheme="minorHAnsi"/>
                <w:sz w:val="28"/>
                <w:szCs w:val="28"/>
                <w:lang w:eastAsia="en-US"/>
              </w:rPr>
              <w:t xml:space="preserve">контрольно-счетной палате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Сахалинской области</w:t>
            </w:r>
          </w:p>
          <w:p w14:paraId="4B8C3A20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</w:tcPr>
          <w:p w14:paraId="2B3C3590" w14:textId="1356E0CB" w:rsidR="00AE355C" w:rsidRPr="0026491F" w:rsidRDefault="00071E29" w:rsidP="0062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07F56">
              <w:rPr>
                <w:sz w:val="28"/>
                <w:szCs w:val="28"/>
              </w:rPr>
              <w:t>лавный советник</w:t>
            </w:r>
          </w:p>
        </w:tc>
        <w:tc>
          <w:tcPr>
            <w:tcW w:w="2126" w:type="dxa"/>
          </w:tcPr>
          <w:p w14:paraId="3FDF94ED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подачи </w:t>
            </w:r>
            <w:r w:rsidRPr="0026491F">
              <w:rPr>
                <w:sz w:val="28"/>
                <w:szCs w:val="28"/>
              </w:rPr>
              <w:t>указанных сведений</w:t>
            </w:r>
          </w:p>
        </w:tc>
        <w:tc>
          <w:tcPr>
            <w:tcW w:w="4996" w:type="dxa"/>
          </w:tcPr>
          <w:p w14:paraId="7F612A1A" w14:textId="2B29A5E0" w:rsidR="00AE355C" w:rsidRPr="0026491F" w:rsidRDefault="00AE355C" w:rsidP="00307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Обнародование сведений о доходах лиц, замещающих государственные должности, и государственных гражданских служащих </w:t>
            </w:r>
            <w:r w:rsidR="00307F56">
              <w:rPr>
                <w:rFonts w:eastAsiaTheme="minorHAnsi"/>
                <w:sz w:val="28"/>
                <w:szCs w:val="28"/>
                <w:lang w:eastAsia="en-US"/>
              </w:rPr>
              <w:t>контрольно-счетной палаты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Сахалинской области </w:t>
            </w:r>
          </w:p>
        </w:tc>
      </w:tr>
      <w:tr w:rsidR="00AE355C" w:rsidRPr="0026491F" w14:paraId="0BB4275D" w14:textId="77777777" w:rsidTr="0062532F">
        <w:trPr>
          <w:trHeight w:val="47"/>
        </w:trPr>
        <w:tc>
          <w:tcPr>
            <w:tcW w:w="704" w:type="dxa"/>
          </w:tcPr>
          <w:p w14:paraId="63EE8DA5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51BCE1AF" w14:textId="5A27A1DF" w:rsidR="00AE355C" w:rsidRPr="0026491F" w:rsidRDefault="00AE355C" w:rsidP="00307F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Анализ сведений о доходах, расходах, об имуществе и обязательствах имущественного характера, представленных лицами, замещающими государственные должности,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государственными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гражданскими служащими </w:t>
            </w:r>
            <w:r w:rsidR="00307F56">
              <w:rPr>
                <w:rFonts w:eastAsiaTheme="minorHAnsi"/>
                <w:sz w:val="28"/>
                <w:szCs w:val="28"/>
                <w:lang w:eastAsia="en-US"/>
              </w:rPr>
              <w:t xml:space="preserve">контрольно-счетной палаты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Сахалинской области </w:t>
            </w:r>
          </w:p>
        </w:tc>
        <w:tc>
          <w:tcPr>
            <w:tcW w:w="2585" w:type="dxa"/>
          </w:tcPr>
          <w:p w14:paraId="562AE23F" w14:textId="451DD0EB" w:rsidR="00AE355C" w:rsidRPr="0026491F" w:rsidRDefault="00307F56" w:rsidP="001D5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советник</w:t>
            </w:r>
          </w:p>
        </w:tc>
        <w:tc>
          <w:tcPr>
            <w:tcW w:w="2126" w:type="dxa"/>
          </w:tcPr>
          <w:p w14:paraId="46366566" w14:textId="321557D4" w:rsidR="00307F56" w:rsidRPr="0026491F" w:rsidRDefault="00AE355C" w:rsidP="00307F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Ежегодно</w:t>
            </w:r>
          </w:p>
          <w:p w14:paraId="2FDCE414" w14:textId="23E4AF39" w:rsidR="00AE355C" w:rsidRPr="0026491F" w:rsidRDefault="00AE355C" w:rsidP="001D51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</w:tcPr>
          <w:p w14:paraId="4826ADEE" w14:textId="77777777" w:rsidR="00AE355C" w:rsidRPr="0026491F" w:rsidRDefault="00AE355C" w:rsidP="001D5165">
            <w:pPr>
              <w:numPr>
                <w:ilvl w:val="0"/>
                <w:numId w:val="4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Выявление признаков нарушения антикоррупционного законодательства Российской Федерац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ии.</w:t>
            </w:r>
          </w:p>
          <w:p w14:paraId="0EEB5510" w14:textId="77777777" w:rsidR="00AE355C" w:rsidRPr="0026491F" w:rsidRDefault="00AE355C" w:rsidP="001D5165">
            <w:pPr>
              <w:numPr>
                <w:ilvl w:val="0"/>
                <w:numId w:val="4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Оперативное реагирование на ставшие известными факты коррупционных проявлений</w:t>
            </w:r>
          </w:p>
          <w:p w14:paraId="752AF2DE" w14:textId="77777777" w:rsidR="00AE355C" w:rsidRPr="0026491F" w:rsidRDefault="00AE355C" w:rsidP="001D51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E355C" w:rsidRPr="0026491F" w14:paraId="221F8269" w14:textId="77777777" w:rsidTr="001D5165">
        <w:trPr>
          <w:trHeight w:val="844"/>
        </w:trPr>
        <w:tc>
          <w:tcPr>
            <w:tcW w:w="704" w:type="dxa"/>
          </w:tcPr>
          <w:p w14:paraId="1956BFE1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300BCAD8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должностны</w:t>
            </w:r>
            <w:r w:rsidRPr="0026491F">
              <w:rPr>
                <w:sz w:val="28"/>
                <w:szCs w:val="28"/>
              </w:rPr>
              <w:t>ми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 лица</w:t>
            </w:r>
            <w:r w:rsidRPr="0026491F">
              <w:rPr>
                <w:sz w:val="28"/>
                <w:szCs w:val="28"/>
              </w:rPr>
              <w:t>ми, сдачи и оценки подарка, реализации (выкупа) и зачислении в доход соответствующего бюджета средств, вырученных от его реализации</w:t>
            </w:r>
          </w:p>
          <w:p w14:paraId="4F718B79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766E218C" w14:textId="5522E608" w:rsidR="00AE355C" w:rsidRPr="0026491F" w:rsidRDefault="00071E29" w:rsidP="00625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07F56">
              <w:rPr>
                <w:sz w:val="28"/>
                <w:szCs w:val="28"/>
              </w:rPr>
              <w:t>л</w:t>
            </w:r>
            <w:r w:rsidR="002456C4">
              <w:rPr>
                <w:sz w:val="28"/>
                <w:szCs w:val="28"/>
              </w:rPr>
              <w:t>а</w:t>
            </w:r>
            <w:r w:rsidR="00307F56">
              <w:rPr>
                <w:sz w:val="28"/>
                <w:szCs w:val="28"/>
              </w:rPr>
              <w:t>вный советник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09EEFE" w14:textId="456A21CB" w:rsidR="00AE355C" w:rsidRPr="0026491F" w:rsidRDefault="00AE355C" w:rsidP="001D5165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Ежегодно</w:t>
            </w:r>
          </w:p>
          <w:p w14:paraId="6A227F48" w14:textId="77777777" w:rsidR="00AE355C" w:rsidRPr="0026491F" w:rsidRDefault="00AE355C" w:rsidP="001D5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14:paraId="4879D47B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>Выявление случаев несоблюдения</w:t>
            </w:r>
            <w:r>
              <w:rPr>
                <w:sz w:val="28"/>
                <w:szCs w:val="28"/>
              </w:rPr>
              <w:t xml:space="preserve"> </w:t>
            </w:r>
            <w:r w:rsidRPr="0026491F">
              <w:rPr>
                <w:sz w:val="28"/>
                <w:szCs w:val="28"/>
              </w:rPr>
              <w:t>установленного порядка сообщения о получении подарка и принятие мер реагирования в соответствии с действующим законодательством Российской Федерации</w:t>
            </w:r>
          </w:p>
          <w:p w14:paraId="04D95F09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</w:p>
        </w:tc>
      </w:tr>
      <w:tr w:rsidR="00AE355C" w:rsidRPr="0026491F" w14:paraId="7CBC4E9D" w14:textId="77777777" w:rsidTr="001D5165">
        <w:tc>
          <w:tcPr>
            <w:tcW w:w="704" w:type="dxa"/>
          </w:tcPr>
          <w:p w14:paraId="634E642D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5165F40E" w14:textId="57CFA2E0" w:rsidR="00AE355C" w:rsidRPr="00D73BF9" w:rsidRDefault="00AE355C" w:rsidP="002456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sz w:val="28"/>
                <w:szCs w:val="28"/>
              </w:rPr>
              <w:t xml:space="preserve">Осуществление </w:t>
            </w:r>
            <w:r>
              <w:rPr>
                <w:sz w:val="28"/>
                <w:szCs w:val="28"/>
              </w:rPr>
              <w:t>мониторинга</w:t>
            </w:r>
            <w:r w:rsidRPr="0026491F">
              <w:rPr>
                <w:sz w:val="28"/>
                <w:szCs w:val="28"/>
              </w:rPr>
              <w:t xml:space="preserve"> исполнения </w:t>
            </w:r>
            <w:r>
              <w:rPr>
                <w:sz w:val="28"/>
                <w:szCs w:val="28"/>
              </w:rPr>
              <w:t xml:space="preserve">государственными </w:t>
            </w:r>
            <w:r w:rsidRPr="0026491F">
              <w:rPr>
                <w:sz w:val="28"/>
                <w:szCs w:val="28"/>
              </w:rPr>
              <w:t xml:space="preserve">гражданскими служащими </w:t>
            </w:r>
            <w:r w:rsidR="002456C4">
              <w:rPr>
                <w:sz w:val="28"/>
                <w:szCs w:val="28"/>
              </w:rPr>
              <w:t xml:space="preserve">контрольно-счетной палаты </w:t>
            </w:r>
            <w:r>
              <w:rPr>
                <w:sz w:val="28"/>
                <w:szCs w:val="28"/>
              </w:rPr>
              <w:t xml:space="preserve">Сахалинской области </w:t>
            </w:r>
            <w:r w:rsidRPr="0026491F">
              <w:rPr>
                <w:sz w:val="28"/>
                <w:szCs w:val="28"/>
              </w:rPr>
              <w:t xml:space="preserve">обязанности по предварительному уведомлению представителя нанимателя о выполнении иной оплачиваемой работы,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возможности возникновения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конфликта интересов при осуществлении данной работы</w:t>
            </w:r>
          </w:p>
        </w:tc>
        <w:tc>
          <w:tcPr>
            <w:tcW w:w="2585" w:type="dxa"/>
          </w:tcPr>
          <w:p w14:paraId="4F509188" w14:textId="3ADEA775" w:rsidR="00AE355C" w:rsidRPr="0026491F" w:rsidRDefault="00071E29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2456C4">
              <w:rPr>
                <w:sz w:val="28"/>
                <w:szCs w:val="28"/>
              </w:rPr>
              <w:t>лавный советник</w:t>
            </w:r>
          </w:p>
        </w:tc>
        <w:tc>
          <w:tcPr>
            <w:tcW w:w="2126" w:type="dxa"/>
          </w:tcPr>
          <w:p w14:paraId="538D3DD4" w14:textId="139F559F" w:rsidR="00AE355C" w:rsidRPr="0026491F" w:rsidRDefault="00AE355C" w:rsidP="002456C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996" w:type="dxa"/>
          </w:tcPr>
          <w:p w14:paraId="6C89C7A1" w14:textId="77777777" w:rsidR="00AE355C" w:rsidRPr="0026491F" w:rsidRDefault="00AE355C" w:rsidP="001D5165">
            <w:pPr>
              <w:jc w:val="both"/>
              <w:rPr>
                <w:color w:val="FF0000"/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Выявление случаев неисполнения обязанности по предварительному уведомлению представителя нанимателя о выполнении иной оплачиваемой работы, </w:t>
            </w: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возникновения конфликта интересов или возможности его возникновения при осуществлении иной оплачиваемой работы</w:t>
            </w:r>
          </w:p>
        </w:tc>
      </w:tr>
      <w:tr w:rsidR="00AE355C" w:rsidRPr="0026491F" w14:paraId="555683BB" w14:textId="77777777" w:rsidTr="001D5165">
        <w:trPr>
          <w:trHeight w:val="2312"/>
        </w:trPr>
        <w:tc>
          <w:tcPr>
            <w:tcW w:w="704" w:type="dxa"/>
          </w:tcPr>
          <w:p w14:paraId="5F20E939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0CA02A38" w14:textId="2A1D241C" w:rsidR="00AE355C" w:rsidRPr="0026491F" w:rsidRDefault="00AE355C" w:rsidP="002456C4">
            <w:pPr>
              <w:jc w:val="both"/>
              <w:rPr>
                <w:strike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участия государственных гражданских служащих </w:t>
            </w:r>
            <w:r w:rsidR="002456C4">
              <w:rPr>
                <w:rFonts w:eastAsiaTheme="minorHAnsi"/>
                <w:sz w:val="28"/>
                <w:szCs w:val="28"/>
                <w:lang w:eastAsia="en-US"/>
              </w:rPr>
              <w:t xml:space="preserve">контрольно-счетной палаты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Сахалинской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</w:t>
            </w:r>
          </w:p>
        </w:tc>
        <w:tc>
          <w:tcPr>
            <w:tcW w:w="2585" w:type="dxa"/>
          </w:tcPr>
          <w:p w14:paraId="11E8C021" w14:textId="28BAD270" w:rsidR="00AE355C" w:rsidRPr="0026491F" w:rsidRDefault="00071E29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456C4">
              <w:rPr>
                <w:sz w:val="28"/>
                <w:szCs w:val="28"/>
              </w:rPr>
              <w:t>лавный советник</w:t>
            </w:r>
          </w:p>
        </w:tc>
        <w:tc>
          <w:tcPr>
            <w:tcW w:w="2126" w:type="dxa"/>
          </w:tcPr>
          <w:p w14:paraId="34451AC0" w14:textId="661A802D" w:rsidR="00AE355C" w:rsidRPr="0026491F" w:rsidRDefault="00AE355C" w:rsidP="002456C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996" w:type="dxa"/>
          </w:tcPr>
          <w:p w14:paraId="5A1FF8B6" w14:textId="77777777" w:rsidR="00AE355C" w:rsidRPr="0026491F" w:rsidRDefault="00AE355C" w:rsidP="001D5165">
            <w:pPr>
              <w:numPr>
                <w:ilvl w:val="0"/>
                <w:numId w:val="5"/>
              </w:numPr>
              <w:tabs>
                <w:tab w:val="left" w:pos="417"/>
              </w:tabs>
              <w:spacing w:after="160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Профилактика коррупционных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иных правонарушений.</w:t>
            </w:r>
          </w:p>
          <w:p w14:paraId="17954A77" w14:textId="77777777" w:rsidR="00AE355C" w:rsidRPr="0026491F" w:rsidRDefault="00AE355C" w:rsidP="001D5165">
            <w:pPr>
              <w:numPr>
                <w:ilvl w:val="0"/>
                <w:numId w:val="5"/>
              </w:numPr>
              <w:tabs>
                <w:tab w:val="left" w:pos="417"/>
              </w:tabs>
              <w:spacing w:after="160"/>
              <w:ind w:left="0"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Формирование отрицательного отношения к коррупции</w:t>
            </w:r>
          </w:p>
        </w:tc>
      </w:tr>
      <w:tr w:rsidR="00AE355C" w:rsidRPr="0026491F" w14:paraId="271662E0" w14:textId="77777777" w:rsidTr="001D5165">
        <w:trPr>
          <w:trHeight w:val="741"/>
        </w:trPr>
        <w:tc>
          <w:tcPr>
            <w:tcW w:w="15202" w:type="dxa"/>
            <w:gridSpan w:val="5"/>
            <w:vAlign w:val="center"/>
          </w:tcPr>
          <w:p w14:paraId="3CDB3BC9" w14:textId="4B09B5F6" w:rsidR="00D453BF" w:rsidRDefault="00AE355C" w:rsidP="00D453BF">
            <w:pPr>
              <w:numPr>
                <w:ilvl w:val="0"/>
                <w:numId w:val="2"/>
              </w:numPr>
              <w:ind w:left="0" w:firstLine="12"/>
              <w:jc w:val="center"/>
              <w:outlineLvl w:val="4"/>
              <w:rPr>
                <w:rFonts w:eastAsiaTheme="minorEastAsia"/>
                <w:b/>
                <w:sz w:val="28"/>
                <w:szCs w:val="28"/>
              </w:rPr>
            </w:pPr>
            <w:r w:rsidRPr="0026491F">
              <w:rPr>
                <w:rFonts w:eastAsiaTheme="minorEastAsia"/>
                <w:b/>
                <w:sz w:val="28"/>
                <w:szCs w:val="28"/>
              </w:rPr>
              <w:t>Выявление и систематизация причин и условий проявления коррупции</w:t>
            </w:r>
            <w:r w:rsidR="00D453BF">
              <w:rPr>
                <w:rFonts w:eastAsiaTheme="minorEastAsia"/>
                <w:b/>
                <w:sz w:val="28"/>
                <w:szCs w:val="28"/>
              </w:rPr>
              <w:t>,</w:t>
            </w:r>
          </w:p>
          <w:p w14:paraId="01DA19A4" w14:textId="7DD36575" w:rsidR="00AE355C" w:rsidRPr="0026491F" w:rsidRDefault="00AE355C" w:rsidP="002456C4">
            <w:pPr>
              <w:ind w:left="720"/>
              <w:jc w:val="center"/>
              <w:outlineLvl w:val="4"/>
              <w:rPr>
                <w:bCs/>
                <w:sz w:val="28"/>
                <w:szCs w:val="28"/>
              </w:rPr>
            </w:pPr>
            <w:r w:rsidRPr="0026491F">
              <w:rPr>
                <w:rFonts w:eastAsiaTheme="minorEastAsia"/>
                <w:b/>
                <w:sz w:val="28"/>
                <w:szCs w:val="28"/>
              </w:rPr>
              <w:t>мониторинг коррупционных рисков и их устранение</w:t>
            </w:r>
          </w:p>
        </w:tc>
      </w:tr>
      <w:tr w:rsidR="00AE355C" w:rsidRPr="0026491F" w14:paraId="568C9840" w14:textId="77777777" w:rsidTr="001D5165">
        <w:tc>
          <w:tcPr>
            <w:tcW w:w="704" w:type="dxa"/>
          </w:tcPr>
          <w:p w14:paraId="20DBEAFE" w14:textId="77777777" w:rsidR="00AE355C" w:rsidRPr="0026491F" w:rsidRDefault="00AE355C" w:rsidP="001D516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2FD2E4EC" w14:textId="16810DA2" w:rsidR="00AE355C" w:rsidRPr="0026491F" w:rsidRDefault="00AE355C" w:rsidP="002456C4">
            <w:pPr>
              <w:jc w:val="both"/>
              <w:rPr>
                <w:sz w:val="28"/>
                <w:szCs w:val="28"/>
              </w:rPr>
            </w:pPr>
            <w:r w:rsidRPr="00687E86">
              <w:rPr>
                <w:sz w:val="28"/>
                <w:szCs w:val="28"/>
              </w:rPr>
              <w:t xml:space="preserve">Осуществление антикоррупционной экспертизы нормативных правовых актов </w:t>
            </w:r>
            <w:r w:rsidR="002456C4">
              <w:rPr>
                <w:sz w:val="28"/>
                <w:szCs w:val="28"/>
              </w:rPr>
              <w:t xml:space="preserve">контрольно-счетной палаты </w:t>
            </w:r>
            <w:r w:rsidR="00274104" w:rsidRPr="00687E86">
              <w:rPr>
                <w:sz w:val="28"/>
                <w:szCs w:val="28"/>
              </w:rPr>
              <w:t>Сахалинской области</w:t>
            </w:r>
            <w:r w:rsidR="00274104">
              <w:rPr>
                <w:sz w:val="28"/>
                <w:szCs w:val="28"/>
              </w:rPr>
              <w:t xml:space="preserve"> и </w:t>
            </w:r>
            <w:r w:rsidRPr="00687E86">
              <w:rPr>
                <w:sz w:val="28"/>
                <w:szCs w:val="28"/>
              </w:rPr>
              <w:t>их проектов с учетом мониторинга соответствующей правоприменительной практики в целях выявления коррупциогенных факторов и их последующего устранения</w:t>
            </w:r>
            <w:r w:rsidRPr="002649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</w:tcPr>
          <w:p w14:paraId="48A4F29F" w14:textId="6F3F9902" w:rsidR="00AE355C" w:rsidRPr="0026491F" w:rsidRDefault="00071E29" w:rsidP="001D5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456C4">
              <w:rPr>
                <w:sz w:val="28"/>
                <w:szCs w:val="28"/>
              </w:rPr>
              <w:t>лавный советник</w:t>
            </w:r>
          </w:p>
        </w:tc>
        <w:tc>
          <w:tcPr>
            <w:tcW w:w="2126" w:type="dxa"/>
          </w:tcPr>
          <w:p w14:paraId="6F07B37E" w14:textId="38954F0E" w:rsidR="00274104" w:rsidRDefault="002456C4" w:rsidP="001D516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="00274104">
              <w:rPr>
                <w:sz w:val="28"/>
                <w:szCs w:val="28"/>
              </w:rPr>
              <w:t xml:space="preserve">, </w:t>
            </w:r>
          </w:p>
          <w:p w14:paraId="490B6CB3" w14:textId="0BA4C149" w:rsidR="00AE355C" w:rsidRPr="0026491F" w:rsidRDefault="00274104" w:rsidP="002456C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сроки, установленные </w:t>
            </w:r>
            <w:r w:rsidR="002456C4">
              <w:rPr>
                <w:sz w:val="28"/>
                <w:szCs w:val="28"/>
              </w:rPr>
              <w:t xml:space="preserve">действующим законодательством </w:t>
            </w:r>
          </w:p>
        </w:tc>
        <w:tc>
          <w:tcPr>
            <w:tcW w:w="4996" w:type="dxa"/>
          </w:tcPr>
          <w:p w14:paraId="1BCC4045" w14:textId="1A32DE95" w:rsidR="00274104" w:rsidRDefault="00AE355C" w:rsidP="00274104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Выявление в нормативных правовых актах и проектах нормативных правовых актов коррупциогенных факторов и </w:t>
            </w:r>
            <w:r w:rsidR="00274104">
              <w:rPr>
                <w:sz w:val="28"/>
                <w:szCs w:val="28"/>
              </w:rPr>
              <w:t>их последующе</w:t>
            </w:r>
            <w:r w:rsidR="008C51A3">
              <w:rPr>
                <w:sz w:val="28"/>
                <w:szCs w:val="28"/>
              </w:rPr>
              <w:t>е</w:t>
            </w:r>
            <w:r w:rsidR="00274104">
              <w:rPr>
                <w:sz w:val="28"/>
                <w:szCs w:val="28"/>
              </w:rPr>
              <w:t xml:space="preserve"> устранени</w:t>
            </w:r>
            <w:r w:rsidR="008C51A3">
              <w:rPr>
                <w:sz w:val="28"/>
                <w:szCs w:val="28"/>
              </w:rPr>
              <w:t>е</w:t>
            </w:r>
          </w:p>
          <w:p w14:paraId="3B62C0D6" w14:textId="77777777" w:rsidR="00AE355C" w:rsidRPr="0026491F" w:rsidRDefault="00AE355C" w:rsidP="001D5165">
            <w:pPr>
              <w:jc w:val="both"/>
              <w:rPr>
                <w:sz w:val="28"/>
                <w:szCs w:val="28"/>
              </w:rPr>
            </w:pPr>
          </w:p>
        </w:tc>
      </w:tr>
      <w:tr w:rsidR="00D453BF" w:rsidRPr="0026491F" w14:paraId="476A243C" w14:textId="77777777" w:rsidTr="003C62D1">
        <w:tc>
          <w:tcPr>
            <w:tcW w:w="704" w:type="dxa"/>
          </w:tcPr>
          <w:p w14:paraId="15705F66" w14:textId="77777777" w:rsidR="00D453BF" w:rsidRPr="0026491F" w:rsidRDefault="00D453BF" w:rsidP="00D453B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13087618" w14:textId="32F89393" w:rsidR="00D453BF" w:rsidRPr="00687E86" w:rsidRDefault="00D453BF" w:rsidP="00071E29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Участие в </w:t>
            </w:r>
            <w:r w:rsidR="00071E29" w:rsidRPr="00071E29">
              <w:rPr>
                <w:sz w:val="28"/>
                <w:szCs w:val="28"/>
              </w:rPr>
              <w:t xml:space="preserve">комиссии по координации работы по противодействию коррупции в Сахалинской области </w:t>
            </w:r>
          </w:p>
        </w:tc>
        <w:tc>
          <w:tcPr>
            <w:tcW w:w="2585" w:type="dxa"/>
          </w:tcPr>
          <w:p w14:paraId="46A72660" w14:textId="4058B852" w:rsidR="00D453BF" w:rsidRDefault="00D453BF" w:rsidP="00D45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77F86F" w14:textId="436FB78F" w:rsidR="00D453BF" w:rsidRDefault="00071E29" w:rsidP="00D453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14:paraId="36827FB5" w14:textId="63AB7336" w:rsidR="00D453BF" w:rsidRPr="0026491F" w:rsidRDefault="00D453BF" w:rsidP="00D453BF">
            <w:pPr>
              <w:jc w:val="both"/>
              <w:rPr>
                <w:sz w:val="28"/>
                <w:szCs w:val="28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>Обеспечение действен</w:t>
            </w:r>
            <w:r w:rsidR="00071E29">
              <w:rPr>
                <w:rFonts w:eastAsiaTheme="minorHAnsi"/>
                <w:sz w:val="28"/>
                <w:szCs w:val="28"/>
                <w:lang w:eastAsia="en-US"/>
              </w:rPr>
              <w:t>ного функционирования комиссии</w:t>
            </w:r>
          </w:p>
        </w:tc>
      </w:tr>
      <w:tr w:rsidR="00D453BF" w:rsidRPr="0026491F" w14:paraId="222EFA56" w14:textId="77777777" w:rsidTr="001D5165">
        <w:tc>
          <w:tcPr>
            <w:tcW w:w="704" w:type="dxa"/>
          </w:tcPr>
          <w:p w14:paraId="289B4A93" w14:textId="77777777" w:rsidR="00D453BF" w:rsidRPr="0026491F" w:rsidRDefault="00D453BF" w:rsidP="00D453B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6888AA10" w14:textId="03AD2F42" w:rsidR="00D453BF" w:rsidRPr="00687E86" w:rsidRDefault="00D453BF" w:rsidP="00D45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контрольно-счетной палаты Сахалинской области с правоохранительными органами, органами юстиции, прокуратурой Сахалинской области, по вопросам противодействия коррупции</w:t>
            </w:r>
          </w:p>
        </w:tc>
        <w:tc>
          <w:tcPr>
            <w:tcW w:w="2585" w:type="dxa"/>
          </w:tcPr>
          <w:p w14:paraId="5DF11EA6" w14:textId="5973D8C3" w:rsidR="00D453BF" w:rsidRDefault="00071E29" w:rsidP="00D45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53BF">
              <w:rPr>
                <w:sz w:val="28"/>
                <w:szCs w:val="28"/>
              </w:rPr>
              <w:t>редседатель, заместитель председателя</w:t>
            </w:r>
          </w:p>
        </w:tc>
        <w:tc>
          <w:tcPr>
            <w:tcW w:w="2126" w:type="dxa"/>
          </w:tcPr>
          <w:p w14:paraId="0631A34B" w14:textId="0B21BD93" w:rsidR="00D453BF" w:rsidRDefault="00D453BF" w:rsidP="00D453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996" w:type="dxa"/>
          </w:tcPr>
          <w:p w14:paraId="395237AF" w14:textId="65B30468" w:rsidR="00D453BF" w:rsidRPr="0026491F" w:rsidRDefault="00D453BF" w:rsidP="00D453BF">
            <w:pPr>
              <w:jc w:val="both"/>
              <w:rPr>
                <w:sz w:val="28"/>
                <w:szCs w:val="28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Профилактика коррупционных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иных правонарушений в деятельности органов государственной власти, органов местного самоуправления и иных организаций, являющихся получателями средств областного бюджета</w:t>
            </w:r>
          </w:p>
        </w:tc>
      </w:tr>
      <w:tr w:rsidR="00D453BF" w:rsidRPr="0026491F" w14:paraId="7CAF14E7" w14:textId="77777777" w:rsidTr="001D5165">
        <w:tc>
          <w:tcPr>
            <w:tcW w:w="704" w:type="dxa"/>
          </w:tcPr>
          <w:p w14:paraId="4B5F443C" w14:textId="77777777" w:rsidR="00D453BF" w:rsidRPr="0026491F" w:rsidRDefault="00D453BF" w:rsidP="00D453B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</w:tcPr>
          <w:p w14:paraId="20C98B7D" w14:textId="25C49228" w:rsidR="00D453BF" w:rsidRDefault="00D453BF" w:rsidP="00D453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Незамедлительная передача в установленном порядке материалов контрольных и экспертно-аналитических мероприятий в правоохранительные органы в случае, если при их проведении выявлены факты незаконного использования средств областного бюджета Сахалинской области и(или) местных бюджетов, а также средств территориального внебюджетного фонда Сахалинской области, в которых усматриваются признаки преступ</w:t>
            </w:r>
            <w:r w:rsidR="00071E29">
              <w:rPr>
                <w:sz w:val="28"/>
                <w:szCs w:val="28"/>
              </w:rPr>
              <w:t>ления или коррупционного правон</w:t>
            </w:r>
            <w:r>
              <w:rPr>
                <w:sz w:val="28"/>
                <w:szCs w:val="28"/>
              </w:rPr>
              <w:t>а</w:t>
            </w:r>
            <w:r w:rsidR="00071E2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ушения</w:t>
            </w:r>
          </w:p>
        </w:tc>
        <w:tc>
          <w:tcPr>
            <w:tcW w:w="2585" w:type="dxa"/>
          </w:tcPr>
          <w:p w14:paraId="6EF8FE25" w14:textId="24BB6D89" w:rsidR="00D453BF" w:rsidRDefault="00071E29" w:rsidP="00D45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453BF">
              <w:rPr>
                <w:sz w:val="28"/>
                <w:szCs w:val="28"/>
              </w:rPr>
              <w:t>лены коллегии контрольно-счетной палаты Сахалинской области, главный советник</w:t>
            </w:r>
          </w:p>
        </w:tc>
        <w:tc>
          <w:tcPr>
            <w:tcW w:w="2126" w:type="dxa"/>
          </w:tcPr>
          <w:p w14:paraId="613AB312" w14:textId="279A4739" w:rsidR="00D453BF" w:rsidRDefault="00D453BF" w:rsidP="00D453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по мере необходимости</w:t>
            </w:r>
          </w:p>
        </w:tc>
        <w:tc>
          <w:tcPr>
            <w:tcW w:w="4996" w:type="dxa"/>
          </w:tcPr>
          <w:p w14:paraId="23F4AD75" w14:textId="372A9090" w:rsidR="00D453BF" w:rsidRPr="0026491F" w:rsidRDefault="00D453BF" w:rsidP="00D453B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6491F">
              <w:rPr>
                <w:rFonts w:eastAsiaTheme="minorHAnsi"/>
                <w:sz w:val="28"/>
                <w:szCs w:val="28"/>
                <w:lang w:eastAsia="en-US"/>
              </w:rPr>
              <w:t xml:space="preserve">Профилактика коррупционных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иных правонарушений в деятельности органов государственной власти, органов местного самоуправления и иных организаций, являющихся получателями средств областного бюджета</w:t>
            </w:r>
          </w:p>
        </w:tc>
      </w:tr>
      <w:tr w:rsidR="00D453BF" w:rsidRPr="0026491F" w14:paraId="4B49AE83" w14:textId="77777777" w:rsidTr="001D5165">
        <w:trPr>
          <w:trHeight w:val="874"/>
        </w:trPr>
        <w:tc>
          <w:tcPr>
            <w:tcW w:w="15202" w:type="dxa"/>
            <w:gridSpan w:val="5"/>
            <w:vAlign w:val="center"/>
          </w:tcPr>
          <w:p w14:paraId="0D3527EF" w14:textId="467228B1" w:rsidR="00D453BF" w:rsidRPr="0026491F" w:rsidRDefault="00D453BF" w:rsidP="00ED5CF7">
            <w:pPr>
              <w:numPr>
                <w:ilvl w:val="0"/>
                <w:numId w:val="2"/>
              </w:numPr>
              <w:ind w:left="34" w:firstLine="0"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26491F">
              <w:rPr>
                <w:rFonts w:eastAsiaTheme="minorEastAsia"/>
                <w:b/>
                <w:sz w:val="28"/>
                <w:szCs w:val="28"/>
              </w:rPr>
              <w:t xml:space="preserve">Взаимодействие 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контрольно-счетной палаты </w:t>
            </w:r>
            <w:r w:rsidRPr="0026491F">
              <w:rPr>
                <w:rFonts w:eastAsiaTheme="minorEastAsia"/>
                <w:b/>
                <w:bCs/>
                <w:sz w:val="28"/>
                <w:szCs w:val="28"/>
              </w:rPr>
              <w:t>Сахалинской области</w:t>
            </w:r>
            <w:r w:rsidRPr="0026491F">
              <w:rPr>
                <w:rFonts w:eastAsiaTheme="minorEastAsia"/>
                <w:b/>
                <w:sz w:val="28"/>
                <w:szCs w:val="28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ED5CF7">
              <w:rPr>
                <w:rFonts w:eastAsiaTheme="minorEastAsia"/>
                <w:b/>
                <w:sz w:val="28"/>
                <w:szCs w:val="28"/>
              </w:rPr>
              <w:t>государственного органа</w:t>
            </w:r>
          </w:p>
        </w:tc>
      </w:tr>
      <w:tr w:rsidR="00D453BF" w:rsidRPr="0026491F" w14:paraId="473C9894" w14:textId="77777777" w:rsidTr="001D5165">
        <w:trPr>
          <w:trHeight w:val="1509"/>
        </w:trPr>
        <w:tc>
          <w:tcPr>
            <w:tcW w:w="704" w:type="dxa"/>
            <w:tcBorders>
              <w:bottom w:val="single" w:sz="4" w:space="0" w:color="auto"/>
            </w:tcBorders>
          </w:tcPr>
          <w:p w14:paraId="64B8C000" w14:textId="23EC5E1E" w:rsidR="00D453BF" w:rsidRPr="0026491F" w:rsidRDefault="00ED5CF7" w:rsidP="00D4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D453BF" w:rsidRPr="0026491F">
              <w:rPr>
                <w:sz w:val="28"/>
                <w:szCs w:val="28"/>
              </w:rPr>
              <w:t>.</w:t>
            </w:r>
          </w:p>
        </w:tc>
        <w:tc>
          <w:tcPr>
            <w:tcW w:w="4791" w:type="dxa"/>
            <w:tcBorders>
              <w:bottom w:val="single" w:sz="4" w:space="0" w:color="auto"/>
            </w:tcBorders>
          </w:tcPr>
          <w:p w14:paraId="1EAAB172" w14:textId="3DBF26AF" w:rsidR="00D453BF" w:rsidRPr="0026491F" w:rsidRDefault="00D453BF" w:rsidP="00D453BF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Обеспечение размещения на официальном интернет-сайте </w:t>
            </w:r>
            <w:r>
              <w:rPr>
                <w:sz w:val="28"/>
                <w:szCs w:val="28"/>
              </w:rPr>
              <w:t xml:space="preserve">контрольно-счетной палаты </w:t>
            </w:r>
            <w:r w:rsidRPr="0026491F">
              <w:rPr>
                <w:sz w:val="28"/>
                <w:szCs w:val="28"/>
              </w:rPr>
              <w:t xml:space="preserve">Сахалинской области актуальной информации об антикоррупционной деятельности 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08685D3F" w14:textId="73EA48BD" w:rsidR="00D453BF" w:rsidRPr="0026491F" w:rsidRDefault="00071E29" w:rsidP="00D45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53BF">
              <w:rPr>
                <w:sz w:val="28"/>
                <w:szCs w:val="28"/>
              </w:rPr>
              <w:t>лавный советник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CDE4AC" w14:textId="77777777" w:rsidR="00D453BF" w:rsidRPr="0026491F" w:rsidRDefault="00D453BF" w:rsidP="00D45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оснований</w:t>
            </w:r>
            <w:r w:rsidRPr="002649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14:paraId="43CA6975" w14:textId="5F5D5354" w:rsidR="00D453BF" w:rsidRPr="0026491F" w:rsidRDefault="00D453BF" w:rsidP="00D453BF">
            <w:pPr>
              <w:jc w:val="both"/>
              <w:rPr>
                <w:sz w:val="28"/>
                <w:szCs w:val="28"/>
                <w:highlight w:val="yellow"/>
              </w:rPr>
            </w:pPr>
            <w:r w:rsidRPr="0026491F">
              <w:rPr>
                <w:sz w:val="28"/>
                <w:szCs w:val="28"/>
              </w:rPr>
              <w:t xml:space="preserve">Обеспечение открытости и доступности информации об антикоррупционной деятельности </w:t>
            </w:r>
            <w:r>
              <w:rPr>
                <w:sz w:val="28"/>
                <w:szCs w:val="28"/>
              </w:rPr>
              <w:t xml:space="preserve">контрольно-счетной палаты </w:t>
            </w:r>
            <w:r w:rsidRPr="0026491F">
              <w:rPr>
                <w:sz w:val="28"/>
                <w:szCs w:val="28"/>
              </w:rPr>
              <w:t>Сахалинской области</w:t>
            </w:r>
          </w:p>
        </w:tc>
      </w:tr>
      <w:tr w:rsidR="00D453BF" w:rsidRPr="0026491F" w14:paraId="248D95F5" w14:textId="77777777" w:rsidTr="00C130EA">
        <w:trPr>
          <w:trHeight w:val="86"/>
        </w:trPr>
        <w:tc>
          <w:tcPr>
            <w:tcW w:w="704" w:type="dxa"/>
          </w:tcPr>
          <w:p w14:paraId="54C83532" w14:textId="0709C80F" w:rsidR="00D453BF" w:rsidRPr="0026491F" w:rsidRDefault="00ED5CF7" w:rsidP="00D4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453BF" w:rsidRPr="0026491F">
              <w:rPr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14:paraId="1FADB0E8" w14:textId="0F6570BA" w:rsidR="00D453BF" w:rsidRPr="0026491F" w:rsidRDefault="00D453BF" w:rsidP="00D453BF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Обеспечение взаимодействия </w:t>
            </w:r>
            <w:r>
              <w:rPr>
                <w:sz w:val="28"/>
                <w:szCs w:val="28"/>
              </w:rPr>
              <w:t>контрольно-счетной палаты</w:t>
            </w:r>
            <w:r w:rsidRPr="0026491F">
              <w:rPr>
                <w:sz w:val="28"/>
                <w:szCs w:val="28"/>
              </w:rPr>
              <w:t xml:space="preserve"> Сахалинской области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>
              <w:rPr>
                <w:sz w:val="28"/>
                <w:szCs w:val="28"/>
              </w:rPr>
              <w:t>государственным органом</w:t>
            </w:r>
          </w:p>
        </w:tc>
        <w:tc>
          <w:tcPr>
            <w:tcW w:w="2585" w:type="dxa"/>
          </w:tcPr>
          <w:p w14:paraId="656883C7" w14:textId="4B6659D4" w:rsidR="00D453BF" w:rsidRPr="0026491F" w:rsidRDefault="00071E29" w:rsidP="00D45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53BF">
              <w:rPr>
                <w:sz w:val="28"/>
                <w:szCs w:val="28"/>
              </w:rPr>
              <w:t>редседатель, заместитель председателя, главный советник</w:t>
            </w:r>
          </w:p>
        </w:tc>
        <w:tc>
          <w:tcPr>
            <w:tcW w:w="2126" w:type="dxa"/>
          </w:tcPr>
          <w:p w14:paraId="75945EC7" w14:textId="77777777" w:rsidR="00D453BF" w:rsidRPr="0026491F" w:rsidRDefault="00D453BF" w:rsidP="00D453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14:paraId="5804F14D" w14:textId="77777777" w:rsidR="00D453BF" w:rsidRPr="0026491F" w:rsidRDefault="00D453BF" w:rsidP="00D45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14:paraId="50A9FE4C" w14:textId="4359E71A" w:rsidR="00D453BF" w:rsidRPr="0026491F" w:rsidRDefault="00D453BF" w:rsidP="00D453BF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Обеспечение публичности и открытости деятельности </w:t>
            </w:r>
            <w:r>
              <w:rPr>
                <w:sz w:val="28"/>
                <w:szCs w:val="28"/>
              </w:rPr>
              <w:t>контрольно-счетной палаты</w:t>
            </w:r>
            <w:r w:rsidRPr="0026491F">
              <w:rPr>
                <w:sz w:val="28"/>
                <w:szCs w:val="28"/>
              </w:rPr>
              <w:t xml:space="preserve"> Сахалинской области в сфере противодействия коррупции</w:t>
            </w:r>
          </w:p>
        </w:tc>
      </w:tr>
      <w:tr w:rsidR="00D453BF" w:rsidRPr="0026491F" w14:paraId="3A001062" w14:textId="77777777" w:rsidTr="001D5165">
        <w:trPr>
          <w:trHeight w:val="1616"/>
        </w:trPr>
        <w:tc>
          <w:tcPr>
            <w:tcW w:w="704" w:type="dxa"/>
          </w:tcPr>
          <w:p w14:paraId="73902FCF" w14:textId="1D08DCFB" w:rsidR="00D453BF" w:rsidRPr="0026491F" w:rsidRDefault="00ED5CF7" w:rsidP="00D453BF">
            <w:pPr>
              <w:ind w:lef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53BF">
              <w:rPr>
                <w:sz w:val="28"/>
                <w:szCs w:val="28"/>
              </w:rPr>
              <w:t>5</w:t>
            </w:r>
            <w:r w:rsidR="00D453BF" w:rsidRPr="0026491F">
              <w:rPr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14:paraId="7D871540" w14:textId="7B082607" w:rsidR="00D453BF" w:rsidRPr="0026491F" w:rsidRDefault="00D453BF" w:rsidP="00D453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отчете о работе контрольно-счетной палаты Сахалинской области за год информацию о деятельности по профилактике коррупции</w:t>
            </w:r>
          </w:p>
        </w:tc>
        <w:tc>
          <w:tcPr>
            <w:tcW w:w="2585" w:type="dxa"/>
          </w:tcPr>
          <w:p w14:paraId="42473E99" w14:textId="438BEE5E" w:rsidR="00D453BF" w:rsidRPr="0026491F" w:rsidRDefault="00071E29" w:rsidP="00D45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453BF">
              <w:rPr>
                <w:sz w:val="28"/>
                <w:szCs w:val="28"/>
              </w:rPr>
              <w:t>аместитель председателя, главный советник</w:t>
            </w:r>
          </w:p>
        </w:tc>
        <w:tc>
          <w:tcPr>
            <w:tcW w:w="2126" w:type="dxa"/>
          </w:tcPr>
          <w:p w14:paraId="42394148" w14:textId="3ACD80DA" w:rsidR="00D453BF" w:rsidRPr="0026491F" w:rsidRDefault="00D453BF" w:rsidP="00D453B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01 марта</w:t>
            </w:r>
            <w:r w:rsidRPr="0026491F">
              <w:rPr>
                <w:sz w:val="28"/>
                <w:szCs w:val="28"/>
              </w:rPr>
              <w:t xml:space="preserve"> года, следующего за отчетным</w:t>
            </w:r>
          </w:p>
        </w:tc>
        <w:tc>
          <w:tcPr>
            <w:tcW w:w="4996" w:type="dxa"/>
          </w:tcPr>
          <w:p w14:paraId="298A4EDC" w14:textId="2017D178" w:rsidR="00D453BF" w:rsidRPr="0026491F" w:rsidRDefault="00D453BF" w:rsidP="00D453BF">
            <w:pPr>
              <w:jc w:val="both"/>
              <w:rPr>
                <w:sz w:val="28"/>
                <w:szCs w:val="28"/>
              </w:rPr>
            </w:pPr>
            <w:r w:rsidRPr="0026491F">
              <w:rPr>
                <w:sz w:val="28"/>
                <w:szCs w:val="28"/>
              </w:rPr>
              <w:t xml:space="preserve">Обеспечение публичности и открытости деятельности </w:t>
            </w:r>
            <w:r>
              <w:rPr>
                <w:sz w:val="28"/>
                <w:szCs w:val="28"/>
              </w:rPr>
              <w:t xml:space="preserve">контрольно-счетной палаты </w:t>
            </w:r>
            <w:r w:rsidRPr="0026491F">
              <w:rPr>
                <w:sz w:val="28"/>
                <w:szCs w:val="28"/>
              </w:rPr>
              <w:t>Сахалинской области в сфере противодействия коррупции</w:t>
            </w:r>
          </w:p>
        </w:tc>
      </w:tr>
    </w:tbl>
    <w:p w14:paraId="7B71B0A0" w14:textId="6A7E0383" w:rsidR="00416224" w:rsidRDefault="00416224" w:rsidP="00AE355C">
      <w:pPr>
        <w:spacing w:after="120"/>
        <w:jc w:val="center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416224" w14:paraId="7B71B0A2" w14:textId="77777777">
        <w:trPr>
          <w:trHeight w:val="1134"/>
          <w:jc w:val="center"/>
        </w:trPr>
        <w:tc>
          <w:tcPr>
            <w:tcW w:w="14120" w:type="dxa"/>
            <w:tcBorders>
              <w:bottom w:val="single" w:sz="4" w:space="0" w:color="auto"/>
            </w:tcBorders>
          </w:tcPr>
          <w:p w14:paraId="7B71B0A1" w14:textId="77777777" w:rsidR="00416224" w:rsidRDefault="00416224" w:rsidP="0041622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B71B0A3" w14:textId="77777777" w:rsidR="00416224" w:rsidRPr="00347415" w:rsidRDefault="00416224" w:rsidP="00416224">
      <w:pPr>
        <w:jc w:val="center"/>
        <w:rPr>
          <w:sz w:val="28"/>
          <w:szCs w:val="28"/>
        </w:rPr>
      </w:pPr>
    </w:p>
    <w:sectPr w:rsidR="00416224" w:rsidRPr="00347415" w:rsidSect="00347415">
      <w:type w:val="continuous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298EA" w14:textId="77777777" w:rsidR="00AB5E25" w:rsidRDefault="00AB5E25">
      <w:r>
        <w:separator/>
      </w:r>
    </w:p>
  </w:endnote>
  <w:endnote w:type="continuationSeparator" w:id="0">
    <w:p w14:paraId="62F3E993" w14:textId="77777777" w:rsidR="00AB5E25" w:rsidRDefault="00AB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24"/>
      <w:gridCol w:w="560"/>
      <w:gridCol w:w="6719"/>
    </w:tblGrid>
    <w:tr w:rsidR="00D453BF" w14:paraId="75965C7D" w14:textId="77777777">
      <w:tc>
        <w:tcPr>
          <w:tcW w:w="2401" w:type="pct"/>
        </w:tcPr>
        <w:p w14:paraId="425CE7E1" w14:textId="499749D7" w:rsidR="00D453BF" w:rsidRDefault="00D453BF" w:rsidP="00D453BF">
          <w:pPr>
            <w:pStyle w:val="a7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0138686D" w14:textId="77777777" w:rsidR="00D453BF" w:rsidRDefault="00D453BF">
          <w:pPr>
            <w:pStyle w:val="a7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6C0ACE39" w14:textId="2101F28A" w:rsidR="00D453BF" w:rsidRDefault="00D453BF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2A83BE56" w14:textId="564F7C35" w:rsidR="00386434" w:rsidRPr="00386434" w:rsidRDefault="00386434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2C198" w14:textId="77777777" w:rsidR="00AB5E25" w:rsidRDefault="00AB5E25">
      <w:r>
        <w:separator/>
      </w:r>
    </w:p>
  </w:footnote>
  <w:footnote w:type="continuationSeparator" w:id="0">
    <w:p w14:paraId="5634E355" w14:textId="77777777" w:rsidR="00AB5E25" w:rsidRDefault="00AB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1B0A8" w14:textId="50E17B2B" w:rsidR="00F50A86" w:rsidRPr="003E33E2" w:rsidRDefault="00F50A86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7C2BC4">
      <w:rPr>
        <w:rStyle w:val="a6"/>
        <w:noProof/>
        <w:sz w:val="26"/>
        <w:szCs w:val="26"/>
      </w:rPr>
      <w:t>6</w:t>
    </w:r>
    <w:r w:rsidRPr="003E33E2">
      <w:rPr>
        <w:rStyle w:val="a6"/>
        <w:sz w:val="26"/>
        <w:szCs w:val="26"/>
      </w:rPr>
      <w:fldChar w:fldCharType="end"/>
    </w:r>
  </w:p>
  <w:p w14:paraId="7B71B0A9" w14:textId="77777777" w:rsidR="00F50A86" w:rsidRDefault="00F50A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CC0"/>
    <w:multiLevelType w:val="hybridMultilevel"/>
    <w:tmpl w:val="F5102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0A57"/>
    <w:multiLevelType w:val="hybridMultilevel"/>
    <w:tmpl w:val="0CD0C20E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A16"/>
    <w:multiLevelType w:val="hybridMultilevel"/>
    <w:tmpl w:val="31CA8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C68A5"/>
    <w:multiLevelType w:val="hybridMultilevel"/>
    <w:tmpl w:val="31CA8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96C7C"/>
    <w:multiLevelType w:val="hybridMultilevel"/>
    <w:tmpl w:val="C58AD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F6EDD"/>
    <w:multiLevelType w:val="hybridMultilevel"/>
    <w:tmpl w:val="6A327B00"/>
    <w:lvl w:ilvl="0" w:tplc="1AE07A6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51E15"/>
    <w:multiLevelType w:val="hybridMultilevel"/>
    <w:tmpl w:val="FE2A3254"/>
    <w:lvl w:ilvl="0" w:tplc="8A740F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327DB"/>
    <w:rsid w:val="00060B4E"/>
    <w:rsid w:val="00071E29"/>
    <w:rsid w:val="00091B8A"/>
    <w:rsid w:val="00092C23"/>
    <w:rsid w:val="000D175D"/>
    <w:rsid w:val="001067F4"/>
    <w:rsid w:val="00115A57"/>
    <w:rsid w:val="001348EB"/>
    <w:rsid w:val="001479BD"/>
    <w:rsid w:val="001716FC"/>
    <w:rsid w:val="00184800"/>
    <w:rsid w:val="001C0012"/>
    <w:rsid w:val="002058EC"/>
    <w:rsid w:val="002456C4"/>
    <w:rsid w:val="00253F4B"/>
    <w:rsid w:val="002646EC"/>
    <w:rsid w:val="00274104"/>
    <w:rsid w:val="00297250"/>
    <w:rsid w:val="002C3724"/>
    <w:rsid w:val="00307F56"/>
    <w:rsid w:val="0033332F"/>
    <w:rsid w:val="00347415"/>
    <w:rsid w:val="003479D6"/>
    <w:rsid w:val="00363FC9"/>
    <w:rsid w:val="00386434"/>
    <w:rsid w:val="003C60EC"/>
    <w:rsid w:val="003E33E2"/>
    <w:rsid w:val="003E62A0"/>
    <w:rsid w:val="003E74EC"/>
    <w:rsid w:val="00416224"/>
    <w:rsid w:val="0048042B"/>
    <w:rsid w:val="00487309"/>
    <w:rsid w:val="004D646B"/>
    <w:rsid w:val="005E574A"/>
    <w:rsid w:val="0062532F"/>
    <w:rsid w:val="00652755"/>
    <w:rsid w:val="006D374C"/>
    <w:rsid w:val="00724E91"/>
    <w:rsid w:val="00725C1B"/>
    <w:rsid w:val="00775F5A"/>
    <w:rsid w:val="007853E2"/>
    <w:rsid w:val="007A24B7"/>
    <w:rsid w:val="007C2BC4"/>
    <w:rsid w:val="007E72E3"/>
    <w:rsid w:val="00860414"/>
    <w:rsid w:val="008872B8"/>
    <w:rsid w:val="008C51A3"/>
    <w:rsid w:val="008D7012"/>
    <w:rsid w:val="00900CA3"/>
    <w:rsid w:val="00901976"/>
    <w:rsid w:val="00974CA6"/>
    <w:rsid w:val="0099407F"/>
    <w:rsid w:val="009C6A25"/>
    <w:rsid w:val="009C6BB8"/>
    <w:rsid w:val="00AB5E25"/>
    <w:rsid w:val="00AC6445"/>
    <w:rsid w:val="00AE1078"/>
    <w:rsid w:val="00AE355C"/>
    <w:rsid w:val="00AF3037"/>
    <w:rsid w:val="00B20901"/>
    <w:rsid w:val="00B234E8"/>
    <w:rsid w:val="00B971B4"/>
    <w:rsid w:val="00BB745A"/>
    <w:rsid w:val="00C130EA"/>
    <w:rsid w:val="00C2376A"/>
    <w:rsid w:val="00C46A85"/>
    <w:rsid w:val="00CA0FE3"/>
    <w:rsid w:val="00D02B8E"/>
    <w:rsid w:val="00D1338F"/>
    <w:rsid w:val="00D30DE6"/>
    <w:rsid w:val="00D453BF"/>
    <w:rsid w:val="00DA6A55"/>
    <w:rsid w:val="00DF368A"/>
    <w:rsid w:val="00EB73FA"/>
    <w:rsid w:val="00ED5CF7"/>
    <w:rsid w:val="00F23526"/>
    <w:rsid w:val="00F33462"/>
    <w:rsid w:val="00F50A86"/>
    <w:rsid w:val="00F735B4"/>
    <w:rsid w:val="00F929F5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  <w15:docId w15:val="{BFDC6F6A-8ADD-432D-B05D-E472F56F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E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01-06</RubricIndex>
    <ObjectTypeId xmlns="D7192FFF-C2B2-4F10-B7A4-C791C93B1729">2</ObjectTypeId>
    <DocGroupLink xmlns="D7192FFF-C2B2-4F10-B7A4-C791C93B1729">1139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9CAB1-64A4-45E4-830E-2E62648BC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(альбом)</vt:lpstr>
    </vt:vector>
  </TitlesOfParts>
  <Company>Департамент по печати, телерадиовещанию и связи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(альбом)</dc:title>
  <dc:creator>М.Наталья</dc:creator>
  <cp:lastModifiedBy>Гвак Евгения Михайловна</cp:lastModifiedBy>
  <cp:revision>5</cp:revision>
  <cp:lastPrinted>2021-09-03T05:15:00Z</cp:lastPrinted>
  <dcterms:created xsi:type="dcterms:W3CDTF">2023-08-30T03:34:00Z</dcterms:created>
  <dcterms:modified xsi:type="dcterms:W3CDTF">2023-08-31T01:33:00Z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