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33" w:rsidRPr="00303C33" w:rsidRDefault="00303C33" w:rsidP="00303C33">
      <w:pPr>
        <w:tabs>
          <w:tab w:val="left" w:pos="993"/>
          <w:tab w:val="left" w:pos="1134"/>
        </w:tabs>
        <w:rPr>
          <w:szCs w:val="24"/>
        </w:rPr>
      </w:pPr>
      <w:r w:rsidRPr="00303C33">
        <w:rPr>
          <w:szCs w:val="24"/>
        </w:rPr>
        <w:t>В октябре 2017 года - феврале 2018 года в соответствии с пунктом 6 плана работ на 2017 года контрольно-счетной палатой Сахалинской области организовано контрольное мероприятие: «Проверка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госпрограммы Сахалинской области «Развитие здравоохранения в Сахалинской области на 2014-2020 годы» за период 2014-2016 годов и истекший период 2017 года». Данное контрольное мероприятие является переходящим на 2018 год, так как было приостановлено на период: декабрь 2017 года - январь 2018 года.</w:t>
      </w:r>
    </w:p>
    <w:p w:rsidR="00303C33" w:rsidRPr="00303C33" w:rsidRDefault="00303C33" w:rsidP="00303C33">
      <w:pPr>
        <w:tabs>
          <w:tab w:val="left" w:pos="993"/>
          <w:tab w:val="left" w:pos="1134"/>
        </w:tabs>
        <w:rPr>
          <w:szCs w:val="24"/>
        </w:rPr>
      </w:pPr>
      <w:r w:rsidRPr="00303C33">
        <w:rPr>
          <w:szCs w:val="24"/>
        </w:rPr>
        <w:t xml:space="preserve">По итогам контрольного мероприятия вынесены: представление от 30.03.2018 № 02-06/237 в адрес министерства здравоохранения Сахалинской области и представление от 30.03.2018 </w:t>
      </w:r>
      <w:bookmarkStart w:id="0" w:name="_GoBack"/>
      <w:bookmarkEnd w:id="0"/>
      <w:r w:rsidRPr="00303C33">
        <w:rPr>
          <w:szCs w:val="24"/>
        </w:rPr>
        <w:t>№ 02-06/234 - в адрес ОКУ «Дирекция по реализации программ строительства Сахалинской области». Данные представления на 15.10.2018 числятся на контроле как выполненные частично (большая часть пунктов выполнена):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  <w:u w:val="single"/>
        </w:rPr>
        <w:t>Министерством здравоохранения Сахалинской области</w:t>
      </w:r>
      <w:r w:rsidRPr="00303C33">
        <w:rPr>
          <w:szCs w:val="24"/>
        </w:rPr>
        <w:t xml:space="preserve"> предприняты следующие меры (из 7 пунктов представления, снято с контроля 5 пунктов): 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>- медицинская помощь по профилям в полном объеме предоставляется в новом здании перинатального центра с 06.04.2018. С момента открытия в Перинатальном центре принято родов - 1247 (число рожденных детей -1269). На 19.09.2018 в центре получали лечение 108 женщин и 50 новорожденных;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>- продолжается работа по укомплектованию штатами. На 01.05.2018 число штатных единиц техотдела составляло 36,5 ед. (работало 22 ед.), порядка 20 % техперсонала приходилось на уборщиков (с 01.06.2018 произведен перевод сотрудников из хозотдела областной больницы), объявлены вакансии. Ведется планомерная работа по укомплектованности медицинскими кадрами (на момент ввода здания укомплектованность составляла врачи - 53 %, средний - 53 % младший - 55 %). Принято на 01.04.2018 дополнительно - 2 врача, фельдшер.   С 1.04.2018  укомплектовано на 100 % отделение патологии новорожденных (2 этап выхаживания). В 2018 году ожидается 2 врача после ординатуры, а также после окончания обучения в Сахалинском медколледже - 6 акушерок и 15 медсестер. Налажено долгосрочное взаимодействие с медицинскими ВУЗами ДВФО по профориентации студентов 5-6 курсов для обучения по необходимым для перинатального центра специальностям и для дальнейшего трудоустройства в перинатальный центр. По состоянию на 20.09.2018 укомплектованность перинатального цента с учетом совместителей составила 77 % (врачи - 73 %, средний медперсонал - 77 %, младший медперсонал - 89 %). Сохраняется потребность в специалистах: врач-неонатолог (4 ед.), врач анестезиолог-реаниматолог (4 ед.), врач ультразвуковой диагностики (3 ед.), медицинская сестра (10 ед.).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>- приказом Минздрава Сахалинской области от 28.04.2018 № 3-л утвержден новый единый перечень оборудования оснащения Перинатального центра. Главным врачом ГБУЗ "Сахалинская областная клиническая больница" принято решение об использовании 10-ти консолей медицинских в хирургическом корпусе № 7 после завершения ремонтных работ;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 xml:space="preserve">- внесены изменения в госпрограмму "Развитие здравоохранения в Сахалинской области на 2014-2020 годы" (постановление ПСО СО от 01.06.2018 № 237). Объем ассигнований уточнен внесением изменений постановлением Правительства Сахалинской области от 10.07.2018 № 332. Остался на контроле вопрос с индикаторами, которые следует пересмотреть. </w:t>
      </w:r>
      <w:proofErr w:type="gramStart"/>
      <w:r w:rsidRPr="00303C33">
        <w:rPr>
          <w:szCs w:val="24"/>
        </w:rPr>
        <w:t xml:space="preserve">Кроме того, следует внести изменения в Приложение № 1 госпрограммы (срок исполнения подпрограммы (период исполнения с 2015 год по 2017 год) не соответствует сроку ее исполнения, указанному в текстовой части (средства предусмотрены на 2018 год). </w:t>
      </w:r>
      <w:proofErr w:type="gramEnd"/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  <w:u w:val="single"/>
        </w:rPr>
        <w:t xml:space="preserve">ОКУ «Дирекция по реализации программ строительства Сахалинской области» по состоянию на сентябрь-октябрь 2018 года </w:t>
      </w:r>
      <w:r w:rsidRPr="00303C33">
        <w:rPr>
          <w:szCs w:val="24"/>
        </w:rPr>
        <w:t>проведена следующая работа (из 16 пунктов и подпунктов на 15.10.2018 снято с контроля - 12):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проведена сверка и проверка всех оправдательных документов по проведенному авторскому надзору на сумму 500,0 тыс.рублей, отмеченных в акте, составлены необходимые акты отчеты;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lastRenderedPageBreak/>
        <w:t>- госконтракт на сумму 2194,02 тыс.рублей (поставка мебели) от 17.11.2016 выполнен в полном объеме (акт передачи товара от 27.03.2018);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 xml:space="preserve">- выявленный в ходе проверки дефект передвижного медицинского светильника устранен - медоборудование передано в больницу в рабочем состоянии (акт от 03.04.2018). Выявленные строительные дефекты устраняются в рабочем прядке в рамках гарантийных обязательств по госконтрактам; 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совместно с областной больницей проведена проверка всех сертификатов, паспортов и иной документации на оборудование мебель, инвентарь, а также оборудование, смонтированное  при выполнении работ (техпаспорта и сертификаты переданы больнице). Оборудование и материальные запасы, сформированные на 106 бухгалтерском счете, передаются ежемесячно после полной проверки и выверки оборудования сторонами на основании актов: на 01.09.2018 -  областной больнице передано оборудования на сумму 616,93 млн. рублей, 1,06 млн. рублей - материальных запасов (остаток - 123,08 тыс. рублей). Комиссией по приемке оборудования подтверждена работоспособность установленного оборудования на объекте;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с ООО "Остов" проведена полная сверка выполненных работ по госконтракту, подписаны ф. КС-2, ф. КС-3 от 11.07.2018, проведена окончательная оплата. Акт полного обмера работ показал, что окончательная цена контракта должна составлять 1500711,48 тыс</w:t>
      </w:r>
      <w:proofErr w:type="gramStart"/>
      <w:r w:rsidRPr="00303C33">
        <w:rPr>
          <w:szCs w:val="24"/>
        </w:rPr>
        <w:t>.р</w:t>
      </w:r>
      <w:proofErr w:type="gramEnd"/>
      <w:r w:rsidRPr="00303C33">
        <w:rPr>
          <w:szCs w:val="24"/>
        </w:rPr>
        <w:t>ублей. 01.08.2018 подписано соглашение о расторжении госконтракта с уточнением его стоимости до 1500711,48 тыс.рублей (изначально - 1522868,12 тыс.рублей) или меньше на 22156,6 тыс.рублей. В результате на сумму  22156,6 тыс</w:t>
      </w:r>
      <w:proofErr w:type="gramStart"/>
      <w:r w:rsidRPr="00303C33">
        <w:rPr>
          <w:szCs w:val="24"/>
        </w:rPr>
        <w:t>.р</w:t>
      </w:r>
      <w:proofErr w:type="gramEnd"/>
      <w:r w:rsidRPr="00303C33">
        <w:rPr>
          <w:szCs w:val="24"/>
        </w:rPr>
        <w:t>ублей уменьшены лимиты бюджетных обязательств дирекции (Закон Сахалинской области № 66-ЗО от 25.09.2018);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возвращен в бюджет остаток  свободных лимитов 2018 года на сумму 7760,43 тыс.рублей;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госконтракт от 27.03.2017 (ценой 54696,48 тыс</w:t>
      </w:r>
      <w:proofErr w:type="gramStart"/>
      <w:r w:rsidRPr="00303C33">
        <w:rPr>
          <w:szCs w:val="24"/>
        </w:rPr>
        <w:t>.р</w:t>
      </w:r>
      <w:proofErr w:type="gramEnd"/>
      <w:r w:rsidRPr="00303C33">
        <w:rPr>
          <w:szCs w:val="24"/>
        </w:rPr>
        <w:t>ублей) с ООО "Стройинвест" на выполнение дополнительных работ по вентиляции, окончен, подписаны акт ф. КС 11 и дополнительное соглашение об уменьшении цены контракта до 54659,6 тыс.рублей (на 38,84 тыс.рублей);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по госконтракту от 29.01.2016 с ООО "Строитель РЖД" - 05.04.2018 заключено соглашение о расторжении (фактические работы выполнены на сумму 247395,0 тыс</w:t>
      </w:r>
      <w:proofErr w:type="gramStart"/>
      <w:r w:rsidRPr="00303C33">
        <w:rPr>
          <w:szCs w:val="24"/>
        </w:rPr>
        <w:t>.р</w:t>
      </w:r>
      <w:proofErr w:type="gramEnd"/>
      <w:r w:rsidRPr="00303C33">
        <w:rPr>
          <w:szCs w:val="24"/>
        </w:rPr>
        <w:t>ублей (стоимость невыполненных работ 19537,7 тыс.рублей, в том числе по состоянию на 04.10.2018 решением Арбитражного суда Сахалинской области в пользу дирекции взыскано 11451,24 тыс.рублей (в том числе судебные издержки - 79,85 тыс.рублей);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 xml:space="preserve">- госконтракт от 04.09.2017 ценой 91774,44 тыс.рублей, заключенный с ООО «Стройинвест», заключенный на </w:t>
      </w:r>
      <w:r w:rsidRPr="00303C33">
        <w:rPr>
          <w:rFonts w:eastAsia="Times New Roman"/>
          <w:color w:val="000000"/>
          <w:szCs w:val="24"/>
          <w:shd w:val="clear" w:color="auto" w:fill="FFFFFF"/>
        </w:rPr>
        <w:t xml:space="preserve">выполнение </w:t>
      </w:r>
      <w:r w:rsidRPr="00303C33">
        <w:rPr>
          <w:rFonts w:eastAsia="Times New Roman"/>
          <w:szCs w:val="24"/>
        </w:rPr>
        <w:t xml:space="preserve">дополнительных </w:t>
      </w:r>
      <w:r w:rsidRPr="00303C33">
        <w:rPr>
          <w:rFonts w:eastAsia="Times New Roman"/>
          <w:color w:val="000000"/>
          <w:szCs w:val="24"/>
          <w:shd w:val="clear" w:color="auto" w:fill="FFFFFF"/>
        </w:rPr>
        <w:t>строительно-монтажных работ</w:t>
      </w:r>
      <w:r w:rsidRPr="00303C33">
        <w:rPr>
          <w:rFonts w:eastAsia="Times New Roman"/>
          <w:szCs w:val="24"/>
        </w:rPr>
        <w:t xml:space="preserve"> по автоматизации, диспетчеризации, сетям связи, отоплению и вентиляции, п</w:t>
      </w:r>
      <w:r w:rsidRPr="00303C33">
        <w:rPr>
          <w:szCs w:val="24"/>
        </w:rPr>
        <w:t>о состоянию на  15.10.2018 завершен в полном объеме;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- по состоянию на 01.09.2018 подлежали передаче капитальные затраты (выполненные работы) на сумму - 84376,08 тыс. рублей, на 04.10.2018 - 85189,7 тыс.рублей. После завершения всех работ будет проведена процедура передачи через МИЗО СО, планируют передать 01.11.2018;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>- 21.03.2018 между дирекцией и АО "Четыре стихии" заключено соглашение о расторжении госконтракта от 12.09.2017 (факт выполнения работ на сумму 17,7 млн. рублей). По госконтрактам, заключенным с ООО "Аксинель" и ООО "Сах-Гермес", претензионная работа не проводилась по причине неготовности стройплощадки. В отношении ООО "ДЭФО-Владивосток" претензионная работа проведена в полном объеме, неустойка в размере 229,1 тыс</w:t>
      </w:r>
      <w:proofErr w:type="gramStart"/>
      <w:r w:rsidRPr="00303C33">
        <w:rPr>
          <w:szCs w:val="24"/>
        </w:rPr>
        <w:t>.р</w:t>
      </w:r>
      <w:proofErr w:type="gramEnd"/>
      <w:r w:rsidRPr="00303C33">
        <w:rPr>
          <w:szCs w:val="24"/>
        </w:rPr>
        <w:t>ублей удержана с обеспечения госконтракта и перечислена в доход бюджета (платежное поручение 09.04.2018);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>- проектной организацией проведена работа по пересчету общей площади здания по поэтажным планам рабочей документации. Уточнена общая площадь подвала и первого этажа, которая составила соответственно 4681 м</w:t>
      </w:r>
      <w:proofErr w:type="gramStart"/>
      <w:r w:rsidRPr="00303C33">
        <w:rPr>
          <w:szCs w:val="24"/>
        </w:rPr>
        <w:t>2</w:t>
      </w:r>
      <w:proofErr w:type="gramEnd"/>
      <w:r w:rsidRPr="00303C33">
        <w:rPr>
          <w:szCs w:val="24"/>
        </w:rPr>
        <w:t xml:space="preserve"> и 4540,6 м2. Общая площадь второго, третьего, четвертого и пятого этажей осталась без изменений и составляет соответственно 5740,2 м</w:t>
      </w:r>
      <w:proofErr w:type="gramStart"/>
      <w:r w:rsidRPr="00303C33">
        <w:rPr>
          <w:szCs w:val="24"/>
        </w:rPr>
        <w:t>2</w:t>
      </w:r>
      <w:proofErr w:type="gramEnd"/>
      <w:r w:rsidRPr="00303C33">
        <w:rPr>
          <w:szCs w:val="24"/>
        </w:rPr>
        <w:t xml:space="preserve"> и 5742,8 м. Общая площадь здания 32185 м2. Изменения внесены в проект (документы приведены к единообразию на предмет содержащихся в них сведений). 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lastRenderedPageBreak/>
        <w:t xml:space="preserve">Дополнительно испытательная лаборатория строительных материалов, изделий, конструкций ООО «Сахалинстройконтроль» выполнила замеры высот газоблочных перегородок по подвалу. Согласно заключению от 07.05.2018 высота газоблочных перегородок по усиленному каркасу из фахверков </w:t>
      </w:r>
      <w:proofErr w:type="gramStart"/>
      <w:r w:rsidRPr="00303C33">
        <w:rPr>
          <w:szCs w:val="24"/>
        </w:rPr>
        <w:t>соответствует проекту и составляет</w:t>
      </w:r>
      <w:proofErr w:type="gramEnd"/>
      <w:r w:rsidRPr="00303C33">
        <w:rPr>
          <w:szCs w:val="24"/>
        </w:rPr>
        <w:t xml:space="preserve"> 5220 мм (по проекту 5200мм). Противопожарные оконные блоки ОКН-1П, ОКН-2П, ОКН-3П выполнены из алюмелевых светопрозрачных конструкций, что подтверждается актом освидетельствования скрытых работ №1-Д от 23.08.2016.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proofErr w:type="gramStart"/>
      <w:r w:rsidRPr="00303C33">
        <w:rPr>
          <w:szCs w:val="24"/>
        </w:rPr>
        <w:t>По вопросу о прочности, жесткости конструкции и долговечности оконных блоков из ПВХ профилей для проемов ОКН-7 подрядной организацией ООО «Остов» письмом от 17.03.2016 представлен расчет ветровых нагрузок открывающихся створок и были даны разъяснения о применении усиленного профиля, а также усилителя импоста и пилястры, что дает дополнительную жесткость конструкции окна (кроме того получено согласие проектной организации);</w:t>
      </w:r>
      <w:proofErr w:type="gramEnd"/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 xml:space="preserve">- с должностными лицами дирекции проведена разъяснительная работа о необходимости соблюдения положений действующего законодательства в сфере закупок и условий заключенных госконтрактов. </w:t>
      </w:r>
      <w:proofErr w:type="gramStart"/>
      <w:r w:rsidRPr="00303C33">
        <w:rPr>
          <w:szCs w:val="24"/>
        </w:rPr>
        <w:t>Ответственными лицами определены начальники структурных подразделений, а также курирующие заместители руководителя (в частности издан приказ "О предоставлении первичных учетных документов о совершившихся факта хоздеятельности учреждения для их отражения в бухучете»);</w:t>
      </w:r>
      <w:proofErr w:type="gramEnd"/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proofErr w:type="gramStart"/>
      <w:r w:rsidRPr="00303C33">
        <w:rPr>
          <w:szCs w:val="24"/>
        </w:rPr>
        <w:t>Кроме того, в связи с использованием в 2017 году не в полном объеме доли софинансирования из областного бюджета, предусмотренной в рамках заключенного соглашения между Правительствам Сахалинской области, Министерством здравоохранения РФ и Федеральным Фондом ОМС, остаток неиспользованной доли средств областного бюджета направлен в 2018 году на те же цели, так как имелись  не оконченные контракты (стороны пришли к согласию).</w:t>
      </w:r>
      <w:proofErr w:type="gramEnd"/>
      <w:r w:rsidRPr="00303C33">
        <w:rPr>
          <w:szCs w:val="24"/>
        </w:rPr>
        <w:t xml:space="preserve"> В подпрограмму 9 ««Модернизация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госпрограммы Сахалинской области «Развитие здравоохранения в Сахалинской области на 2014-2020 годы», внесены соответствующие изменения.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 xml:space="preserve">Министерством строительства Сахалинской области организован </w:t>
      </w:r>
      <w:proofErr w:type="gramStart"/>
      <w:r w:rsidRPr="00303C33">
        <w:rPr>
          <w:szCs w:val="24"/>
        </w:rPr>
        <w:t>контроль за</w:t>
      </w:r>
      <w:proofErr w:type="gramEnd"/>
      <w:r w:rsidRPr="00303C33">
        <w:rPr>
          <w:szCs w:val="24"/>
        </w:rPr>
        <w:t xml:space="preserve"> исполнением представления ОКУ «Дирекция по реализации программ строительства Сахалинской области». Руководителю ОКУ «Дирекция по реализации программ строительства Сахалинской области» и сотруднику министерства строительства вынесены дисциплинарные взыскания.</w:t>
      </w:r>
    </w:p>
    <w:p w:rsidR="00303C33" w:rsidRPr="00303C33" w:rsidRDefault="00303C33" w:rsidP="00303C33">
      <w:pPr>
        <w:tabs>
          <w:tab w:val="left" w:pos="993"/>
        </w:tabs>
        <w:contextualSpacing/>
        <w:rPr>
          <w:szCs w:val="24"/>
        </w:rPr>
      </w:pPr>
      <w:r w:rsidRPr="00303C33">
        <w:rPr>
          <w:szCs w:val="24"/>
        </w:rPr>
        <w:t>Областной больницей продолжается работа по приемке оборудования, документы на земельный участок оформлены должным образом.</w:t>
      </w:r>
    </w:p>
    <w:p w:rsidR="00303C33" w:rsidRPr="00303C33" w:rsidRDefault="00303C33" w:rsidP="00303C33">
      <w:pPr>
        <w:tabs>
          <w:tab w:val="left" w:pos="993"/>
        </w:tabs>
        <w:rPr>
          <w:szCs w:val="24"/>
        </w:rPr>
      </w:pPr>
      <w:r w:rsidRPr="00303C33">
        <w:rPr>
          <w:szCs w:val="24"/>
        </w:rPr>
        <w:t xml:space="preserve">В связи с чем, коллегией КСП Сахалинской области от 19.10.2018 принято решение о  - продлении до 31.12.2018 срока исполнения представлений: от 30.03.2018 № 02-06/237, направленного в адрес министерства здравоохранения Сахалинской области, и от 30.03.2018 </w:t>
      </w:r>
      <w:r w:rsidRPr="00303C33">
        <w:rPr>
          <w:szCs w:val="24"/>
        </w:rPr>
        <w:br/>
        <w:t>№ 02-06/234, направленного в адрес ОКУ «Дирекция по реализации программ строительства Сахалинской области».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33"/>
    <w:rsid w:val="001F0175"/>
    <w:rsid w:val="002A09C6"/>
    <w:rsid w:val="00303C33"/>
    <w:rsid w:val="00543EE1"/>
    <w:rsid w:val="00615F28"/>
    <w:rsid w:val="00743EA8"/>
    <w:rsid w:val="007617CF"/>
    <w:rsid w:val="007B3D49"/>
    <w:rsid w:val="00856358"/>
    <w:rsid w:val="009635F0"/>
    <w:rsid w:val="009B4AF4"/>
    <w:rsid w:val="00B762AE"/>
    <w:rsid w:val="00C00DD2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2</cp:revision>
  <dcterms:created xsi:type="dcterms:W3CDTF">2018-10-24T00:47:00Z</dcterms:created>
  <dcterms:modified xsi:type="dcterms:W3CDTF">2018-10-24T00:47:00Z</dcterms:modified>
</cp:coreProperties>
</file>