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3" w:type="dxa"/>
        <w:tblInd w:w="93" w:type="dxa"/>
        <w:tblLook w:val="04A0" w:firstRow="1" w:lastRow="0" w:firstColumn="1" w:lastColumn="0" w:noHBand="0" w:noVBand="1"/>
      </w:tblPr>
      <w:tblGrid>
        <w:gridCol w:w="4575"/>
        <w:gridCol w:w="795"/>
        <w:gridCol w:w="1884"/>
        <w:gridCol w:w="1694"/>
        <w:gridCol w:w="1683"/>
        <w:gridCol w:w="1544"/>
        <w:gridCol w:w="1318"/>
      </w:tblGrid>
      <w:tr w:rsidR="004B3FCC" w:rsidRPr="004B3FCC" w:rsidTr="004B3FCC">
        <w:trPr>
          <w:trHeight w:val="708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FCC" w:rsidRPr="004B3FCC" w:rsidRDefault="004B3FCC" w:rsidP="004B3FC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FCC" w:rsidRPr="004B3FCC" w:rsidRDefault="004B3FCC" w:rsidP="004B3FCC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Приложение № 5 к заключению КСП  на отчет об исполнении областного бюджета за 2015 год</w:t>
            </w:r>
          </w:p>
        </w:tc>
      </w:tr>
      <w:tr w:rsidR="004B3FCC" w:rsidRPr="004B3FCC" w:rsidTr="004B3FCC">
        <w:trPr>
          <w:trHeight w:val="315"/>
        </w:trPr>
        <w:tc>
          <w:tcPr>
            <w:tcW w:w="13493" w:type="dxa"/>
            <w:gridSpan w:val="7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Исполнение областного бюджета за 2015 год в соответствии с ведомственной структурой расходов</w:t>
            </w:r>
          </w:p>
        </w:tc>
      </w:tr>
      <w:tr w:rsidR="004B3FCC" w:rsidRPr="004B3FCC" w:rsidTr="004B3FCC">
        <w:trPr>
          <w:trHeight w:val="299"/>
        </w:trPr>
        <w:tc>
          <w:tcPr>
            <w:tcW w:w="13493" w:type="dxa"/>
            <w:gridSpan w:val="7"/>
            <w:vMerge/>
            <w:tcBorders>
              <w:top w:val="nil"/>
            </w:tcBorders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B3FCC" w:rsidRPr="004B3FCC" w:rsidTr="004B3FCC">
        <w:trPr>
          <w:gridBefore w:val="1"/>
          <w:wBefore w:w="4575" w:type="dxa"/>
          <w:trHeight w:val="31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тыс. рублей</w:t>
            </w:r>
          </w:p>
        </w:tc>
      </w:tr>
      <w:tr w:rsidR="004B3FCC" w:rsidRPr="004B3FCC" w:rsidTr="004B3FCC">
        <w:trPr>
          <w:trHeight w:val="615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Код ГРБС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Утвержденный бюджет 2015год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Уточненная роспись на  2015 году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Кассовое исполнение         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szCs w:val="24"/>
                <w:lang w:eastAsia="ru-RU"/>
              </w:rPr>
              <w:t>% исполнения</w:t>
            </w:r>
          </w:p>
        </w:tc>
      </w:tr>
      <w:tr w:rsidR="004B3FCC" w:rsidRPr="004B3FCC" w:rsidTr="004B3FCC">
        <w:trPr>
          <w:trHeight w:val="630"/>
        </w:trPr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от утвержденных назначений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от уточненных назначений </w:t>
            </w:r>
          </w:p>
        </w:tc>
      </w:tr>
      <w:tr w:rsidR="004B3FCC" w:rsidRPr="004B3FCC" w:rsidTr="004B3FCC">
        <w:trPr>
          <w:trHeight w:val="625"/>
        </w:trPr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3FCC" w:rsidRPr="004B3FCC" w:rsidTr="004B3FCC">
        <w:trPr>
          <w:trHeight w:val="31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B3FC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B3FC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B3FCC" w:rsidRPr="004B3FCC" w:rsidTr="004B3FCC">
        <w:trPr>
          <w:trHeight w:val="39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Сахалинская областная Дума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331 874,8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331 874,8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329 156,6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99,2</w:t>
            </w:r>
          </w:p>
        </w:tc>
      </w:tr>
      <w:tr w:rsidR="004B3FCC" w:rsidRPr="004B3FCC" w:rsidTr="004B3FCC">
        <w:trPr>
          <w:trHeight w:val="39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53 021,4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53 021,4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50 300,0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94,9</w:t>
            </w:r>
          </w:p>
        </w:tc>
      </w:tr>
      <w:tr w:rsidR="004B3FCC" w:rsidRPr="004B3FCC" w:rsidTr="004B3FCC">
        <w:trPr>
          <w:trHeight w:val="39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Архивное агентство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107 369,6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107 369,6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107 225,7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 xml:space="preserve">Министерство имущественных и земельных отношений Сахалинской области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60 624 459,6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60 624 459,6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60 318 472,6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99,5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Министерство инвестиций и внешних связей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 xml:space="preserve">990 273,9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 xml:space="preserve">990 274,0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978 024,9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98,8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98,8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 xml:space="preserve">Министерство экономического  развития Сахалинской области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432 684,6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432 667,0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429 262,6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99,2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 xml:space="preserve">Министерство сельского хозяйства, торговли и продовольствия  Сахалинской области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2 780 705,6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2 873 519,7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2 802 082,1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100,8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97,5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97 090,5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97 090,5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97 027,3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</w:tr>
      <w:tr w:rsidR="004B3FCC" w:rsidRPr="004B3FCC" w:rsidTr="004B3FCC">
        <w:trPr>
          <w:trHeight w:val="69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Представительство Губернатора  и Правительства Сахалинской области в городе Москве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1B5BB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45 783,9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45 783,9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44 204,4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96,6</w:t>
            </w:r>
          </w:p>
        </w:tc>
      </w:tr>
      <w:tr w:rsidR="004B3FCC" w:rsidRPr="004B3FCC" w:rsidTr="004B3FCC">
        <w:trPr>
          <w:trHeight w:val="76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1B5BB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454 734,5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454 752,0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451 108,4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99,2</w:t>
            </w:r>
          </w:p>
        </w:tc>
      </w:tr>
      <w:tr w:rsidR="004B3FCC" w:rsidRPr="004B3FCC" w:rsidTr="004B3FCC">
        <w:trPr>
          <w:trHeight w:val="39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 xml:space="preserve">Министерство образования  Сахалинской области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17 029 024,9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17 029 039,9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16 656 083,8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97,8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 xml:space="preserve">Министерство здравоохранения  Сахалинской области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14 594 261,2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14 627 675,4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14 498 816,7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99,1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 xml:space="preserve">Министерство социальной защиты  Сахалинской области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10 468 136,9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10 689 957,7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10 597 882,8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101,2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99,1</w:t>
            </w:r>
          </w:p>
        </w:tc>
      </w:tr>
      <w:tr w:rsidR="004B3FCC" w:rsidRPr="004B3FCC" w:rsidTr="004B3FCC">
        <w:trPr>
          <w:trHeight w:val="39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Министерство строительства 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31 716 279,2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32 548 583,1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84086F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29 395 793,1</w:t>
            </w:r>
            <w:r w:rsidR="004B3FCC"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90,3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Агентство газификации и развития инфраструктуры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1 664 110,3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1 645 683,0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1 645 127,7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4B3FCC" w:rsidRPr="004B3FCC" w:rsidTr="004B3FCC">
        <w:trPr>
          <w:trHeight w:val="42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12 020 761,7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11 029 296,6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10 379 723,9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86,3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94,1</w:t>
            </w:r>
          </w:p>
        </w:tc>
      </w:tr>
      <w:tr w:rsidR="004B3FCC" w:rsidRPr="004B3FCC" w:rsidTr="004B3FCC">
        <w:trPr>
          <w:trHeight w:val="9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Агентство по развитию Курильских островов  и инвестиционных программ   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>2 608 222,0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>2 684 309,1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84086F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2 427 777,2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90,4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 xml:space="preserve">Министерство энергетики и жилищно-коммунального хозяйства Сахалинской области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>13 645 809,0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>13 591 503,0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>13 330 088,6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98,1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660 171,8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660 323,7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657 281,3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99,5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 xml:space="preserve">Управление делами Губернатора и Правительства Сахалинской области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2 211 067,7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2 187 652,4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84086F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2 152 575,4</w:t>
            </w:r>
            <w:r w:rsidR="004B3FCC"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98,4</w:t>
            </w:r>
          </w:p>
        </w:tc>
      </w:tr>
      <w:tr w:rsidR="004B3FCC" w:rsidRPr="004B3FCC" w:rsidTr="004B3FCC">
        <w:trPr>
          <w:trHeight w:val="39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Избирательная комиссия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205 343,0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205 343,0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203 670,0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99,2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66 972,8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66 972,8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65 324,9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97,5</w:t>
            </w:r>
          </w:p>
        </w:tc>
      </w:tr>
      <w:tr w:rsidR="004B3FCC" w:rsidRPr="004B3FCC" w:rsidTr="004B3FCC">
        <w:trPr>
          <w:trHeight w:val="39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Агентство по труду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79 506,7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78 953,7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77 205,5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97,1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97,8</w:t>
            </w:r>
          </w:p>
        </w:tc>
      </w:tr>
      <w:tr w:rsidR="004B3FCC" w:rsidRPr="004B3FCC" w:rsidTr="004B3FCC">
        <w:trPr>
          <w:trHeight w:val="99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1 547 444,2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2 216 010,0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2 199 638,0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142,1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99,3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Агентство ветеринарии и племенного хозяйства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186 682,2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187 235,2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186 992,2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100,2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Агентство государственной службы занятости населения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497 501,7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494 690,4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493 806,6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99,8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764 873,8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765 189,8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761 318,7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99,5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11 839,1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11 839,1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11 596,0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97,9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032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23 532,1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23 532,1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23 263,7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98,9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>033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4 988,2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4 988,2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4 969,0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99,6</w:t>
            </w:r>
          </w:p>
        </w:tc>
      </w:tr>
      <w:tr w:rsidR="004B3FCC" w:rsidRPr="004B3FCC" w:rsidTr="004B3FCC">
        <w:trPr>
          <w:trHeight w:val="39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036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341 389,4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341 389,4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340 678,7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99,8</w:t>
            </w:r>
          </w:p>
        </w:tc>
      </w:tr>
      <w:tr w:rsidR="004B3FCC" w:rsidRPr="004B3FCC" w:rsidTr="004B3FCC">
        <w:trPr>
          <w:trHeight w:val="9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26 683,9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26 683,9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26 567,9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99,6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038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21 535 194,1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21 486 788,7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20 381 174,0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94,9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Министерство спорта, туризма и молодежной политики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039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2 412 910,0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2 412 910,0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2 359 783,1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97,8</w:t>
            </w:r>
          </w:p>
        </w:tc>
      </w:tr>
      <w:tr w:rsidR="004B3FCC" w:rsidRPr="004B3FCC" w:rsidTr="004B3FCC">
        <w:trPr>
          <w:trHeight w:val="39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Министерство культуры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2 457 535,7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2 458 935,7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2 360 279,6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96,0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Государственная  жилищная  инспекция Сахалинской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046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42 606,5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42 606,5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42 602,2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4B3FCC" w:rsidRPr="004B3FCC" w:rsidTr="004B3FCC">
        <w:trPr>
          <w:trHeight w:val="6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047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270 742,4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270 742,4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269 539,6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szCs w:val="24"/>
                <w:lang w:eastAsia="ru-RU"/>
              </w:rPr>
              <w:t>99,6</w:t>
            </w:r>
          </w:p>
        </w:tc>
      </w:tr>
      <w:tr w:rsidR="004B3FCC" w:rsidRPr="004B3FCC" w:rsidTr="004B3FCC">
        <w:trPr>
          <w:trHeight w:val="49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203 011 588,9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203 799 647,3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CC" w:rsidRPr="004B3FCC" w:rsidRDefault="0084086F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197 156 424,7</w:t>
            </w:r>
            <w:r w:rsidR="004B3FCC" w:rsidRPr="004B3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szCs w:val="24"/>
                <w:lang w:eastAsia="ru-RU"/>
              </w:rPr>
              <w:t>97,1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CC" w:rsidRPr="004B3FCC" w:rsidRDefault="004B3FCC" w:rsidP="004B3FCC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B3FCC">
              <w:rPr>
                <w:rFonts w:eastAsia="Times New Roman" w:cs="Times New Roman"/>
                <w:b/>
                <w:bCs/>
                <w:szCs w:val="24"/>
                <w:lang w:eastAsia="ru-RU"/>
              </w:rPr>
              <w:t>96,7</w:t>
            </w:r>
          </w:p>
        </w:tc>
      </w:tr>
    </w:tbl>
    <w:p w:rsidR="008A2692" w:rsidRDefault="008A2692" w:rsidP="004B3FCC">
      <w:bookmarkStart w:id="0" w:name="_GoBack"/>
      <w:bookmarkEnd w:id="0"/>
    </w:p>
    <w:sectPr w:rsidR="008A2692" w:rsidSect="004B3FC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CC"/>
    <w:rsid w:val="001B5BB3"/>
    <w:rsid w:val="004B3FCC"/>
    <w:rsid w:val="0084086F"/>
    <w:rsid w:val="008A2692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3</cp:revision>
  <dcterms:created xsi:type="dcterms:W3CDTF">2016-04-22T03:55:00Z</dcterms:created>
  <dcterms:modified xsi:type="dcterms:W3CDTF">2016-05-13T05:54:00Z</dcterms:modified>
</cp:coreProperties>
</file>