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98" w:type="dxa"/>
        <w:tblLayout w:type="fixed"/>
        <w:tblLook w:val="04A0" w:firstRow="1" w:lastRow="0" w:firstColumn="1" w:lastColumn="0" w:noHBand="0" w:noVBand="1"/>
      </w:tblPr>
      <w:tblGrid>
        <w:gridCol w:w="4644"/>
        <w:gridCol w:w="715"/>
        <w:gridCol w:w="1371"/>
        <w:gridCol w:w="1371"/>
        <w:gridCol w:w="1431"/>
        <w:gridCol w:w="866"/>
      </w:tblGrid>
      <w:tr w:rsidR="00BB411E" w:rsidRPr="00BB411E" w:rsidTr="00BB411E">
        <w:trPr>
          <w:trHeight w:val="99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11E" w:rsidRPr="00BB411E" w:rsidRDefault="00BB411E">
            <w:pPr>
              <w:rPr>
                <w:rFonts w:ascii="Times New Roman" w:hAnsi="Times New Roman" w:cs="Times New Roman"/>
              </w:rPr>
            </w:pPr>
            <w:bookmarkStart w:id="0" w:name="RANGE!A1:F56"/>
            <w:bookmarkStart w:id="1" w:name="_GoBack"/>
            <w:bookmarkEnd w:id="0"/>
            <w:bookmarkEnd w:id="1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B411E" w:rsidRPr="00BB411E" w:rsidRDefault="00BB411E" w:rsidP="00BB411E">
            <w:pPr>
              <w:jc w:val="right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Приложение 2 к заключению КСП на отчет об исполнении областного бюджета за 2014 год</w:t>
            </w:r>
          </w:p>
        </w:tc>
      </w:tr>
      <w:tr w:rsidR="00BB411E" w:rsidRPr="00BB411E" w:rsidTr="00BB411E">
        <w:trPr>
          <w:trHeight w:val="322"/>
        </w:trPr>
        <w:tc>
          <w:tcPr>
            <w:tcW w:w="10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B411E" w:rsidRDefault="00BB411E" w:rsidP="00BB4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Поступление доходов в областной бюджет за 2014 год </w:t>
            </w:r>
          </w:p>
          <w:p w:rsidR="00BB411E" w:rsidRDefault="00BB411E" w:rsidP="00BB4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главным администраторам доходов</w:t>
            </w:r>
          </w:p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411E" w:rsidRPr="00BB411E" w:rsidTr="00BB411E">
        <w:trPr>
          <w:trHeight w:val="315"/>
        </w:trPr>
        <w:tc>
          <w:tcPr>
            <w:tcW w:w="103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411E" w:rsidRPr="00BB411E" w:rsidRDefault="00BB41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411E" w:rsidRPr="00BB411E" w:rsidTr="00BB411E">
        <w:trPr>
          <w:trHeight w:val="1545"/>
        </w:trPr>
        <w:tc>
          <w:tcPr>
            <w:tcW w:w="4644" w:type="dxa"/>
            <w:tcBorders>
              <w:top w:val="single" w:sz="4" w:space="0" w:color="auto"/>
            </w:tcBorders>
            <w:vAlign w:val="center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proofErr w:type="spellStart"/>
            <w:r w:rsidRPr="00BB411E">
              <w:rPr>
                <w:rFonts w:ascii="Times New Roman" w:hAnsi="Times New Roman" w:cs="Times New Roman"/>
                <w:b/>
                <w:bCs/>
              </w:rPr>
              <w:t>гл</w:t>
            </w:r>
            <w:proofErr w:type="gramStart"/>
            <w:r w:rsidRPr="00BB411E">
              <w:rPr>
                <w:rFonts w:ascii="Times New Roman" w:hAnsi="Times New Roman" w:cs="Times New Roman"/>
                <w:b/>
                <w:bCs/>
              </w:rPr>
              <w:t>.а</w:t>
            </w:r>
            <w:proofErr w:type="gramEnd"/>
            <w:r w:rsidRPr="00BB411E">
              <w:rPr>
                <w:rFonts w:ascii="Times New Roman" w:hAnsi="Times New Roman" w:cs="Times New Roman"/>
                <w:b/>
                <w:bCs/>
              </w:rPr>
              <w:t>дм</w:t>
            </w:r>
            <w:proofErr w:type="spellEnd"/>
            <w:r w:rsidRPr="00BB411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План по доходам (тыс. руб.)*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Поступило доходов         (тыс. руб.)*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Отклонение гр.4 от гр.3        (тыс. руб.)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</w:tr>
      <w:tr w:rsidR="00BB411E" w:rsidRPr="00BB411E" w:rsidTr="00BB411E">
        <w:trPr>
          <w:trHeight w:val="166"/>
        </w:trPr>
        <w:tc>
          <w:tcPr>
            <w:tcW w:w="4644" w:type="dxa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5" w:type="dxa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1" w:type="dxa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1" w:type="dxa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1" w:type="dxa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6" w:type="dxa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B411E" w:rsidRPr="00BB411E" w:rsidTr="00391264">
        <w:trPr>
          <w:trHeight w:val="31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Сахалинская областная Дума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1247,5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1232,5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-15,0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98,8</w:t>
            </w:r>
          </w:p>
        </w:tc>
      </w:tr>
      <w:tr w:rsidR="00BB411E" w:rsidRPr="00BB411E" w:rsidTr="00391264">
        <w:trPr>
          <w:trHeight w:val="39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Контрольно-счетная палата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120,7 р</w:t>
            </w:r>
          </w:p>
        </w:tc>
      </w:tr>
      <w:tr w:rsidR="00BB411E" w:rsidRPr="00BB411E" w:rsidTr="00391264">
        <w:trPr>
          <w:trHeight w:val="6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Министерство имущественных и земельных отношений Сахалинской области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137724,5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146246,6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8522,1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106,2</w:t>
            </w:r>
          </w:p>
        </w:tc>
      </w:tr>
      <w:tr w:rsidR="00BB411E" w:rsidRPr="00BB411E" w:rsidTr="00391264">
        <w:trPr>
          <w:trHeight w:val="61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Министерство инвестиций и внешних связей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106,3</w:t>
            </w:r>
          </w:p>
        </w:tc>
      </w:tr>
      <w:tr w:rsidR="00BB411E" w:rsidRPr="00BB411E" w:rsidTr="00391264">
        <w:trPr>
          <w:trHeight w:val="60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Министерство экономического  развития Сахалинской области 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38380,5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37155,5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-1225,0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96,8</w:t>
            </w:r>
          </w:p>
        </w:tc>
      </w:tr>
      <w:tr w:rsidR="00BB411E" w:rsidRPr="00BB411E" w:rsidTr="00391264">
        <w:trPr>
          <w:trHeight w:val="66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Министерство сельского хозяйства, торговли и продовольствия Сахалинской области  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83665,6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142611,7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58946,1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170,5</w:t>
            </w:r>
          </w:p>
        </w:tc>
      </w:tr>
      <w:tr w:rsidR="00BB411E" w:rsidRPr="00BB411E" w:rsidTr="00391264">
        <w:trPr>
          <w:trHeight w:val="6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spacing w:after="200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-32,2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-268,2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х</w:t>
            </w:r>
          </w:p>
        </w:tc>
      </w:tr>
      <w:tr w:rsidR="00BB411E" w:rsidRPr="00BB411E" w:rsidTr="00391264">
        <w:trPr>
          <w:trHeight w:val="66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spacing w:after="200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Министерство природных ресурсов и охраны окружающей среды   Сахалинской области 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36869,1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36687,6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-181,5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99,5</w:t>
            </w:r>
          </w:p>
        </w:tc>
      </w:tr>
      <w:tr w:rsidR="00BB411E" w:rsidRPr="00BB411E" w:rsidTr="00391264">
        <w:trPr>
          <w:trHeight w:val="42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Министерство образования Сахалинской области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33579,4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82719,3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49139,9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246,3</w:t>
            </w:r>
          </w:p>
        </w:tc>
      </w:tr>
      <w:tr w:rsidR="00BB411E" w:rsidRPr="00BB411E" w:rsidTr="00391264">
        <w:trPr>
          <w:trHeight w:val="60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Министерство здравоохранения Сахалинской области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845755,9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846260,5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504,6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100,1</w:t>
            </w:r>
          </w:p>
        </w:tc>
      </w:tr>
      <w:tr w:rsidR="00BB411E" w:rsidRPr="00BB411E" w:rsidTr="00391264">
        <w:trPr>
          <w:trHeight w:val="6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Министерство социальной защиты населения Сахалинской области 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1137141,1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1008503,7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-128637,4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88,7</w:t>
            </w:r>
          </w:p>
        </w:tc>
      </w:tr>
      <w:tr w:rsidR="00BB411E" w:rsidRPr="00BB411E" w:rsidTr="00391264">
        <w:trPr>
          <w:trHeight w:val="6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Министерство строительства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1775912,3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1347225,8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-428686,5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75,9</w:t>
            </w:r>
          </w:p>
        </w:tc>
      </w:tr>
      <w:tr w:rsidR="00BB411E" w:rsidRPr="00BB411E" w:rsidTr="00391264">
        <w:trPr>
          <w:trHeight w:val="39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spacing w:after="200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Министерство финансов Сахалинской области 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2973495,8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3245795,6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272299,8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109,2</w:t>
            </w:r>
          </w:p>
        </w:tc>
      </w:tr>
      <w:tr w:rsidR="00BB411E" w:rsidRPr="00BB411E" w:rsidTr="00391264">
        <w:trPr>
          <w:trHeight w:val="8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spacing w:after="200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Агентство по развитию Курильских островов и инвестиционных программ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1385422,4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1431394,2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45971,8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103,3</w:t>
            </w:r>
          </w:p>
        </w:tc>
      </w:tr>
      <w:tr w:rsidR="00BB411E" w:rsidRPr="00BB411E" w:rsidTr="00391264">
        <w:trPr>
          <w:trHeight w:val="64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spacing w:after="200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Министерство энергетики и жилищно-коммунального хозяйства Сахалинской области  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262960,0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278210,3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15250,3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105,8</w:t>
            </w:r>
          </w:p>
        </w:tc>
      </w:tr>
      <w:tr w:rsidR="00BB411E" w:rsidRPr="00BB411E" w:rsidTr="00391264">
        <w:trPr>
          <w:trHeight w:val="64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15206,7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19073,1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3866,4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125,4</w:t>
            </w:r>
          </w:p>
        </w:tc>
      </w:tr>
      <w:tr w:rsidR="00BB411E" w:rsidRPr="00BB411E" w:rsidTr="00391264">
        <w:trPr>
          <w:trHeight w:val="61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Министерство энергетики Российской Федерации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24296692,0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28107512,9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3810820,9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115,7</w:t>
            </w:r>
          </w:p>
        </w:tc>
      </w:tr>
      <w:tr w:rsidR="00BB411E" w:rsidRPr="00BB411E" w:rsidTr="00391264">
        <w:trPr>
          <w:trHeight w:val="66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spacing w:after="200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Управление делами Губернатора и Правительства   Сахалинской области 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15212,0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24297,9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9085,9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159,7</w:t>
            </w:r>
          </w:p>
        </w:tc>
      </w:tr>
      <w:tr w:rsidR="00BB411E" w:rsidRPr="00BB411E" w:rsidTr="00391264">
        <w:trPr>
          <w:trHeight w:val="6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lastRenderedPageBreak/>
              <w:t>Региональная энергетическая комиссия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7322,0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10773,9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3451,9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147,1</w:t>
            </w:r>
          </w:p>
        </w:tc>
      </w:tr>
      <w:tr w:rsidR="00BB411E" w:rsidRPr="00BB411E" w:rsidTr="00391264">
        <w:trPr>
          <w:trHeight w:val="96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753,0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1763,9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1010,9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234,3</w:t>
            </w:r>
          </w:p>
        </w:tc>
      </w:tr>
      <w:tr w:rsidR="00BB411E" w:rsidRPr="00BB411E" w:rsidTr="00391264">
        <w:trPr>
          <w:trHeight w:val="36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Агентство ветеринарии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570,0</w:t>
            </w:r>
          </w:p>
        </w:tc>
      </w:tr>
      <w:tr w:rsidR="00BB411E" w:rsidRPr="00BB411E" w:rsidTr="00391264">
        <w:trPr>
          <w:trHeight w:val="64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Агентство государственной службы занятости населения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136471,8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120913,8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-15558,0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88,6</w:t>
            </w:r>
          </w:p>
        </w:tc>
      </w:tr>
      <w:tr w:rsidR="00BB411E" w:rsidRPr="00BB411E" w:rsidTr="00391264">
        <w:trPr>
          <w:trHeight w:val="64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273444,6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273689,2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244,6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100,1</w:t>
            </w:r>
          </w:p>
        </w:tc>
      </w:tr>
      <w:tr w:rsidR="00BB411E" w:rsidRPr="00BB411E" w:rsidTr="00391264">
        <w:trPr>
          <w:trHeight w:val="6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99,6</w:t>
            </w:r>
          </w:p>
        </w:tc>
      </w:tr>
      <w:tr w:rsidR="00BB411E" w:rsidRPr="00BB411E" w:rsidTr="00391264">
        <w:trPr>
          <w:trHeight w:val="36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Агентство по рыболовству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100,7</w:t>
            </w:r>
          </w:p>
        </w:tc>
      </w:tr>
      <w:tr w:rsidR="00BB411E" w:rsidRPr="00BB411E" w:rsidTr="00391264">
        <w:trPr>
          <w:trHeight w:val="90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6852,0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7561,2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709,2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110,4</w:t>
            </w:r>
          </w:p>
        </w:tc>
      </w:tr>
      <w:tr w:rsidR="00BB411E" w:rsidRPr="00BB411E" w:rsidTr="00391264">
        <w:trPr>
          <w:trHeight w:val="64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2485308,0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2257782,1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-227525,9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90,8</w:t>
            </w:r>
          </w:p>
        </w:tc>
      </w:tr>
      <w:tr w:rsidR="00BB411E" w:rsidRPr="00BB411E" w:rsidTr="00391264">
        <w:trPr>
          <w:trHeight w:val="64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Министерство спорта, туризма и молодежной политики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6872,0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8762,0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B411E" w:rsidRPr="00BB411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127,5</w:t>
            </w:r>
          </w:p>
        </w:tc>
      </w:tr>
      <w:tr w:rsidR="00BB411E" w:rsidRPr="00BB411E" w:rsidTr="00391264">
        <w:trPr>
          <w:trHeight w:val="37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Министерство культуры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11252,0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31261,7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20009,7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277,8</w:t>
            </w:r>
          </w:p>
        </w:tc>
      </w:tr>
      <w:tr w:rsidR="00BB411E" w:rsidRPr="00BB411E" w:rsidTr="00391264">
        <w:trPr>
          <w:trHeight w:val="6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Государственная  жилищная  инспекция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-170,0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-170,0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х</w:t>
            </w:r>
          </w:p>
        </w:tc>
      </w:tr>
      <w:tr w:rsidR="00BB411E" w:rsidRPr="00BB411E" w:rsidTr="00391264">
        <w:trPr>
          <w:trHeight w:val="61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553,1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224,1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168,1</w:t>
            </w:r>
          </w:p>
        </w:tc>
      </w:tr>
      <w:tr w:rsidR="00BB411E" w:rsidRPr="00BB411E" w:rsidTr="00391264">
        <w:trPr>
          <w:trHeight w:val="6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Федеральная служба по надзору в сфере природопользования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50223,0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48449,3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-1773,7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96,5</w:t>
            </w:r>
          </w:p>
        </w:tc>
      </w:tr>
      <w:tr w:rsidR="00BB411E" w:rsidRPr="00BB411E" w:rsidTr="00391264">
        <w:trPr>
          <w:trHeight w:val="31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Федеральное агентство лесного хозяйства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-17,7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71,9</w:t>
            </w:r>
          </w:p>
        </w:tc>
      </w:tr>
      <w:tr w:rsidR="00BB411E" w:rsidRPr="00BB411E" w:rsidTr="00391264">
        <w:trPr>
          <w:trHeight w:val="37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Федеральное казначейство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756130,0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670902,7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-85227,3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88,7</w:t>
            </w:r>
          </w:p>
        </w:tc>
      </w:tr>
      <w:tr w:rsidR="00BB411E" w:rsidRPr="00BB411E" w:rsidTr="00391264">
        <w:trPr>
          <w:trHeight w:val="39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Федеральная антимонопольная служба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785,0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494,5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-290,5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63,0</w:t>
            </w:r>
          </w:p>
        </w:tc>
      </w:tr>
      <w:tr w:rsidR="00BB411E" w:rsidRPr="00BB411E" w:rsidTr="00391264">
        <w:trPr>
          <w:trHeight w:val="1118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Главное управление министерства РФ по делам гражданской обороны, чрезвычайным ситуациям и ликвидации последствий стихийных бедствий по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13611,7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-1388,3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90,7</w:t>
            </w:r>
          </w:p>
        </w:tc>
      </w:tr>
      <w:tr w:rsidR="00BB411E" w:rsidRPr="00BB411E" w:rsidTr="00391264">
        <w:trPr>
          <w:trHeight w:val="37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101287146,0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103082393,6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1795247,6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101,8</w:t>
            </w:r>
          </w:p>
        </w:tc>
      </w:tr>
      <w:tr w:rsidR="00BB411E" w:rsidRPr="00BB411E" w:rsidTr="00391264">
        <w:trPr>
          <w:trHeight w:val="37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Министерство обороны РФ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х</w:t>
            </w:r>
          </w:p>
        </w:tc>
      </w:tr>
      <w:tr w:rsidR="00BB411E" w:rsidRPr="00BB411E" w:rsidTr="00391264">
        <w:trPr>
          <w:trHeight w:val="58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Управление министерства внутренних дел РФ по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139046,0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169760,6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30714,6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122,1</w:t>
            </w:r>
          </w:p>
        </w:tc>
      </w:tr>
      <w:tr w:rsidR="00BB411E" w:rsidRPr="00BB411E" w:rsidTr="00391264">
        <w:trPr>
          <w:trHeight w:val="39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Министерство юстиции РФ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-36,0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86,7</w:t>
            </w:r>
          </w:p>
        </w:tc>
      </w:tr>
      <w:tr w:rsidR="00BB411E" w:rsidRPr="00BB411E" w:rsidTr="00391264">
        <w:trPr>
          <w:trHeight w:val="3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Федеральная служба судебных приставов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497,1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107,6</w:t>
            </w:r>
          </w:p>
        </w:tc>
      </w:tr>
      <w:tr w:rsidR="00BB411E" w:rsidRPr="00BB411E" w:rsidTr="00391264">
        <w:trPr>
          <w:trHeight w:val="60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Администрация МО "Северо-Курильский городской округ"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298,3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106,5</w:t>
            </w:r>
          </w:p>
        </w:tc>
      </w:tr>
      <w:tr w:rsidR="00BB411E" w:rsidRPr="00BB411E" w:rsidTr="00BB411E">
        <w:trPr>
          <w:trHeight w:val="315"/>
        </w:trPr>
        <w:tc>
          <w:tcPr>
            <w:tcW w:w="4644" w:type="dxa"/>
            <w:tcBorders>
              <w:bottom w:val="single" w:sz="4" w:space="0" w:color="auto"/>
            </w:tcBorders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138217592,2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143454717,0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noWrap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5237124,8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103,8</w:t>
            </w:r>
          </w:p>
        </w:tc>
      </w:tr>
      <w:tr w:rsidR="00BB411E" w:rsidRPr="00BB411E" w:rsidTr="00BB411E">
        <w:trPr>
          <w:trHeight w:val="910"/>
        </w:trPr>
        <w:tc>
          <w:tcPr>
            <w:tcW w:w="10398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*За счет округления возможны отклонения на 1-2 единицы с данными отчета </w:t>
            </w:r>
            <w:proofErr w:type="spellStart"/>
            <w:r w:rsidRPr="00BB411E">
              <w:rPr>
                <w:rFonts w:ascii="Times New Roman" w:hAnsi="Times New Roman" w:cs="Times New Roman"/>
              </w:rPr>
              <w:t>Сахминфина</w:t>
            </w:r>
            <w:proofErr w:type="spellEnd"/>
          </w:p>
        </w:tc>
      </w:tr>
    </w:tbl>
    <w:p w:rsidR="00C56E72" w:rsidRDefault="00C56E72"/>
    <w:sectPr w:rsidR="00C56E72" w:rsidSect="00BB411E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1E"/>
    <w:rsid w:val="001A2D40"/>
    <w:rsid w:val="00391264"/>
    <w:rsid w:val="006B7473"/>
    <w:rsid w:val="0074289A"/>
    <w:rsid w:val="00BB411E"/>
    <w:rsid w:val="00C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Гвак Елена Михайловна</cp:lastModifiedBy>
  <cp:revision>2</cp:revision>
  <dcterms:created xsi:type="dcterms:W3CDTF">2015-05-05T04:32:00Z</dcterms:created>
  <dcterms:modified xsi:type="dcterms:W3CDTF">2015-05-05T04:32:00Z</dcterms:modified>
</cp:coreProperties>
</file>