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60" w:rsidRPr="00387360" w:rsidRDefault="00387360" w:rsidP="00387360">
      <w:pPr>
        <w:overflowPunct w:val="0"/>
        <w:autoSpaceDE w:val="0"/>
        <w:autoSpaceDN w:val="0"/>
        <w:adjustRightInd w:val="0"/>
        <w:spacing w:after="120" w:line="240" w:lineRule="auto"/>
        <w:ind w:right="-1"/>
        <w:jc w:val="center"/>
        <w:textAlignment w:val="baseline"/>
        <w:rPr>
          <w:rFonts w:ascii="Times New Roman" w:eastAsia="Times New Roman" w:hAnsi="Times New Roman" w:cs="Times New Roman"/>
          <w:sz w:val="18"/>
          <w:szCs w:val="18"/>
        </w:rPr>
      </w:pPr>
      <w:r w:rsidRPr="00387360">
        <w:rPr>
          <w:rFonts w:ascii="Times New Roman" w:eastAsia="Times New Roman" w:hAnsi="Times New Roman" w:cs="Times New Roman"/>
          <w:noProof/>
          <w:sz w:val="20"/>
          <w:szCs w:val="20"/>
          <w:lang w:eastAsia="ru-RU"/>
        </w:rPr>
        <w:drawing>
          <wp:inline distT="0" distB="0" distL="0" distR="0" wp14:anchorId="2BCD40E9" wp14:editId="7C3FF293">
            <wp:extent cx="5429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a:ln>
                      <a:noFill/>
                    </a:ln>
                  </pic:spPr>
                </pic:pic>
              </a:graphicData>
            </a:graphic>
          </wp:inline>
        </w:drawing>
      </w:r>
    </w:p>
    <w:p w:rsidR="00387360" w:rsidRPr="00387360" w:rsidRDefault="00387360" w:rsidP="00387360">
      <w:pPr>
        <w:spacing w:after="0" w:line="240" w:lineRule="auto"/>
        <w:ind w:firstLine="709"/>
        <w:jc w:val="center"/>
        <w:rPr>
          <w:rFonts w:ascii="Times New Roman" w:eastAsia="Times New Roman" w:hAnsi="Times New Roman" w:cs="Times New Roman"/>
          <w:b/>
          <w:caps/>
          <w:sz w:val="32"/>
          <w:szCs w:val="32"/>
          <w:lang w:eastAsia="ru-RU"/>
        </w:rPr>
      </w:pPr>
      <w:r w:rsidRPr="00387360">
        <w:rPr>
          <w:rFonts w:ascii="Times New Roman" w:eastAsia="Times New Roman" w:hAnsi="Times New Roman" w:cs="Times New Roman"/>
          <w:b/>
          <w:caps/>
          <w:sz w:val="32"/>
          <w:szCs w:val="32"/>
          <w:lang w:eastAsia="ru-RU"/>
        </w:rPr>
        <w:t>КОНТРОЛЬНО-СЧЕТНАЯ ПаЛАТА</w:t>
      </w:r>
    </w:p>
    <w:p w:rsidR="00387360" w:rsidRPr="00387360" w:rsidRDefault="00387360" w:rsidP="00387360">
      <w:pPr>
        <w:spacing w:after="0" w:line="240" w:lineRule="auto"/>
        <w:ind w:firstLine="709"/>
        <w:jc w:val="center"/>
        <w:rPr>
          <w:rFonts w:ascii="Times New Roman" w:eastAsia="Times New Roman" w:hAnsi="Times New Roman" w:cs="Times New Roman"/>
          <w:b/>
          <w:caps/>
          <w:sz w:val="32"/>
          <w:szCs w:val="32"/>
          <w:lang w:eastAsia="ru-RU"/>
        </w:rPr>
      </w:pPr>
      <w:r w:rsidRPr="00387360">
        <w:rPr>
          <w:rFonts w:ascii="Times New Roman" w:eastAsia="Times New Roman" w:hAnsi="Times New Roman" w:cs="Times New Roman"/>
          <w:b/>
          <w:caps/>
          <w:sz w:val="32"/>
          <w:szCs w:val="32"/>
          <w:lang w:eastAsia="ru-RU"/>
        </w:rPr>
        <w:t>Сахалинской области</w:t>
      </w:r>
    </w:p>
    <w:p w:rsidR="00387360" w:rsidRPr="00387360" w:rsidRDefault="00387360" w:rsidP="00387360">
      <w:pPr>
        <w:overflowPunct w:val="0"/>
        <w:autoSpaceDE w:val="0"/>
        <w:autoSpaceDN w:val="0"/>
        <w:adjustRightInd w:val="0"/>
        <w:spacing w:after="0" w:line="240" w:lineRule="auto"/>
        <w:ind w:left="-851" w:firstLine="851"/>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 xml:space="preserve">693011, </w:t>
      </w:r>
      <w:proofErr w:type="spellStart"/>
      <w:r w:rsidRPr="00387360">
        <w:rPr>
          <w:rFonts w:ascii="Times New Roman" w:eastAsia="Times New Roman" w:hAnsi="Times New Roman" w:cs="Times New Roman"/>
          <w:sz w:val="24"/>
          <w:szCs w:val="24"/>
        </w:rPr>
        <w:t>г</w:t>
      </w:r>
      <w:proofErr w:type="gramStart"/>
      <w:r w:rsidRPr="00387360">
        <w:rPr>
          <w:rFonts w:ascii="Times New Roman" w:eastAsia="Times New Roman" w:hAnsi="Times New Roman" w:cs="Times New Roman"/>
          <w:sz w:val="24"/>
          <w:szCs w:val="24"/>
        </w:rPr>
        <w:t>.Ю</w:t>
      </w:r>
      <w:proofErr w:type="gramEnd"/>
      <w:r w:rsidRPr="00387360">
        <w:rPr>
          <w:rFonts w:ascii="Times New Roman" w:eastAsia="Times New Roman" w:hAnsi="Times New Roman" w:cs="Times New Roman"/>
          <w:sz w:val="24"/>
          <w:szCs w:val="24"/>
        </w:rPr>
        <w:t>жно</w:t>
      </w:r>
      <w:proofErr w:type="spellEnd"/>
      <w:r w:rsidRPr="00387360">
        <w:rPr>
          <w:rFonts w:ascii="Times New Roman" w:eastAsia="Times New Roman" w:hAnsi="Times New Roman" w:cs="Times New Roman"/>
          <w:sz w:val="24"/>
          <w:szCs w:val="24"/>
        </w:rPr>
        <w:t xml:space="preserve">-Сахалинск, Коммунистический пр., 39, </w:t>
      </w:r>
      <w:proofErr w:type="spellStart"/>
      <w:r w:rsidRPr="00387360">
        <w:rPr>
          <w:rFonts w:ascii="Times New Roman" w:eastAsia="Times New Roman" w:hAnsi="Times New Roman" w:cs="Times New Roman"/>
          <w:sz w:val="24"/>
          <w:szCs w:val="24"/>
        </w:rPr>
        <w:t>каб</w:t>
      </w:r>
      <w:proofErr w:type="spellEnd"/>
      <w:r w:rsidRPr="00387360">
        <w:rPr>
          <w:rFonts w:ascii="Times New Roman" w:eastAsia="Times New Roman" w:hAnsi="Times New Roman" w:cs="Times New Roman"/>
          <w:sz w:val="24"/>
          <w:szCs w:val="24"/>
        </w:rPr>
        <w:t xml:space="preserve">. 322, </w:t>
      </w:r>
    </w:p>
    <w:p w:rsidR="00387360" w:rsidRPr="00387360" w:rsidRDefault="00387360" w:rsidP="00387360">
      <w:pPr>
        <w:overflowPunct w:val="0"/>
        <w:autoSpaceDE w:val="0"/>
        <w:autoSpaceDN w:val="0"/>
        <w:adjustRightInd w:val="0"/>
        <w:spacing w:after="0" w:line="240" w:lineRule="auto"/>
        <w:ind w:left="-851" w:firstLine="851"/>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тел</w:t>
      </w:r>
      <w:r w:rsidRPr="00387360">
        <w:rPr>
          <w:rFonts w:ascii="Times New Roman" w:eastAsia="Times New Roman" w:hAnsi="Times New Roman" w:cs="Times New Roman"/>
          <w:sz w:val="24"/>
          <w:szCs w:val="24"/>
          <w:lang w:val="de-DE"/>
        </w:rPr>
        <w:t xml:space="preserve">.: (4242) </w:t>
      </w:r>
      <w:r w:rsidRPr="00387360">
        <w:rPr>
          <w:rFonts w:ascii="Times New Roman" w:eastAsia="Times New Roman" w:hAnsi="Times New Roman" w:cs="Times New Roman"/>
          <w:sz w:val="24"/>
          <w:szCs w:val="24"/>
        </w:rPr>
        <w:t>46-94-68</w:t>
      </w:r>
    </w:p>
    <w:p w:rsidR="00387360" w:rsidRPr="00387360" w:rsidRDefault="00387360" w:rsidP="00387360">
      <w:pPr>
        <w:overflowPunct w:val="0"/>
        <w:autoSpaceDE w:val="0"/>
        <w:autoSpaceDN w:val="0"/>
        <w:adjustRightInd w:val="0"/>
        <w:spacing w:after="240" w:line="240" w:lineRule="auto"/>
        <w:ind w:firstLine="709"/>
        <w:jc w:val="center"/>
        <w:textAlignment w:val="baseline"/>
        <w:rPr>
          <w:rFonts w:ascii="Times New Roman" w:eastAsia="Times New Roman" w:hAnsi="Times New Roman" w:cs="Times New Roman"/>
          <w:sz w:val="26"/>
          <w:szCs w:val="26"/>
          <w:lang w:val="de-DE"/>
        </w:rPr>
      </w:pPr>
      <w:r w:rsidRPr="0038736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7B440FFC" wp14:editId="7D2627D6">
                <wp:simplePos x="0" y="0"/>
                <wp:positionH relativeFrom="column">
                  <wp:posOffset>6350</wp:posOffset>
                </wp:positionH>
                <wp:positionV relativeFrom="paragraph">
                  <wp:posOffset>119380</wp:posOffset>
                </wp:positionV>
                <wp:extent cx="5755005" cy="0"/>
                <wp:effectExtent l="19685" t="20320" r="16510" b="177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4pt" to="453.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" o:allowincell="f" strokeweight="2pt">
                <v:stroke startarrowwidth="narrow" startarrowlength="short" endarrowwidth="narrow" endarrowlength="short"/>
              </v:line>
            </w:pict>
          </mc:Fallback>
        </mc:AlternateContent>
      </w:r>
      <w:r w:rsidRPr="0038736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14:anchorId="3BD32F29" wp14:editId="2FC4F975">
                <wp:simplePos x="0" y="0"/>
                <wp:positionH relativeFrom="column">
                  <wp:posOffset>6350</wp:posOffset>
                </wp:positionH>
                <wp:positionV relativeFrom="paragraph">
                  <wp:posOffset>191770</wp:posOffset>
                </wp:positionV>
                <wp:extent cx="5755005" cy="0"/>
                <wp:effectExtent l="10160" t="6985" r="698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1pt" to="453.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" o:allowincell="f" strokeweight="1pt">
                <v:stroke startarrowwidth="narrow" startarrowlength="short" endarrowwidth="narrow" endarrowlength="short"/>
              </v:line>
            </w:pict>
          </mc:Fallback>
        </mc:AlternateContent>
      </w:r>
    </w:p>
    <w:p w:rsidR="00387360" w:rsidRPr="00387360" w:rsidRDefault="00387360" w:rsidP="00387360">
      <w:pPr>
        <w:overflowPunct w:val="0"/>
        <w:autoSpaceDE w:val="0"/>
        <w:autoSpaceDN w:val="0"/>
        <w:adjustRightInd w:val="0"/>
        <w:spacing w:after="0" w:line="240" w:lineRule="auto"/>
        <w:ind w:left="6096" w:hanging="6096"/>
        <w:jc w:val="both"/>
        <w:textAlignment w:val="baseline"/>
        <w:rPr>
          <w:rFonts w:ascii="Times New Roman" w:eastAsia="Times New Roman" w:hAnsi="Times New Roman" w:cs="Times New Roman"/>
          <w:sz w:val="24"/>
          <w:szCs w:val="20"/>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rPr>
      </w:pPr>
    </w:p>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rPr>
      </w:pPr>
      <w:r w:rsidRPr="00387360">
        <w:rPr>
          <w:rFonts w:ascii="Times New Roman" w:eastAsia="Times New Roman" w:hAnsi="Times New Roman" w:cs="Times New Roman"/>
          <w:sz w:val="28"/>
          <w:szCs w:val="24"/>
        </w:rPr>
        <w:t>Заключение</w:t>
      </w:r>
    </w:p>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rPr>
      </w:pPr>
      <w:r w:rsidRPr="00387360">
        <w:rPr>
          <w:rFonts w:ascii="Times New Roman" w:eastAsia="Times New Roman" w:hAnsi="Times New Roman" w:cs="Times New Roman"/>
          <w:sz w:val="28"/>
          <w:szCs w:val="24"/>
        </w:rPr>
        <w:t xml:space="preserve">на проект закона Сахалинской области «О внесении изменений в Закон Сахалинской  области «Об областном бюджете Сахалинской области на 2014 год и на плановый период 2015 и 2016 годов», </w:t>
      </w:r>
      <w:bookmarkStart w:id="0" w:name="_GoBack"/>
      <w:bookmarkEnd w:id="0"/>
      <w:r w:rsidRPr="00387360">
        <w:rPr>
          <w:rFonts w:ascii="Times New Roman" w:eastAsia="Times New Roman" w:hAnsi="Times New Roman" w:cs="Times New Roman"/>
          <w:sz w:val="28"/>
          <w:szCs w:val="24"/>
        </w:rPr>
        <w:t>внесенный  в Сахалинскую областную Думу Губернатором Сахалинской области письмом</w:t>
      </w:r>
    </w:p>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rPr>
      </w:pPr>
      <w:r w:rsidRPr="00387360">
        <w:rPr>
          <w:rFonts w:ascii="Times New Roman" w:eastAsia="Times New Roman" w:hAnsi="Times New Roman" w:cs="Times New Roman"/>
          <w:sz w:val="28"/>
          <w:szCs w:val="24"/>
        </w:rPr>
        <w:t>от 09.06.2014 № 1-3121</w:t>
      </w:r>
    </w:p>
    <w:p w:rsidR="00387360" w:rsidRPr="00387360" w:rsidRDefault="00387360" w:rsidP="00387360">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 xml:space="preserve">          </w:t>
      </w:r>
    </w:p>
    <w:p w:rsidR="00387360" w:rsidRPr="00387360" w:rsidRDefault="00387360" w:rsidP="00387360">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Рассмотрев представленный законопроект, </w:t>
      </w:r>
      <w:proofErr w:type="spellStart"/>
      <w:proofErr w:type="gramStart"/>
      <w:r w:rsidRPr="00387360">
        <w:rPr>
          <w:rFonts w:ascii="Times New Roman" w:eastAsia="Times New Roman" w:hAnsi="Times New Roman" w:cs="Times New Roman"/>
          <w:sz w:val="28"/>
          <w:szCs w:val="28"/>
        </w:rPr>
        <w:t>контрольно-счетная</w:t>
      </w:r>
      <w:proofErr w:type="spellEnd"/>
      <w:proofErr w:type="gramEnd"/>
      <w:r w:rsidRPr="00387360">
        <w:rPr>
          <w:rFonts w:ascii="Times New Roman" w:eastAsia="Times New Roman" w:hAnsi="Times New Roman" w:cs="Times New Roman"/>
          <w:sz w:val="28"/>
          <w:szCs w:val="28"/>
        </w:rPr>
        <w:t xml:space="preserve"> палата Сахалинской области отмечает следующее.</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Законопроектом утвержденный план областного бюджета на 2014 год предлагается </w:t>
      </w:r>
      <w:r w:rsidRPr="00387360">
        <w:rPr>
          <w:rFonts w:ascii="Times New Roman" w:eastAsia="Times New Roman" w:hAnsi="Times New Roman" w:cs="Times New Roman"/>
          <w:bCs/>
          <w:sz w:val="28"/>
          <w:szCs w:val="28"/>
        </w:rPr>
        <w:t>увеличить</w:t>
      </w:r>
      <w:r w:rsidRPr="00387360">
        <w:rPr>
          <w:rFonts w:ascii="Times New Roman" w:eastAsia="Times New Roman" w:hAnsi="Times New Roman" w:cs="Times New Roman"/>
          <w:sz w:val="28"/>
          <w:szCs w:val="28"/>
        </w:rPr>
        <w:t xml:space="preserve"> по </w:t>
      </w:r>
      <w:r w:rsidRPr="00387360">
        <w:rPr>
          <w:rFonts w:ascii="Times New Roman" w:eastAsia="Times New Roman" w:hAnsi="Times New Roman" w:cs="Times New Roman"/>
          <w:bCs/>
          <w:sz w:val="28"/>
          <w:szCs w:val="28"/>
        </w:rPr>
        <w:t>доходам</w:t>
      </w:r>
      <w:r w:rsidRPr="00387360">
        <w:rPr>
          <w:rFonts w:ascii="Times New Roman" w:eastAsia="Times New Roman" w:hAnsi="Times New Roman" w:cs="Times New Roman"/>
          <w:sz w:val="28"/>
          <w:szCs w:val="28"/>
        </w:rPr>
        <w:t xml:space="preserve"> на 23267392,0 тыс. рублей, за счет увеличения собственных доходов на 21554354,0 тыс. рублей и безвозмездных поступлений  на 1713038,0 тыс. рублей.</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Утвержденный объем расходов увеличивается на 18371944,2 тыс. рублей.</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387360">
        <w:rPr>
          <w:rFonts w:ascii="Times New Roman" w:eastAsia="Times New Roman" w:hAnsi="Times New Roman" w:cs="Times New Roman"/>
          <w:sz w:val="28"/>
          <w:szCs w:val="28"/>
        </w:rPr>
        <w:t xml:space="preserve">В соответствии с представленными уточненными основными параметрами областного бюджета на 2014 год </w:t>
      </w:r>
      <w:r w:rsidRPr="00387360">
        <w:rPr>
          <w:rFonts w:ascii="Times New Roman" w:eastAsia="Times New Roman" w:hAnsi="Times New Roman" w:cs="Times New Roman"/>
          <w:bCs/>
          <w:sz w:val="28"/>
          <w:szCs w:val="28"/>
        </w:rPr>
        <w:t>доходы</w:t>
      </w:r>
      <w:r w:rsidRPr="00387360">
        <w:rPr>
          <w:rFonts w:ascii="Times New Roman" w:eastAsia="Times New Roman" w:hAnsi="Times New Roman" w:cs="Times New Roman"/>
          <w:b/>
          <w:bCs/>
          <w:sz w:val="28"/>
          <w:szCs w:val="28"/>
        </w:rPr>
        <w:t xml:space="preserve"> </w:t>
      </w:r>
      <w:r w:rsidRPr="00387360">
        <w:rPr>
          <w:rFonts w:ascii="Times New Roman" w:eastAsia="Times New Roman" w:hAnsi="Times New Roman" w:cs="Times New Roman"/>
          <w:sz w:val="28"/>
          <w:szCs w:val="28"/>
        </w:rPr>
        <w:t xml:space="preserve">составят 131698990,0 тыс. </w:t>
      </w:r>
      <w:r w:rsidRPr="00387360">
        <w:rPr>
          <w:rFonts w:ascii="Times New Roman" w:eastAsia="Times New Roman" w:hAnsi="Times New Roman" w:cs="Times New Roman"/>
          <w:bCs/>
          <w:sz w:val="28"/>
          <w:szCs w:val="28"/>
        </w:rPr>
        <w:t>рублей или на 21,5 % больше утвержденных действующим законом об областном бюджете на 2014 год</w:t>
      </w:r>
      <w:r w:rsidRPr="00387360">
        <w:rPr>
          <w:rFonts w:ascii="Times New Roman" w:eastAsia="Times New Roman" w:hAnsi="Times New Roman" w:cs="Times New Roman"/>
          <w:b/>
          <w:sz w:val="28"/>
          <w:szCs w:val="28"/>
        </w:rPr>
        <w:t xml:space="preserve">, </w:t>
      </w:r>
      <w:r w:rsidRPr="00387360">
        <w:rPr>
          <w:rFonts w:ascii="Times New Roman" w:eastAsia="Times New Roman" w:hAnsi="Times New Roman" w:cs="Times New Roman"/>
          <w:sz w:val="28"/>
          <w:szCs w:val="28"/>
        </w:rPr>
        <w:t>р</w:t>
      </w:r>
      <w:r w:rsidRPr="00387360">
        <w:rPr>
          <w:rFonts w:ascii="Times New Roman" w:eastAsia="Times New Roman" w:hAnsi="Times New Roman" w:cs="Times New Roman"/>
          <w:bCs/>
          <w:sz w:val="28"/>
          <w:szCs w:val="28"/>
        </w:rPr>
        <w:t>асходы</w:t>
      </w:r>
      <w:r w:rsidRPr="00387360">
        <w:rPr>
          <w:rFonts w:ascii="Times New Roman" w:eastAsia="Times New Roman" w:hAnsi="Times New Roman" w:cs="Times New Roman"/>
          <w:sz w:val="28"/>
          <w:szCs w:val="28"/>
        </w:rPr>
        <w:t xml:space="preserve">  133462499,7 тыс. </w:t>
      </w:r>
      <w:r w:rsidRPr="00387360">
        <w:rPr>
          <w:rFonts w:ascii="Times New Roman" w:eastAsia="Times New Roman" w:hAnsi="Times New Roman" w:cs="Times New Roman"/>
          <w:bCs/>
          <w:sz w:val="28"/>
          <w:szCs w:val="28"/>
        </w:rPr>
        <w:t xml:space="preserve">рублей или на 16,0 % больше утвержденных назначений, дефицит </w:t>
      </w:r>
      <w:r w:rsidRPr="00387360">
        <w:rPr>
          <w:rFonts w:ascii="Times New Roman" w:eastAsia="Times New Roman" w:hAnsi="Times New Roman" w:cs="Times New Roman"/>
          <w:b/>
          <w:bCs/>
          <w:sz w:val="28"/>
          <w:szCs w:val="28"/>
        </w:rPr>
        <w:t>-</w:t>
      </w:r>
      <w:r w:rsidRPr="00387360">
        <w:rPr>
          <w:rFonts w:ascii="Times New Roman" w:eastAsia="Times New Roman" w:hAnsi="Times New Roman" w:cs="Times New Roman"/>
          <w:sz w:val="28"/>
          <w:szCs w:val="28"/>
        </w:rPr>
        <w:t xml:space="preserve">1763509,7 </w:t>
      </w:r>
      <w:r w:rsidRPr="00387360">
        <w:rPr>
          <w:rFonts w:ascii="Times New Roman" w:eastAsia="Times New Roman" w:hAnsi="Times New Roman" w:cs="Times New Roman"/>
          <w:b/>
          <w:bCs/>
          <w:sz w:val="28"/>
          <w:szCs w:val="28"/>
        </w:rPr>
        <w:t xml:space="preserve"> </w:t>
      </w:r>
      <w:r w:rsidRPr="00387360">
        <w:rPr>
          <w:rFonts w:ascii="Times New Roman" w:eastAsia="Times New Roman" w:hAnsi="Times New Roman" w:cs="Times New Roman"/>
          <w:sz w:val="28"/>
          <w:szCs w:val="28"/>
        </w:rPr>
        <w:t xml:space="preserve">тыс. </w:t>
      </w:r>
      <w:r w:rsidRPr="00387360">
        <w:rPr>
          <w:rFonts w:ascii="Times New Roman" w:eastAsia="Times New Roman" w:hAnsi="Times New Roman" w:cs="Times New Roman"/>
          <w:bCs/>
          <w:sz w:val="28"/>
          <w:szCs w:val="28"/>
        </w:rPr>
        <w:t>рублей</w:t>
      </w:r>
      <w:r w:rsidRPr="00387360">
        <w:rPr>
          <w:rFonts w:ascii="Times New Roman" w:eastAsia="Times New Roman" w:hAnsi="Times New Roman" w:cs="Times New Roman"/>
          <w:sz w:val="28"/>
          <w:szCs w:val="28"/>
        </w:rPr>
        <w:t>, что на 4895447,8  тыс. рублей или на  73,5 % меньше утвержденного показателя.</w:t>
      </w:r>
      <w:proofErr w:type="gramEnd"/>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387360" w:rsidRPr="00387360" w:rsidRDefault="00387360" w:rsidP="00387360">
      <w:pPr>
        <w:keepNext/>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bCs/>
          <w:sz w:val="28"/>
          <w:szCs w:val="28"/>
        </w:rPr>
      </w:pPr>
    </w:p>
    <w:p w:rsidR="00387360" w:rsidRPr="00387360" w:rsidRDefault="00387360" w:rsidP="00387360">
      <w:pPr>
        <w:keepNext/>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bCs/>
          <w:sz w:val="28"/>
          <w:szCs w:val="28"/>
        </w:rPr>
      </w:pPr>
    </w:p>
    <w:p w:rsidR="00387360" w:rsidRPr="00387360" w:rsidRDefault="00387360" w:rsidP="00387360">
      <w:pPr>
        <w:keepNext/>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sz w:val="28"/>
          <w:szCs w:val="28"/>
        </w:rPr>
      </w:pPr>
      <w:r w:rsidRPr="00387360">
        <w:rPr>
          <w:rFonts w:ascii="Times New Roman" w:eastAsia="Times New Roman" w:hAnsi="Times New Roman" w:cs="Times New Roman"/>
          <w:b/>
          <w:bCs/>
          <w:sz w:val="28"/>
          <w:szCs w:val="28"/>
        </w:rPr>
        <w:t>Доходы</w:t>
      </w:r>
      <w:r w:rsidRPr="00387360">
        <w:rPr>
          <w:rFonts w:ascii="Times New Roman" w:eastAsia="Times New Roman" w:hAnsi="Times New Roman" w:cs="Times New Roman"/>
          <w:b/>
          <w:sz w:val="28"/>
          <w:szCs w:val="28"/>
        </w:rPr>
        <w:t xml:space="preserve"> </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rPr>
      </w:pP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proofErr w:type="gramStart"/>
      <w:r w:rsidRPr="00387360">
        <w:rPr>
          <w:rFonts w:ascii="Times New Roman" w:eastAsia="Times New Roman" w:hAnsi="Times New Roman" w:cs="Times New Roman"/>
          <w:sz w:val="28"/>
          <w:szCs w:val="28"/>
        </w:rPr>
        <w:t>Разработчиком проекта закона Сахалинской области «О внесении изменений в закон Сахалинской области «Об областном бюджете Сахалинской области на 2014 год и на плановый период 2015 и 2016 годов» предлагается утвердить на 2014 год общий прогнозируемый объем доходов областного бюджета в сумме 131698990,0 тыс. рублей, рост против утвержденного на 23267392,0 тыс. рублей или на 21,5 %.</w:t>
      </w:r>
      <w:proofErr w:type="gramEnd"/>
    </w:p>
    <w:p w:rsidR="00387360" w:rsidRPr="00387360" w:rsidRDefault="00387360" w:rsidP="00387360">
      <w:pPr>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lastRenderedPageBreak/>
        <w:t xml:space="preserve">Представленным законопроектом поступление налоговых и неналоговых доходов прогнозируется в сумме 122054777,0 тыс. рублей, с ростом на 21554354,0 тыс. рублей (21,4%), безвозмездных поступлений в сумме 9644213,0 тыс. рублей, с ростом на 1713038,0 тыс. рублей (21,6%).           </w:t>
      </w:r>
    </w:p>
    <w:p w:rsidR="00387360" w:rsidRPr="00387360" w:rsidRDefault="00387360" w:rsidP="00387360">
      <w:pPr>
        <w:autoSpaceDE w:val="0"/>
        <w:autoSpaceDN w:val="0"/>
        <w:adjustRightInd w:val="0"/>
        <w:spacing w:after="0" w:line="240" w:lineRule="auto"/>
        <w:ind w:firstLine="708"/>
        <w:jc w:val="right"/>
        <w:textAlignment w:val="baseline"/>
        <w:rPr>
          <w:rFonts w:ascii="Times New Roman" w:eastAsia="Times New Roman" w:hAnsi="Times New Roman" w:cs="Times New Roman"/>
        </w:rPr>
      </w:pPr>
      <w:r w:rsidRPr="00387360">
        <w:rPr>
          <w:rFonts w:ascii="Times New Roman" w:eastAsia="Times New Roman" w:hAnsi="Times New Roman" w:cs="Times New Roman"/>
          <w:sz w:val="28"/>
          <w:szCs w:val="28"/>
        </w:rPr>
        <w:t xml:space="preserve">                                                                                              </w:t>
      </w:r>
      <w:r w:rsidRPr="00387360">
        <w:rPr>
          <w:rFonts w:ascii="Times New Roman" w:eastAsia="Times New Roman" w:hAnsi="Times New Roman" w:cs="Times New Roman"/>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1554"/>
        <w:gridCol w:w="826"/>
        <w:gridCol w:w="1553"/>
        <w:gridCol w:w="826"/>
        <w:gridCol w:w="1554"/>
      </w:tblGrid>
      <w:tr w:rsidR="00387360" w:rsidRPr="00387360" w:rsidTr="002135BC">
        <w:trPr>
          <w:cantSplit/>
        </w:trPr>
        <w:tc>
          <w:tcPr>
            <w:tcW w:w="3160" w:type="dxa"/>
            <w:vMerge w:val="restart"/>
            <w:tcBorders>
              <w:top w:val="single" w:sz="4" w:space="0" w:color="auto"/>
              <w:left w:val="single" w:sz="4" w:space="0" w:color="auto"/>
              <w:bottom w:val="single" w:sz="4" w:space="0" w:color="auto"/>
              <w:right w:val="single" w:sz="4" w:space="0" w:color="auto"/>
            </w:tcBorders>
            <w:hideMark/>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87360">
              <w:rPr>
                <w:rFonts w:ascii="Times New Roman" w:eastAsia="Times New Roman" w:hAnsi="Times New Roman" w:cs="Times New Roman"/>
                <w:b/>
              </w:rPr>
              <w:t>Показатели</w:t>
            </w:r>
          </w:p>
        </w:tc>
        <w:tc>
          <w:tcPr>
            <w:tcW w:w="2380" w:type="dxa"/>
            <w:gridSpan w:val="2"/>
            <w:tcBorders>
              <w:top w:val="single" w:sz="4" w:space="0" w:color="auto"/>
              <w:left w:val="single" w:sz="4" w:space="0" w:color="auto"/>
              <w:bottom w:val="single" w:sz="4" w:space="0" w:color="auto"/>
              <w:right w:val="single" w:sz="4" w:space="0" w:color="auto"/>
            </w:tcBorders>
            <w:hideMark/>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87360">
              <w:rPr>
                <w:rFonts w:ascii="Times New Roman" w:eastAsia="Times New Roman" w:hAnsi="Times New Roman" w:cs="Times New Roman"/>
                <w:b/>
              </w:rPr>
              <w:t>Утвержденный бюджет</w:t>
            </w:r>
          </w:p>
        </w:tc>
        <w:tc>
          <w:tcPr>
            <w:tcW w:w="2379" w:type="dxa"/>
            <w:gridSpan w:val="2"/>
            <w:tcBorders>
              <w:top w:val="single" w:sz="4" w:space="0" w:color="auto"/>
              <w:left w:val="single" w:sz="4" w:space="0" w:color="auto"/>
              <w:bottom w:val="single" w:sz="4" w:space="0" w:color="auto"/>
              <w:right w:val="single" w:sz="4" w:space="0" w:color="auto"/>
            </w:tcBorders>
            <w:hideMark/>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87360">
              <w:rPr>
                <w:rFonts w:ascii="Times New Roman" w:eastAsia="Times New Roman" w:hAnsi="Times New Roman" w:cs="Times New Roman"/>
                <w:b/>
              </w:rPr>
              <w:t>Бюджет с учетом изменений</w:t>
            </w:r>
          </w:p>
        </w:tc>
        <w:tc>
          <w:tcPr>
            <w:tcW w:w="1554" w:type="dxa"/>
            <w:vMerge w:val="restart"/>
            <w:tcBorders>
              <w:top w:val="single" w:sz="4" w:space="0" w:color="auto"/>
              <w:left w:val="single" w:sz="4" w:space="0" w:color="auto"/>
              <w:bottom w:val="single" w:sz="4" w:space="0" w:color="auto"/>
              <w:right w:val="single" w:sz="4" w:space="0" w:color="auto"/>
            </w:tcBorders>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87360">
              <w:rPr>
                <w:rFonts w:ascii="Times New Roman" w:eastAsia="Times New Roman" w:hAnsi="Times New Roman" w:cs="Times New Roman"/>
                <w:b/>
              </w:rPr>
              <w:t>Отклонения</w:t>
            </w:r>
            <w:proofErr w:type="gramStart"/>
            <w:r w:rsidRPr="00387360">
              <w:rPr>
                <w:rFonts w:ascii="Times New Roman" w:eastAsia="Times New Roman" w:hAnsi="Times New Roman" w:cs="Times New Roman"/>
                <w:b/>
              </w:rPr>
              <w:t>, (+,-)</w:t>
            </w:r>
            <w:proofErr w:type="gramEnd"/>
          </w:p>
        </w:tc>
      </w:tr>
      <w:tr w:rsidR="00387360" w:rsidRPr="00387360" w:rsidTr="002135BC">
        <w:trPr>
          <w:cantSplit/>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spacing w:after="0" w:line="240" w:lineRule="auto"/>
              <w:textAlignment w:val="baseline"/>
              <w:rPr>
                <w:rFonts w:ascii="Times New Roman" w:eastAsia="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hideMark/>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87360">
              <w:rPr>
                <w:rFonts w:ascii="Times New Roman" w:eastAsia="Times New Roman" w:hAnsi="Times New Roman" w:cs="Times New Roman"/>
                <w:b/>
              </w:rPr>
              <w:t>Сумма</w:t>
            </w:r>
          </w:p>
        </w:tc>
        <w:tc>
          <w:tcPr>
            <w:tcW w:w="826" w:type="dxa"/>
            <w:tcBorders>
              <w:top w:val="single" w:sz="4" w:space="0" w:color="auto"/>
              <w:left w:val="single" w:sz="4" w:space="0" w:color="auto"/>
              <w:bottom w:val="single" w:sz="4" w:space="0" w:color="auto"/>
              <w:right w:val="single" w:sz="4" w:space="0" w:color="auto"/>
            </w:tcBorders>
            <w:hideMark/>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87360">
              <w:rPr>
                <w:rFonts w:ascii="Times New Roman" w:eastAsia="Times New Roman" w:hAnsi="Times New Roman" w:cs="Times New Roman"/>
                <w:b/>
              </w:rPr>
              <w:t>Доля,</w:t>
            </w:r>
          </w:p>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87360">
              <w:rPr>
                <w:rFonts w:ascii="Times New Roman" w:eastAsia="Times New Roman" w:hAnsi="Times New Roman" w:cs="Times New Roman"/>
                <w:b/>
              </w:rPr>
              <w:t>%</w:t>
            </w:r>
          </w:p>
        </w:tc>
        <w:tc>
          <w:tcPr>
            <w:tcW w:w="1553" w:type="dxa"/>
            <w:tcBorders>
              <w:top w:val="single" w:sz="4" w:space="0" w:color="auto"/>
              <w:left w:val="single" w:sz="4" w:space="0" w:color="auto"/>
              <w:bottom w:val="single" w:sz="4" w:space="0" w:color="auto"/>
              <w:right w:val="single" w:sz="4" w:space="0" w:color="auto"/>
            </w:tcBorders>
            <w:hideMark/>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87360">
              <w:rPr>
                <w:rFonts w:ascii="Times New Roman" w:eastAsia="Times New Roman" w:hAnsi="Times New Roman" w:cs="Times New Roman"/>
                <w:b/>
              </w:rPr>
              <w:t>Сумма</w:t>
            </w:r>
          </w:p>
        </w:tc>
        <w:tc>
          <w:tcPr>
            <w:tcW w:w="826" w:type="dxa"/>
            <w:tcBorders>
              <w:top w:val="single" w:sz="4" w:space="0" w:color="auto"/>
              <w:left w:val="single" w:sz="4" w:space="0" w:color="auto"/>
              <w:bottom w:val="single" w:sz="4" w:space="0" w:color="auto"/>
              <w:right w:val="single" w:sz="4" w:space="0" w:color="auto"/>
            </w:tcBorders>
            <w:hideMark/>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87360">
              <w:rPr>
                <w:rFonts w:ascii="Times New Roman" w:eastAsia="Times New Roman" w:hAnsi="Times New Roman" w:cs="Times New Roman"/>
                <w:b/>
              </w:rPr>
              <w:t>Доля,</w:t>
            </w:r>
          </w:p>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87360">
              <w:rPr>
                <w:rFonts w:ascii="Times New Roman" w:eastAsia="Times New Roman" w:hAnsi="Times New Roman" w:cs="Times New Roman"/>
                <w:b/>
              </w:rPr>
              <w: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spacing w:after="0" w:line="240" w:lineRule="auto"/>
              <w:textAlignment w:val="baseline"/>
              <w:rPr>
                <w:rFonts w:ascii="Times New Roman" w:eastAsia="Times New Roman" w:hAnsi="Times New Roman" w:cs="Times New Roman"/>
              </w:rPr>
            </w:pPr>
          </w:p>
        </w:tc>
      </w:tr>
      <w:tr w:rsidR="00387360" w:rsidRPr="00387360" w:rsidTr="002135BC">
        <w:tc>
          <w:tcPr>
            <w:tcW w:w="3160" w:type="dxa"/>
            <w:tcBorders>
              <w:top w:val="single" w:sz="4" w:space="0" w:color="auto"/>
              <w:left w:val="single" w:sz="4" w:space="0" w:color="auto"/>
              <w:bottom w:val="single" w:sz="4" w:space="0" w:color="auto"/>
              <w:right w:val="single" w:sz="4" w:space="0" w:color="auto"/>
            </w:tcBorders>
            <w:hideMark/>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87360">
              <w:rPr>
                <w:rFonts w:ascii="Times New Roman" w:eastAsia="Times New Roman" w:hAnsi="Times New Roman" w:cs="Times New Roman"/>
              </w:rPr>
              <w:t>Налоговые и неналоговые доходы</w:t>
            </w:r>
          </w:p>
        </w:tc>
        <w:tc>
          <w:tcPr>
            <w:tcW w:w="1554"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87360">
              <w:rPr>
                <w:rFonts w:ascii="Times New Roman" w:eastAsia="Times New Roman" w:hAnsi="Times New Roman" w:cs="Times New Roman"/>
              </w:rPr>
              <w:t>100500423,0</w:t>
            </w:r>
          </w:p>
        </w:tc>
        <w:tc>
          <w:tcPr>
            <w:tcW w:w="826"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87360">
              <w:rPr>
                <w:rFonts w:ascii="Times New Roman" w:eastAsia="Times New Roman" w:hAnsi="Times New Roman" w:cs="Times New Roman"/>
              </w:rPr>
              <w:t>92,7</w:t>
            </w:r>
          </w:p>
        </w:tc>
        <w:tc>
          <w:tcPr>
            <w:tcW w:w="155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87360">
              <w:rPr>
                <w:rFonts w:ascii="Times New Roman" w:eastAsia="Times New Roman" w:hAnsi="Times New Roman" w:cs="Times New Roman"/>
              </w:rPr>
              <w:t>122054777,0</w:t>
            </w:r>
          </w:p>
        </w:tc>
        <w:tc>
          <w:tcPr>
            <w:tcW w:w="826"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87360">
              <w:rPr>
                <w:rFonts w:ascii="Times New Roman" w:eastAsia="Times New Roman" w:hAnsi="Times New Roman" w:cs="Times New Roman"/>
              </w:rPr>
              <w:t>92,7</w:t>
            </w:r>
          </w:p>
        </w:tc>
        <w:tc>
          <w:tcPr>
            <w:tcW w:w="1554"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87360">
              <w:rPr>
                <w:rFonts w:ascii="Times New Roman" w:eastAsia="Times New Roman" w:hAnsi="Times New Roman" w:cs="Times New Roman"/>
              </w:rPr>
              <w:t>+ 21554354,0</w:t>
            </w:r>
          </w:p>
        </w:tc>
      </w:tr>
      <w:tr w:rsidR="00387360" w:rsidRPr="00387360" w:rsidTr="002135BC">
        <w:tc>
          <w:tcPr>
            <w:tcW w:w="3160" w:type="dxa"/>
            <w:tcBorders>
              <w:top w:val="single" w:sz="4" w:space="0" w:color="auto"/>
              <w:left w:val="single" w:sz="4" w:space="0" w:color="auto"/>
              <w:bottom w:val="single" w:sz="4" w:space="0" w:color="auto"/>
              <w:right w:val="single" w:sz="4" w:space="0" w:color="auto"/>
            </w:tcBorders>
            <w:hideMark/>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87360">
              <w:rPr>
                <w:rFonts w:ascii="Times New Roman" w:eastAsia="Times New Roman" w:hAnsi="Times New Roman" w:cs="Times New Roman"/>
              </w:rPr>
              <w:t>Безвозмездные поступления</w:t>
            </w:r>
          </w:p>
        </w:tc>
        <w:tc>
          <w:tcPr>
            <w:tcW w:w="1554"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87360">
              <w:rPr>
                <w:rFonts w:ascii="Times New Roman" w:eastAsia="Times New Roman" w:hAnsi="Times New Roman" w:cs="Times New Roman"/>
              </w:rPr>
              <w:t>7931175,0</w:t>
            </w:r>
          </w:p>
        </w:tc>
        <w:tc>
          <w:tcPr>
            <w:tcW w:w="826"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87360">
              <w:rPr>
                <w:rFonts w:ascii="Times New Roman" w:eastAsia="Times New Roman" w:hAnsi="Times New Roman" w:cs="Times New Roman"/>
              </w:rPr>
              <w:t>7,3</w:t>
            </w:r>
          </w:p>
        </w:tc>
        <w:tc>
          <w:tcPr>
            <w:tcW w:w="155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87360">
              <w:rPr>
                <w:rFonts w:ascii="Times New Roman" w:eastAsia="Times New Roman" w:hAnsi="Times New Roman" w:cs="Times New Roman"/>
              </w:rPr>
              <w:t>9644213,0</w:t>
            </w:r>
          </w:p>
        </w:tc>
        <w:tc>
          <w:tcPr>
            <w:tcW w:w="826"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87360">
              <w:rPr>
                <w:rFonts w:ascii="Times New Roman" w:eastAsia="Times New Roman" w:hAnsi="Times New Roman" w:cs="Times New Roman"/>
              </w:rPr>
              <w:t>7,3</w:t>
            </w:r>
          </w:p>
        </w:tc>
        <w:tc>
          <w:tcPr>
            <w:tcW w:w="1554"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87360">
              <w:rPr>
                <w:rFonts w:ascii="Times New Roman" w:eastAsia="Times New Roman" w:hAnsi="Times New Roman" w:cs="Times New Roman"/>
              </w:rPr>
              <w:t>+1713038,0</w:t>
            </w:r>
          </w:p>
        </w:tc>
      </w:tr>
      <w:tr w:rsidR="00387360" w:rsidRPr="00387360" w:rsidTr="002135BC">
        <w:trPr>
          <w:trHeight w:val="1082"/>
        </w:trPr>
        <w:tc>
          <w:tcPr>
            <w:tcW w:w="3160" w:type="dxa"/>
            <w:tcBorders>
              <w:top w:val="single" w:sz="4" w:space="0" w:color="auto"/>
              <w:left w:val="single" w:sz="4" w:space="0" w:color="auto"/>
              <w:bottom w:val="single" w:sz="4" w:space="0" w:color="auto"/>
              <w:right w:val="single" w:sz="4" w:space="0" w:color="auto"/>
            </w:tcBorders>
            <w:hideMark/>
          </w:tcPr>
          <w:p w:rsidR="00387360" w:rsidRPr="00387360" w:rsidRDefault="00387360" w:rsidP="00387360">
            <w:pPr>
              <w:autoSpaceDE w:val="0"/>
              <w:autoSpaceDN w:val="0"/>
              <w:adjustRightInd w:val="0"/>
              <w:spacing w:after="0" w:line="240" w:lineRule="auto"/>
              <w:textAlignment w:val="baseline"/>
              <w:rPr>
                <w:rFonts w:ascii="Times New Roman" w:eastAsia="Times New Roman" w:hAnsi="Times New Roman" w:cs="Times New Roman"/>
                <w:iCs/>
                <w:lang w:eastAsia="ru-RU"/>
              </w:rPr>
            </w:pPr>
            <w:r w:rsidRPr="00387360">
              <w:rPr>
                <w:rFonts w:ascii="Times New Roman" w:eastAsia="Times New Roman" w:hAnsi="Times New Roman" w:cs="Times New Roman"/>
              </w:rPr>
              <w:t xml:space="preserve">- в том числе </w:t>
            </w:r>
            <w:r w:rsidRPr="00387360">
              <w:rPr>
                <w:rFonts w:ascii="Times New Roman" w:eastAsia="Times New Roman" w:hAnsi="Times New Roman" w:cs="Times New Roman"/>
                <w:iCs/>
                <w:lang w:eastAsia="ru-RU"/>
              </w:rPr>
              <w:t>объем межбюджетных трансфертов, получаемых из других бюджетов</w:t>
            </w:r>
          </w:p>
        </w:tc>
        <w:tc>
          <w:tcPr>
            <w:tcW w:w="1554"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87360">
              <w:rPr>
                <w:rFonts w:ascii="Times New Roman" w:eastAsia="Times New Roman" w:hAnsi="Times New Roman" w:cs="Times New Roman"/>
              </w:rPr>
              <w:t>5790750,3</w:t>
            </w:r>
          </w:p>
        </w:tc>
        <w:tc>
          <w:tcPr>
            <w:tcW w:w="826"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87360">
              <w:rPr>
                <w:rFonts w:ascii="Times New Roman" w:eastAsia="Times New Roman" w:hAnsi="Times New Roman" w:cs="Times New Roman"/>
              </w:rPr>
              <w:t>х</w:t>
            </w:r>
          </w:p>
        </w:tc>
        <w:tc>
          <w:tcPr>
            <w:tcW w:w="155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87360">
              <w:rPr>
                <w:rFonts w:ascii="Times New Roman" w:eastAsia="Times New Roman" w:hAnsi="Times New Roman" w:cs="Times New Roman"/>
              </w:rPr>
              <w:t>7811311,0</w:t>
            </w:r>
          </w:p>
        </w:tc>
        <w:tc>
          <w:tcPr>
            <w:tcW w:w="826"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87360">
              <w:rPr>
                <w:rFonts w:ascii="Times New Roman" w:eastAsia="Times New Roman" w:hAnsi="Times New Roman" w:cs="Times New Roman"/>
              </w:rPr>
              <w:t>х</w:t>
            </w:r>
          </w:p>
        </w:tc>
        <w:tc>
          <w:tcPr>
            <w:tcW w:w="1554"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87360">
              <w:rPr>
                <w:rFonts w:ascii="Times New Roman" w:eastAsia="Times New Roman" w:hAnsi="Times New Roman" w:cs="Times New Roman"/>
              </w:rPr>
              <w:t>+2020561,7</w:t>
            </w:r>
          </w:p>
        </w:tc>
      </w:tr>
      <w:tr w:rsidR="00387360" w:rsidRPr="00387360" w:rsidTr="002135BC">
        <w:tc>
          <w:tcPr>
            <w:tcW w:w="3160" w:type="dxa"/>
            <w:tcBorders>
              <w:top w:val="single" w:sz="4" w:space="0" w:color="auto"/>
              <w:left w:val="single" w:sz="4" w:space="0" w:color="auto"/>
              <w:bottom w:val="single" w:sz="4" w:space="0" w:color="auto"/>
              <w:right w:val="single" w:sz="4" w:space="0" w:color="auto"/>
            </w:tcBorders>
            <w:hideMark/>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387360">
              <w:rPr>
                <w:rFonts w:ascii="Times New Roman" w:eastAsia="Times New Roman" w:hAnsi="Times New Roman" w:cs="Times New Roman"/>
                <w:b/>
              </w:rPr>
              <w:t>Итого</w:t>
            </w:r>
            <w:r w:rsidRPr="00387360">
              <w:rPr>
                <w:rFonts w:ascii="Times New Roman" w:eastAsia="Times New Roman" w:hAnsi="Times New Roman" w:cs="Times New Roman"/>
                <w:b/>
                <w:lang w:val="en-US"/>
              </w:rPr>
              <w:t>:</w:t>
            </w:r>
          </w:p>
        </w:tc>
        <w:tc>
          <w:tcPr>
            <w:tcW w:w="1554"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87360">
              <w:rPr>
                <w:rFonts w:ascii="Times New Roman" w:eastAsia="Times New Roman" w:hAnsi="Times New Roman" w:cs="Times New Roman"/>
                <w:b/>
              </w:rPr>
              <w:t>108431598,0</w:t>
            </w:r>
          </w:p>
        </w:tc>
        <w:tc>
          <w:tcPr>
            <w:tcW w:w="826"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87360">
              <w:rPr>
                <w:rFonts w:ascii="Times New Roman" w:eastAsia="Times New Roman" w:hAnsi="Times New Roman" w:cs="Times New Roman"/>
                <w:b/>
              </w:rPr>
              <w:t>100,0</w:t>
            </w:r>
          </w:p>
        </w:tc>
        <w:tc>
          <w:tcPr>
            <w:tcW w:w="155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87360">
              <w:rPr>
                <w:rFonts w:ascii="Times New Roman" w:eastAsia="Times New Roman" w:hAnsi="Times New Roman" w:cs="Times New Roman"/>
                <w:b/>
              </w:rPr>
              <w:t>131698990,0</w:t>
            </w:r>
          </w:p>
        </w:tc>
        <w:tc>
          <w:tcPr>
            <w:tcW w:w="826"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87360">
              <w:rPr>
                <w:rFonts w:ascii="Times New Roman" w:eastAsia="Times New Roman" w:hAnsi="Times New Roman" w:cs="Times New Roman"/>
                <w:b/>
              </w:rPr>
              <w:t>100,0</w:t>
            </w:r>
          </w:p>
        </w:tc>
        <w:tc>
          <w:tcPr>
            <w:tcW w:w="1554"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387360">
              <w:rPr>
                <w:rFonts w:ascii="Times New Roman" w:eastAsia="Times New Roman" w:hAnsi="Times New Roman" w:cs="Times New Roman"/>
                <w:b/>
              </w:rPr>
              <w:t>+23267392,0</w:t>
            </w:r>
          </w:p>
        </w:tc>
      </w:tr>
    </w:tbl>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highlight w:val="yellow"/>
        </w:rPr>
      </w:pP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Предлагается корректировка бюджетных назначений по отдельным видам налоговых и неналоговых доходов, как в сторону увеличения, так и в сторону уменьшения, с учетом факторов, оказывающих влияние на поступление доходов в областной бюджет в текущем году.</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Факторами, обусловившими необходимость внесения изменений в доходную часть областного бюджета в части налоговых и неналоговых доходов, являются:</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фактическое поступление налога на прибыль организаций в рамках реализации Соглашений о разделе продукции по проектам «Сахалин-1» и «Сахалин-2» по итогам финансово-хозяйственной деятельности за 2013 год в объемах, превышающих прогнозные показатели;</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уточнение Минэкономразвития Российской Федерации прогноза среднегодовой стоимости нефти и среднегодового курса рубля к доллару США;</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уточнение отдельных показателей прогноза социально-экономического развития Сахалинской области на 2014 год;</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уточнение прогноза главными администраторами доходов областного бюджета по отдельным видам доходов.</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С учетом приведенных факторов прогнозируется:</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sz w:val="28"/>
          <w:szCs w:val="28"/>
        </w:rPr>
      </w:pPr>
      <w:r w:rsidRPr="00387360">
        <w:rPr>
          <w:rFonts w:ascii="Times New Roman" w:eastAsia="Times New Roman" w:hAnsi="Times New Roman" w:cs="Times New Roman"/>
          <w:i/>
          <w:sz w:val="28"/>
          <w:szCs w:val="28"/>
        </w:rPr>
        <w:t>1. Увеличение доходов областного бюджета по следующим основным источникам доходов:</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налог на прибыль организаций на 13135691,0 тыс. рублей;</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доходы в виде доли прибыльной продукции государства при выполнении СРП на 6353395,0 тыс. рублей;</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регулярные платежи за добычу полезных ископаемых (роялти) при выполнении соглашений о разделе продукции на 193415,0 тыс. рублей;</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доходы от размещения временно свободных средств областного бюджета на 1750831,0 тыс. рублей.</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lastRenderedPageBreak/>
        <w:t>Увеличение прогноза главными администраторами доходов областного бюджета по отдельным видам доходов в целом составляет 132509,0 тыс. рублей, из них:</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государственная пошлина на 951,0 тыс. рублей;</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проценты, полученные от предоставления бюджетных кредитов внутри страны на 153,0 тыс. рублей;</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доходы от сдачи в аренду имущества на 9420,0 тыс. рублей;</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доходы от перечисления части прибыли, остающейся поле уплаты налогов и иных обязательных платежей государственных унитарных предприятий, на 9369,0 тыс. рублей;</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платежи при пользовании недрами на 176,0 тыс. рублей;</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доходы от оказания платных услуг и компенсации затрат государства на 58264,0 тыс. рублей;</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доходы от реализации имущества, находящегося в областной собственности на 76,0 тыс. рублей;</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штрафы, санкции, возмещение ущерба на 54100,0 тыс. рублей.</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sz w:val="28"/>
          <w:szCs w:val="28"/>
        </w:rPr>
      </w:pPr>
      <w:r w:rsidRPr="00387360">
        <w:rPr>
          <w:rFonts w:ascii="Times New Roman" w:eastAsia="Times New Roman" w:hAnsi="Times New Roman" w:cs="Times New Roman"/>
          <w:i/>
          <w:sz w:val="28"/>
          <w:szCs w:val="28"/>
        </w:rPr>
        <w:t>2. Уменьшение следующих источников доходов областного бюджета:</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плата за использование лесов на 2937,0 тыс. рублей;</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акцизы на пиво на 8550,0 тыс. рулей.</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Основными источниками областного бюджета, оказывающими существенное влияние на изменение доходной части бюджета являются налог на прибыль организаций (в основном налог на прибыль организаций, уплачиваемый в рамках реализации Соглашений о разделе продукции по проектам «Сахалин-1» и «Сахалин-2»), доходы в виде доли прибыльной продукции государства при выполнении Соглашений о разделе продукции.</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proofErr w:type="gramStart"/>
      <w:r w:rsidRPr="00387360">
        <w:rPr>
          <w:rFonts w:ascii="Times New Roman" w:eastAsia="Times New Roman" w:hAnsi="Times New Roman" w:cs="Times New Roman"/>
          <w:sz w:val="28"/>
          <w:szCs w:val="28"/>
        </w:rPr>
        <w:t xml:space="preserve">Проанализировав в целом, в том числе по основным вышеуказанным источникам доходов, предлагаемые разработчиком законопроекта изменения по доходам областного бюджета на 2014 год, динамику изменений фактического поступления налоговых и неналоговых платежей в 2013 году и истекшем периоде 2014 года (по состоянию на 01.06.2014) и ожидаемые прогнозы поступления по отдельным видам платежей, </w:t>
      </w:r>
      <w:proofErr w:type="spellStart"/>
      <w:r w:rsidRPr="00387360">
        <w:rPr>
          <w:rFonts w:ascii="Times New Roman" w:eastAsia="Times New Roman" w:hAnsi="Times New Roman" w:cs="Times New Roman"/>
          <w:sz w:val="28"/>
          <w:szCs w:val="28"/>
        </w:rPr>
        <w:t>контрольно-счетная</w:t>
      </w:r>
      <w:proofErr w:type="spellEnd"/>
      <w:r w:rsidRPr="00387360">
        <w:rPr>
          <w:rFonts w:ascii="Times New Roman" w:eastAsia="Times New Roman" w:hAnsi="Times New Roman" w:cs="Times New Roman"/>
          <w:sz w:val="28"/>
          <w:szCs w:val="28"/>
        </w:rPr>
        <w:t xml:space="preserve"> палата Сахалинской области отмечает следующее.</w:t>
      </w:r>
      <w:proofErr w:type="gramEnd"/>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highlight w:val="yellow"/>
        </w:rPr>
      </w:pPr>
    </w:p>
    <w:p w:rsidR="00387360" w:rsidRPr="00387360" w:rsidRDefault="00387360" w:rsidP="00387360">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i/>
          <w:sz w:val="28"/>
          <w:szCs w:val="28"/>
        </w:rPr>
      </w:pPr>
      <w:r w:rsidRPr="00387360">
        <w:rPr>
          <w:rFonts w:ascii="Times New Roman" w:eastAsia="Times New Roman" w:hAnsi="Times New Roman" w:cs="Times New Roman"/>
          <w:i/>
          <w:sz w:val="28"/>
          <w:szCs w:val="28"/>
        </w:rPr>
        <w:t>Налог на прибыль организаций</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По уточненному прогнозу на 2014 год предлагается установить план по налогу на прибыль организаций  в сумме 83740645,0 тыс. рублей с ростом к ранее прогнозируемым поступлениям в сумме 13135691,0 тыс. рублей или 18,6%. </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387360">
        <w:rPr>
          <w:rFonts w:ascii="Times New Roman" w:eastAsia="Times New Roman" w:hAnsi="Times New Roman" w:cs="Times New Roman"/>
          <w:sz w:val="28"/>
          <w:szCs w:val="28"/>
        </w:rPr>
        <w:t>Как следует из пояснительной записки разработчика законопроекта необходимость увеличения доходной части бюджета за счет поступлений налога на прибыль организаций связана с фактическим поступлением налога на прибыль организаций, произведенным в рамках реализации СРП по проектам «Сахалин-1» и «Сахалин-2» по итогам финансово-хозяйственной деятельности за 2013 год от иностранных участников проектов в объеме больше прогнозного.</w:t>
      </w:r>
      <w:proofErr w:type="gramEnd"/>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lastRenderedPageBreak/>
        <w:t xml:space="preserve">По состоянию на 01.05.2014 фактическое поступление налога на прибыль организаций при выполнении СРП от иностранных участников превысило утвержденные прогнозные данные на 12076025,0 тыс. рублей. </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Следует отметить, что налог на прибыль при выполнении СРП иностранные юридические лица уплачивают один раз в год, без уплаты авансовых платежей, срок уплаты которого приходится на второй квартал года, следующего за отчетным годом, и доходы областного бюджета на 2014 год формируются под влиянием макроэкономических показателей 2013 года.</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Дополнительные поступления от иностранных участников проектов связаны с ростом налоговой базы по налогу на прибыль за 2013 год в связи:</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с увеличением объемов добычи нефти на 15,7 процентов;</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ростом цены реализации нефти (цена нефти по проекту «Сахалин-1» за 2013 год сложилась в размере 112,5 долларов за баррель, по проекту «Сахалин-2» в размере 109,8 долларов за баррель, против 105,0 долларов за баррель по прогнозу);</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ростом обменного курса доллара США на дату уплаты налога (36,05 рублей за доллар США по проекту «Сахалин-1», 35,5 рублей за доллар США по проекту «Сахалин-2»,против прогнозного в размере 33,4 рубля за доллар США).</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387360">
        <w:rPr>
          <w:rFonts w:ascii="Times New Roman" w:eastAsia="Times New Roman" w:hAnsi="Times New Roman" w:cs="Times New Roman"/>
          <w:sz w:val="28"/>
          <w:szCs w:val="28"/>
        </w:rPr>
        <w:t>Кроме того, разработчиком законопроекта предусмотрено увеличение прогноза поступления налога на прибыль при выполнении СРП от российских участников проекта «Сахалин-1» на 2053774,0 тыс. рублей (увеличение объемов добычи нефти на 2014 год, увеличение Министерством экономического развития РФ на 2014 год прогноза среднегодового курса доллара США с 33,4 до 35,5 рублей за доллар США и прогноза среднегодовой стоимости нефти с 101,0 до 104,0</w:t>
      </w:r>
      <w:proofErr w:type="gramEnd"/>
      <w:r w:rsidRPr="00387360">
        <w:rPr>
          <w:rFonts w:ascii="Times New Roman" w:eastAsia="Times New Roman" w:hAnsi="Times New Roman" w:cs="Times New Roman"/>
          <w:sz w:val="28"/>
          <w:szCs w:val="28"/>
        </w:rPr>
        <w:t xml:space="preserve"> долларов за баррель) и снижение поступлений налога на прибыль от традиционных налогоплательщиков на 994108,0 тыс. рублей (снижение налоговой базы по отдельным крупнейшим налогоплательщикам).</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387360">
        <w:rPr>
          <w:rFonts w:ascii="Times New Roman" w:eastAsia="Times New Roman" w:hAnsi="Times New Roman" w:cs="Times New Roman"/>
          <w:sz w:val="28"/>
          <w:szCs w:val="28"/>
        </w:rPr>
        <w:t>Темп роста поступлений налога на прибыль при выполнении СРП от российских участников проекта «Сахалин-1» за 4 месяца текущего года относительно аналогичного периода прошлого года составил 173,7% (1130378,0/650806,0х100), при этом темп роста налога по традиционным налогоплательщикам составил 82,5% (1822705,0/2209637,1х100), что учтено разработчиком при уточнении прогноза поступлений по данным категориям налогоплательщиков.</w:t>
      </w:r>
      <w:proofErr w:type="gramEnd"/>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Проведенный контрольно-счетной палатой Сахалинской области анализ поступлений налога на прибыль в 2013 году, истекшем периоде текущего года, анализ темпов роста налога не выявил существенных отклонений от прогнозных данных, предложенных </w:t>
      </w:r>
      <w:proofErr w:type="spellStart"/>
      <w:r w:rsidRPr="00387360">
        <w:rPr>
          <w:rFonts w:ascii="Times New Roman" w:eastAsia="Times New Roman" w:hAnsi="Times New Roman" w:cs="Times New Roman"/>
          <w:sz w:val="28"/>
          <w:szCs w:val="28"/>
        </w:rPr>
        <w:t>Сахминфином</w:t>
      </w:r>
      <w:proofErr w:type="spellEnd"/>
      <w:r w:rsidRPr="00387360">
        <w:rPr>
          <w:rFonts w:ascii="Times New Roman" w:eastAsia="Times New Roman" w:hAnsi="Times New Roman" w:cs="Times New Roman"/>
          <w:sz w:val="28"/>
          <w:szCs w:val="28"/>
        </w:rPr>
        <w:t>.</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Учитывая </w:t>
      </w:r>
      <w:proofErr w:type="gramStart"/>
      <w:r w:rsidRPr="00387360">
        <w:rPr>
          <w:rFonts w:ascii="Times New Roman" w:eastAsia="Times New Roman" w:hAnsi="Times New Roman" w:cs="Times New Roman"/>
          <w:sz w:val="28"/>
          <w:szCs w:val="28"/>
        </w:rPr>
        <w:t>вышеизложенное</w:t>
      </w:r>
      <w:proofErr w:type="gramEnd"/>
      <w:r w:rsidRPr="00387360">
        <w:rPr>
          <w:rFonts w:ascii="Times New Roman" w:eastAsia="Times New Roman" w:hAnsi="Times New Roman" w:cs="Times New Roman"/>
          <w:sz w:val="28"/>
          <w:szCs w:val="28"/>
        </w:rPr>
        <w:t xml:space="preserve">, </w:t>
      </w:r>
      <w:proofErr w:type="spellStart"/>
      <w:r w:rsidRPr="00387360">
        <w:rPr>
          <w:rFonts w:ascii="Times New Roman" w:eastAsia="Times New Roman" w:hAnsi="Times New Roman" w:cs="Times New Roman"/>
          <w:sz w:val="28"/>
          <w:szCs w:val="28"/>
        </w:rPr>
        <w:t>контрольно-счетная</w:t>
      </w:r>
      <w:proofErr w:type="spellEnd"/>
      <w:r w:rsidRPr="00387360">
        <w:rPr>
          <w:rFonts w:ascii="Times New Roman" w:eastAsia="Times New Roman" w:hAnsi="Times New Roman" w:cs="Times New Roman"/>
          <w:sz w:val="28"/>
          <w:szCs w:val="28"/>
        </w:rPr>
        <w:t xml:space="preserve"> палата Сахалинской области считает возможным согласиться с предлагаемым увеличением прогноза поступления налога на прибыль в сумме 13135691,0 тыс. рублей.</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387360" w:rsidRPr="00387360" w:rsidRDefault="00387360" w:rsidP="00387360">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i/>
          <w:sz w:val="28"/>
          <w:szCs w:val="28"/>
        </w:rPr>
      </w:pPr>
      <w:r w:rsidRPr="00387360">
        <w:rPr>
          <w:rFonts w:ascii="Times New Roman" w:eastAsia="Times New Roman" w:hAnsi="Times New Roman" w:cs="Times New Roman"/>
          <w:i/>
          <w:sz w:val="28"/>
          <w:szCs w:val="28"/>
        </w:rPr>
        <w:t>Доходы в виде доли прибыльной продукции государства при выполнении соглашений о разделе продукции</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Прогноз поступлений доходов в виде доли прибыльной продукции государства при выполнении СРП по данным разработчика законопроекта составит 18549695,0 тыс. рублей.</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387360">
        <w:rPr>
          <w:rFonts w:ascii="Times New Roman" w:eastAsia="Times New Roman" w:hAnsi="Times New Roman" w:cs="Times New Roman"/>
          <w:sz w:val="28"/>
          <w:szCs w:val="28"/>
        </w:rPr>
        <w:t>Предлагается увеличить прогноз поступлений указанных доходов на 6353395,0 тыс. рублей в связи с увеличением в целом на 12 процентов объемов добычи нефти на 2014 год операторами проектов «Сахалин-1» и «Сахалин-2» против объемов, предусмотренных при разработке бюджета, увеличением Министерством экономического развития РФ на 2014 год прогноза среднегодового курса доллара США с 33,4 до 35,5 рублей за доллар США и прогноза среднегодовой</w:t>
      </w:r>
      <w:proofErr w:type="gramEnd"/>
      <w:r w:rsidRPr="00387360">
        <w:rPr>
          <w:rFonts w:ascii="Times New Roman" w:eastAsia="Times New Roman" w:hAnsi="Times New Roman" w:cs="Times New Roman"/>
          <w:sz w:val="28"/>
          <w:szCs w:val="28"/>
        </w:rPr>
        <w:t xml:space="preserve"> стоимости нефти с 101,0 до 104,0 долларов США за баррель.</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Кроме того, в обоснование представленного прогноза в сумме 18549695,0 тыс. рублей, разработчик законопроекта приводит следующие доводы. </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Годовой расчет доходов произведен </w:t>
      </w:r>
      <w:proofErr w:type="gramStart"/>
      <w:r w:rsidRPr="00387360">
        <w:rPr>
          <w:rFonts w:ascii="Times New Roman" w:eastAsia="Times New Roman" w:hAnsi="Times New Roman" w:cs="Times New Roman"/>
          <w:sz w:val="28"/>
          <w:szCs w:val="28"/>
        </w:rPr>
        <w:t>исходя из фактических поступлений за истекший период 2014 года и прогнозной цены на нефть в дальнейший период 2014 года, поскольку среднегодовая цена на нефть ниже фактически сложившейся за 5 месяцев 2014 года (106,95 долларов за баррель - средняя фактическая цена нефти марки</w:t>
      </w:r>
      <w:proofErr w:type="gramEnd"/>
      <w:r w:rsidRPr="00387360">
        <w:rPr>
          <w:rFonts w:ascii="Times New Roman" w:eastAsia="Times New Roman" w:hAnsi="Times New Roman" w:cs="Times New Roman"/>
          <w:sz w:val="28"/>
          <w:szCs w:val="28"/>
        </w:rPr>
        <w:t xml:space="preserve"> </w:t>
      </w:r>
      <w:proofErr w:type="spellStart"/>
      <w:r w:rsidRPr="00387360">
        <w:rPr>
          <w:rFonts w:ascii="Times New Roman" w:eastAsia="Times New Roman" w:hAnsi="Times New Roman" w:cs="Times New Roman"/>
          <w:sz w:val="28"/>
          <w:szCs w:val="28"/>
        </w:rPr>
        <w:t>Urals</w:t>
      </w:r>
      <w:proofErr w:type="spellEnd"/>
      <w:r w:rsidRPr="00387360">
        <w:rPr>
          <w:rFonts w:ascii="Times New Roman" w:eastAsia="Times New Roman" w:hAnsi="Times New Roman" w:cs="Times New Roman"/>
          <w:sz w:val="28"/>
          <w:szCs w:val="28"/>
        </w:rPr>
        <w:t xml:space="preserve"> в январе-мае 2014 года). </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В связи с принимаемыми мерами в текущем году будет увеличен экспорт нефти против прогноза. В тоже время уточненный объем добычи нефти на 2014 год ниже фактического за 2013 год в целом по обоим проектам на 16,2 процента. </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387360">
        <w:rPr>
          <w:rFonts w:ascii="Times New Roman" w:eastAsia="Times New Roman" w:hAnsi="Times New Roman" w:cs="Times New Roman"/>
          <w:sz w:val="28"/>
          <w:szCs w:val="28"/>
        </w:rPr>
        <w:t>Учитывая, что по прогнозу социально-экономического развития объемы добычи нефти и цены на нефть на 2014 год ниже фактических показателей 2013 года, и согласно Бюджетному кодексу Российской Федерации доходы бюджета рассчитываются на основе прогноза социально-экономического развития, разработчик законопроекта не нашел оснований для увеличения доходов в виде доли прибыльной продукции государства при выполнении СРП до уровня 2013 года.</w:t>
      </w:r>
      <w:proofErr w:type="gramEnd"/>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Необходимо отметить, что доходы в виде доли прибыльной продукции государства при выполнении СРП в течение ряда лет (в том числе в текущем году) имеют тенденцию к росту. </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По состоянию на 01.05.2014 (согласно отчету </w:t>
      </w:r>
      <w:proofErr w:type="spellStart"/>
      <w:r w:rsidRPr="00387360">
        <w:rPr>
          <w:rFonts w:ascii="Times New Roman" w:eastAsia="Times New Roman" w:hAnsi="Times New Roman" w:cs="Times New Roman"/>
          <w:sz w:val="28"/>
          <w:szCs w:val="28"/>
        </w:rPr>
        <w:t>Сахминфина</w:t>
      </w:r>
      <w:proofErr w:type="spellEnd"/>
      <w:r w:rsidRPr="00387360">
        <w:rPr>
          <w:rFonts w:ascii="Times New Roman" w:eastAsia="Times New Roman" w:hAnsi="Times New Roman" w:cs="Times New Roman"/>
          <w:sz w:val="28"/>
          <w:szCs w:val="28"/>
        </w:rPr>
        <w:t>) темп роста поступления доходов в виде доли прибыльной продукции к аналогичному периоду прошлого года составил 107,2% (7817111,9/7291807,6х100).</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387360">
        <w:rPr>
          <w:rFonts w:ascii="Times New Roman" w:eastAsia="Times New Roman" w:hAnsi="Times New Roman" w:cs="Times New Roman"/>
          <w:sz w:val="28"/>
          <w:szCs w:val="28"/>
        </w:rPr>
        <w:t>При условии сохранения сложившихся за 5 месяцев текущего года темпов роста поступления доходов в виде доли прибыльной продукции, с учетом изменения в сторону увеличения прогнозных макро-экономических показателей, оказывающих влияние на формирование указанных доходов (среднегодовой курс доллара США, среднегодовая стоимость нефти), имеется вероятность поступления дополнительных доходов к прогнозным показателям, рассчитанным разработчиком законопроекта.</w:t>
      </w:r>
      <w:proofErr w:type="gramEnd"/>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Вместе с тем, на данном этапе </w:t>
      </w:r>
      <w:proofErr w:type="spellStart"/>
      <w:proofErr w:type="gramStart"/>
      <w:r w:rsidRPr="00387360">
        <w:rPr>
          <w:rFonts w:ascii="Times New Roman" w:eastAsia="Times New Roman" w:hAnsi="Times New Roman" w:cs="Times New Roman"/>
          <w:sz w:val="28"/>
          <w:szCs w:val="28"/>
        </w:rPr>
        <w:t>контрольно-счетная</w:t>
      </w:r>
      <w:proofErr w:type="spellEnd"/>
      <w:proofErr w:type="gramEnd"/>
      <w:r w:rsidRPr="00387360">
        <w:rPr>
          <w:rFonts w:ascii="Times New Roman" w:eastAsia="Times New Roman" w:hAnsi="Times New Roman" w:cs="Times New Roman"/>
          <w:sz w:val="28"/>
          <w:szCs w:val="28"/>
        </w:rPr>
        <w:t xml:space="preserve"> палата Сахалинской области считает возможным согласиться с предлагаемым к утверждению </w:t>
      </w:r>
      <w:r w:rsidRPr="00387360">
        <w:rPr>
          <w:rFonts w:ascii="Times New Roman" w:eastAsia="Times New Roman" w:hAnsi="Times New Roman" w:cs="Times New Roman"/>
          <w:sz w:val="28"/>
          <w:szCs w:val="28"/>
        </w:rPr>
        <w:lastRenderedPageBreak/>
        <w:t>прогнозом по доходам в виде доли прибыльной продукции в сумме 18549695,0 тыс. рублей.</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rPr>
      </w:pPr>
      <w:r w:rsidRPr="00387360">
        <w:rPr>
          <w:rFonts w:ascii="Times New Roman" w:eastAsia="Times New Roman" w:hAnsi="Times New Roman" w:cs="Times New Roman"/>
          <w:sz w:val="20"/>
          <w:szCs w:val="20"/>
        </w:rPr>
        <w:t xml:space="preserve"> </w:t>
      </w:r>
    </w:p>
    <w:p w:rsidR="00387360" w:rsidRPr="00387360" w:rsidRDefault="00387360" w:rsidP="00387360">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cs="Times New Roman"/>
          <w:b/>
          <w:sz w:val="28"/>
          <w:szCs w:val="24"/>
        </w:rPr>
      </w:pPr>
      <w:r w:rsidRPr="00387360">
        <w:rPr>
          <w:rFonts w:ascii="Times New Roman" w:eastAsia="Times New Roman" w:hAnsi="Times New Roman" w:cs="Times New Roman"/>
          <w:b/>
          <w:sz w:val="28"/>
          <w:szCs w:val="24"/>
        </w:rPr>
        <w:t>Расходы</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sidRPr="00387360">
        <w:rPr>
          <w:rFonts w:ascii="Times New Roman" w:eastAsia="Times New Roman" w:hAnsi="Times New Roman" w:cs="Times New Roman"/>
          <w:sz w:val="28"/>
          <w:szCs w:val="28"/>
        </w:rPr>
        <w:t xml:space="preserve">Из общей суммы увеличения расходов </w:t>
      </w:r>
      <w:r w:rsidRPr="00387360">
        <w:rPr>
          <w:rFonts w:ascii="Times New Roman" w:eastAsia="Times New Roman" w:hAnsi="Times New Roman" w:cs="Times New Roman"/>
          <w:bCs/>
          <w:sz w:val="28"/>
          <w:szCs w:val="28"/>
        </w:rPr>
        <w:t xml:space="preserve">на реализацию государственных программ Сахалинской области (далее госпрограммы) </w:t>
      </w:r>
      <w:r w:rsidRPr="00387360">
        <w:rPr>
          <w:rFonts w:ascii="Times New Roman" w:eastAsia="Times New Roman" w:hAnsi="Times New Roman" w:cs="Times New Roman"/>
          <w:sz w:val="28"/>
          <w:szCs w:val="28"/>
        </w:rPr>
        <w:t xml:space="preserve">направляется 18198431,8 </w:t>
      </w:r>
      <w:r w:rsidRPr="00387360">
        <w:rPr>
          <w:rFonts w:ascii="Times New Roman" w:eastAsia="Times New Roman" w:hAnsi="Times New Roman" w:cs="Times New Roman"/>
          <w:bCs/>
          <w:sz w:val="28"/>
          <w:szCs w:val="28"/>
        </w:rPr>
        <w:t>тыс. рублей или  99,1 % от общей суммы увеличения, на непрограммные расходы  173512,4 тыс. рублей (0,9 %).</w:t>
      </w:r>
      <w:r w:rsidRPr="00387360">
        <w:rPr>
          <w:rFonts w:ascii="Times New Roman" w:eastAsia="Times New Roman" w:hAnsi="Times New Roman" w:cs="Times New Roman"/>
          <w:sz w:val="28"/>
          <w:szCs w:val="28"/>
        </w:rPr>
        <w:t xml:space="preserve"> Бюджетные назначения на  госпрограммы при плане 111964057,2  тыс. рублей</w:t>
      </w:r>
      <w:r w:rsidRPr="00387360">
        <w:rPr>
          <w:rFonts w:ascii="Times New Roman" w:eastAsia="Times New Roman" w:hAnsi="Times New Roman" w:cs="Times New Roman"/>
          <w:bCs/>
          <w:sz w:val="28"/>
          <w:szCs w:val="28"/>
        </w:rPr>
        <w:t xml:space="preserve"> предлагается утвердить </w:t>
      </w:r>
      <w:r w:rsidRPr="00387360">
        <w:rPr>
          <w:rFonts w:ascii="Times New Roman" w:eastAsia="Times New Roman" w:hAnsi="Times New Roman" w:cs="Times New Roman"/>
          <w:sz w:val="28"/>
          <w:szCs w:val="28"/>
        </w:rPr>
        <w:t>в сумме</w:t>
      </w:r>
      <w:r w:rsidRPr="00387360">
        <w:rPr>
          <w:rFonts w:ascii="Times New Roman" w:eastAsia="Times New Roman" w:hAnsi="Times New Roman" w:cs="Times New Roman"/>
          <w:bCs/>
          <w:sz w:val="28"/>
          <w:szCs w:val="28"/>
        </w:rPr>
        <w:t xml:space="preserve"> 130162489,0 тыс. рублей</w:t>
      </w:r>
      <w:r w:rsidRPr="00387360">
        <w:rPr>
          <w:rFonts w:ascii="Times New Roman" w:eastAsia="Times New Roman" w:hAnsi="Times New Roman" w:cs="Times New Roman"/>
          <w:sz w:val="28"/>
          <w:szCs w:val="28"/>
        </w:rPr>
        <w:t xml:space="preserve"> или с ростом на </w:t>
      </w:r>
      <w:r w:rsidRPr="00387360">
        <w:rPr>
          <w:rFonts w:ascii="Times New Roman" w:eastAsia="Times New Roman" w:hAnsi="Times New Roman" w:cs="Times New Roman"/>
          <w:bCs/>
          <w:sz w:val="28"/>
          <w:szCs w:val="28"/>
        </w:rPr>
        <w:t>16,2 % (приложение №1).</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387360">
        <w:rPr>
          <w:rFonts w:ascii="Times New Roman" w:eastAsia="Times New Roman" w:hAnsi="Times New Roman" w:cs="Times New Roman"/>
          <w:bCs/>
          <w:sz w:val="28"/>
          <w:szCs w:val="28"/>
        </w:rPr>
        <w:t>Законопроектом финансирование увеличено по 20 госпрограммам, сохранено финансирование на прежнем уровне по госпрограмме «Развитие внешнеэкономической, межрегиональной и международной деятельности в Сахалинской области», уменьшено финансирование по 2 госпрограммам:</w:t>
      </w:r>
      <w:r w:rsidRPr="00387360">
        <w:rPr>
          <w:rFonts w:ascii="Times New Roman" w:eastAsia="Times New Roman" w:hAnsi="Times New Roman" w:cs="Times New Roman"/>
          <w:color w:val="000000"/>
          <w:sz w:val="28"/>
          <w:szCs w:val="28"/>
        </w:rPr>
        <w:t xml:space="preserve"> </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387360">
        <w:rPr>
          <w:rFonts w:ascii="Times New Roman" w:eastAsia="Times New Roman" w:hAnsi="Times New Roman" w:cs="Times New Roman"/>
          <w:color w:val="000000"/>
          <w:sz w:val="28"/>
          <w:szCs w:val="28"/>
          <w:lang w:eastAsia="ru-RU"/>
        </w:rPr>
        <w:t>- «Совершенствование системы государственного управления (2014-2020 годы)» на 10598,8 тыс. рублей;</w:t>
      </w:r>
    </w:p>
    <w:p w:rsidR="00387360" w:rsidRPr="00387360" w:rsidRDefault="00387360" w:rsidP="00387360">
      <w:pPr>
        <w:spacing w:after="0" w:line="240" w:lineRule="auto"/>
        <w:jc w:val="both"/>
        <w:rPr>
          <w:rFonts w:ascii="Times New Roman" w:eastAsia="Times New Roman" w:hAnsi="Times New Roman" w:cs="Times New Roman"/>
          <w:color w:val="000000"/>
          <w:sz w:val="28"/>
          <w:szCs w:val="28"/>
          <w:lang w:eastAsia="ru-RU"/>
        </w:rPr>
      </w:pPr>
      <w:r w:rsidRPr="00387360">
        <w:rPr>
          <w:rFonts w:ascii="Times New Roman" w:eastAsia="Times New Roman" w:hAnsi="Times New Roman" w:cs="Times New Roman"/>
          <w:color w:val="000000"/>
          <w:sz w:val="28"/>
          <w:szCs w:val="28"/>
          <w:lang w:eastAsia="ru-RU"/>
        </w:rPr>
        <w:t xml:space="preserve">- «Развитие </w:t>
      </w:r>
      <w:proofErr w:type="spellStart"/>
      <w:r w:rsidRPr="00387360">
        <w:rPr>
          <w:rFonts w:ascii="Times New Roman" w:eastAsia="Times New Roman" w:hAnsi="Times New Roman" w:cs="Times New Roman"/>
          <w:color w:val="000000"/>
          <w:sz w:val="28"/>
          <w:szCs w:val="28"/>
          <w:lang w:eastAsia="ru-RU"/>
        </w:rPr>
        <w:t>рыбохозяйственного</w:t>
      </w:r>
      <w:proofErr w:type="spellEnd"/>
      <w:r w:rsidRPr="00387360">
        <w:rPr>
          <w:rFonts w:ascii="Times New Roman" w:eastAsia="Times New Roman" w:hAnsi="Times New Roman" w:cs="Times New Roman"/>
          <w:color w:val="000000"/>
          <w:sz w:val="28"/>
          <w:szCs w:val="28"/>
          <w:lang w:eastAsia="ru-RU"/>
        </w:rPr>
        <w:t xml:space="preserve"> комплекса Сахалинской области на 2014-2020 годы» на 742 тыс. рублей.</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sidRPr="00387360">
        <w:rPr>
          <w:rFonts w:ascii="Times New Roman" w:eastAsia="Times New Roman" w:hAnsi="Times New Roman" w:cs="Times New Roman"/>
          <w:bCs/>
          <w:sz w:val="28"/>
          <w:szCs w:val="28"/>
        </w:rPr>
        <w:t>Наибольшее увеличение финансирования предусматривается по следующим госпрограммам:</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rPr>
      </w:pPr>
      <w:r w:rsidRPr="00387360">
        <w:rPr>
          <w:rFonts w:ascii="Times New Roman" w:eastAsia="Times New Roman" w:hAnsi="Times New Roman" w:cs="Times New Roman"/>
          <w:bCs/>
          <w:color w:val="000000"/>
          <w:sz w:val="28"/>
          <w:szCs w:val="28"/>
          <w:lang w:eastAsia="ru-RU"/>
        </w:rPr>
        <w:t xml:space="preserve">- «Обеспечение населения Сахалинской области качественным жильем на 2014-2020 годы» </w:t>
      </w:r>
      <w:r w:rsidRPr="00387360">
        <w:rPr>
          <w:rFonts w:ascii="Times New Roman" w:eastAsia="Times New Roman" w:hAnsi="Times New Roman" w:cs="Times New Roman"/>
          <w:color w:val="000000"/>
          <w:sz w:val="28"/>
          <w:szCs w:val="28"/>
        </w:rPr>
        <w:t xml:space="preserve">на </w:t>
      </w:r>
      <w:r w:rsidRPr="00387360">
        <w:rPr>
          <w:rFonts w:ascii="Times New Roman" w:eastAsia="Times New Roman" w:hAnsi="Times New Roman" w:cs="Times New Roman"/>
          <w:bCs/>
          <w:color w:val="000000"/>
          <w:sz w:val="28"/>
          <w:szCs w:val="28"/>
          <w:lang w:eastAsia="ru-RU"/>
        </w:rPr>
        <w:t xml:space="preserve">6326322,0 </w:t>
      </w:r>
      <w:r w:rsidRPr="00387360">
        <w:rPr>
          <w:rFonts w:ascii="Times New Roman" w:eastAsia="Times New Roman" w:hAnsi="Times New Roman" w:cs="Times New Roman"/>
          <w:color w:val="000000"/>
          <w:sz w:val="28"/>
          <w:szCs w:val="28"/>
        </w:rPr>
        <w:t>тыс. рублей или 34,8 % от общей суммы увеличения;</w:t>
      </w:r>
    </w:p>
    <w:p w:rsidR="00387360" w:rsidRPr="00387360" w:rsidRDefault="00387360" w:rsidP="00387360">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«Развитие здравоохранения в Сахалинской области на 2014-2020 годы» на 2561912,1 тыс. рублей (14,1 %);</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rPr>
      </w:pPr>
      <w:r w:rsidRPr="00387360">
        <w:rPr>
          <w:rFonts w:ascii="Times New Roman" w:eastAsia="Times New Roman" w:hAnsi="Times New Roman" w:cs="Times New Roman"/>
          <w:bCs/>
          <w:color w:val="000000"/>
          <w:sz w:val="28"/>
          <w:szCs w:val="28"/>
          <w:lang w:eastAsia="ru-RU"/>
        </w:rPr>
        <w:t xml:space="preserve">- «Обеспечение населения Сахалинской области качественными услугами  жилищно-коммунального хозяйства на 2014-2020 годы» </w:t>
      </w:r>
      <w:r w:rsidRPr="00387360">
        <w:rPr>
          <w:rFonts w:ascii="Times New Roman" w:eastAsia="Times New Roman" w:hAnsi="Times New Roman" w:cs="Times New Roman"/>
          <w:color w:val="000000"/>
          <w:sz w:val="28"/>
          <w:szCs w:val="28"/>
        </w:rPr>
        <w:t xml:space="preserve">на </w:t>
      </w:r>
      <w:r w:rsidRPr="00387360">
        <w:rPr>
          <w:rFonts w:ascii="Times New Roman" w:eastAsia="Times New Roman" w:hAnsi="Times New Roman" w:cs="Times New Roman"/>
          <w:bCs/>
          <w:color w:val="000000"/>
          <w:sz w:val="28"/>
          <w:szCs w:val="28"/>
          <w:lang w:eastAsia="ru-RU"/>
        </w:rPr>
        <w:t xml:space="preserve">2403076,2 </w:t>
      </w:r>
      <w:r w:rsidRPr="00387360">
        <w:rPr>
          <w:rFonts w:ascii="Times New Roman" w:eastAsia="Times New Roman" w:hAnsi="Times New Roman" w:cs="Times New Roman"/>
          <w:color w:val="000000"/>
          <w:sz w:val="28"/>
          <w:szCs w:val="28"/>
        </w:rPr>
        <w:t>тыс. рублей (13,2 %);</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Calibri" w:hAnsi="Times New Roman" w:cs="Times New Roman"/>
          <w:bCs/>
          <w:color w:val="000000"/>
          <w:sz w:val="28"/>
          <w:szCs w:val="28"/>
        </w:rPr>
        <w:t xml:space="preserve">- «Управление государственными финансами Сахалинской области» </w:t>
      </w:r>
      <w:r w:rsidRPr="00387360">
        <w:rPr>
          <w:rFonts w:ascii="Times New Roman" w:eastAsia="Times New Roman" w:hAnsi="Times New Roman" w:cs="Times New Roman"/>
          <w:sz w:val="28"/>
          <w:szCs w:val="28"/>
        </w:rPr>
        <w:t xml:space="preserve">на </w:t>
      </w:r>
      <w:r w:rsidRPr="00387360">
        <w:rPr>
          <w:rFonts w:ascii="Times New Roman" w:eastAsia="Times New Roman" w:hAnsi="Times New Roman" w:cs="Times New Roman"/>
          <w:bCs/>
          <w:color w:val="000000"/>
          <w:sz w:val="28"/>
          <w:szCs w:val="28"/>
          <w:lang w:eastAsia="ru-RU"/>
        </w:rPr>
        <w:t xml:space="preserve">2332720,4 </w:t>
      </w:r>
      <w:r w:rsidRPr="00387360">
        <w:rPr>
          <w:rFonts w:ascii="Times New Roman" w:eastAsia="Times New Roman" w:hAnsi="Times New Roman" w:cs="Times New Roman"/>
          <w:sz w:val="28"/>
          <w:szCs w:val="28"/>
        </w:rPr>
        <w:t>тыс. рублей (12,8 %);</w:t>
      </w:r>
    </w:p>
    <w:p w:rsidR="00387360" w:rsidRPr="00387360" w:rsidRDefault="00387360" w:rsidP="00387360">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8"/>
          <w:szCs w:val="28"/>
        </w:rPr>
      </w:pPr>
      <w:r w:rsidRPr="00387360">
        <w:rPr>
          <w:rFonts w:ascii="Times New Roman" w:eastAsia="Times New Roman" w:hAnsi="Times New Roman" w:cs="Times New Roman"/>
          <w:color w:val="000000"/>
          <w:sz w:val="28"/>
          <w:szCs w:val="28"/>
        </w:rPr>
        <w:t>- «</w:t>
      </w:r>
      <w:r w:rsidRPr="00387360">
        <w:rPr>
          <w:rFonts w:ascii="Times New Roman" w:eastAsia="Times New Roman" w:hAnsi="Times New Roman" w:cs="Times New Roman"/>
          <w:bCs/>
          <w:color w:val="000000"/>
          <w:sz w:val="28"/>
          <w:szCs w:val="28"/>
          <w:lang w:eastAsia="ru-RU"/>
        </w:rPr>
        <w:t>Развитие транспортной инфраструктуры и дорожного хозяйства Сахалинской области на 2014-2020 годы</w:t>
      </w:r>
      <w:r w:rsidRPr="00387360">
        <w:rPr>
          <w:rFonts w:ascii="Times New Roman" w:eastAsia="Times New Roman" w:hAnsi="Times New Roman" w:cs="Times New Roman"/>
          <w:color w:val="000000"/>
          <w:sz w:val="28"/>
          <w:szCs w:val="28"/>
        </w:rPr>
        <w:t>» на 1415286,8 тыс. рублей (7,8 %);</w:t>
      </w:r>
    </w:p>
    <w:p w:rsidR="00387360" w:rsidRPr="00387360" w:rsidRDefault="00387360" w:rsidP="00387360">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8"/>
          <w:szCs w:val="28"/>
        </w:rPr>
      </w:pPr>
      <w:r w:rsidRPr="00387360">
        <w:rPr>
          <w:rFonts w:ascii="Times New Roman" w:eastAsia="Times New Roman" w:hAnsi="Times New Roman" w:cs="Times New Roman"/>
          <w:color w:val="000000"/>
          <w:sz w:val="28"/>
          <w:szCs w:val="28"/>
        </w:rPr>
        <w:t>- «</w:t>
      </w:r>
      <w:r w:rsidRPr="00387360">
        <w:rPr>
          <w:rFonts w:ascii="Times New Roman" w:eastAsia="Times New Roman" w:hAnsi="Times New Roman" w:cs="Times New Roman"/>
          <w:bCs/>
          <w:color w:val="000000"/>
          <w:sz w:val="28"/>
          <w:szCs w:val="28"/>
          <w:lang w:eastAsia="ru-RU"/>
        </w:rPr>
        <w:t>Развитие в Сахалинской области сельского хозяйства и регулирование рынков сельскохозяйственной продукции, сырья и продовольствия на 2014-2020 годы</w:t>
      </w:r>
      <w:r w:rsidRPr="00387360">
        <w:rPr>
          <w:rFonts w:ascii="Times New Roman" w:eastAsia="Times New Roman" w:hAnsi="Times New Roman" w:cs="Times New Roman"/>
          <w:color w:val="000000"/>
          <w:sz w:val="28"/>
          <w:szCs w:val="28"/>
        </w:rPr>
        <w:t>» на 909831,5 тыс. рублей (5%);</w:t>
      </w:r>
    </w:p>
    <w:p w:rsidR="00387360" w:rsidRPr="00387360" w:rsidRDefault="00387360" w:rsidP="00387360">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«Экономическое развитие и инновационная политика Сахалинской области на 2014-2020 годы» на 510006,3 тыс. рублей (2,8 %).</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387360">
        <w:rPr>
          <w:rFonts w:ascii="Times New Roman" w:eastAsia="Times New Roman" w:hAnsi="Times New Roman" w:cs="Times New Roman"/>
          <w:sz w:val="28"/>
          <w:szCs w:val="20"/>
        </w:rPr>
        <w:t>Анализ изменений распределения бюджетных ассигнований по функциональной структуре расходов областного бюджета представляется следующим образом:</w:t>
      </w:r>
    </w:p>
    <w:p w:rsidR="00387360" w:rsidRPr="00387360" w:rsidRDefault="00387360" w:rsidP="00387360">
      <w:p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 xml:space="preserve">                                                                                                                   тыс. рублей</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685"/>
        <w:gridCol w:w="1645"/>
        <w:gridCol w:w="1473"/>
        <w:gridCol w:w="932"/>
      </w:tblGrid>
      <w:tr w:rsidR="00387360" w:rsidRPr="00387360" w:rsidTr="002135BC">
        <w:trPr>
          <w:cantSplit/>
          <w:trHeight w:val="376"/>
          <w:tblHeader/>
          <w:jc w:val="center"/>
        </w:trPr>
        <w:tc>
          <w:tcPr>
            <w:tcW w:w="3715" w:type="dxa"/>
            <w:vMerge w:val="restart"/>
            <w:tcBorders>
              <w:top w:val="single" w:sz="4" w:space="0" w:color="auto"/>
              <w:left w:val="single" w:sz="4" w:space="0" w:color="auto"/>
              <w:bottom w:val="single" w:sz="4" w:space="0" w:color="auto"/>
              <w:right w:val="single" w:sz="4" w:space="0" w:color="auto"/>
            </w:tcBorders>
            <w:noWrap/>
            <w:vAlign w:val="center"/>
            <w:hideMark/>
          </w:tcPr>
          <w:p w:rsidR="00387360" w:rsidRPr="00387360" w:rsidRDefault="00387360" w:rsidP="00387360">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sz w:val="24"/>
                <w:szCs w:val="24"/>
              </w:rPr>
            </w:pPr>
            <w:r w:rsidRPr="00387360">
              <w:rPr>
                <w:rFonts w:ascii="Times New Roman" w:eastAsia="Times New Roman" w:hAnsi="Times New Roman" w:cs="Times New Roman"/>
                <w:b/>
                <w:bCs/>
                <w:sz w:val="24"/>
                <w:szCs w:val="24"/>
              </w:rPr>
              <w:t>Раздел</w:t>
            </w:r>
          </w:p>
        </w:tc>
        <w:tc>
          <w:tcPr>
            <w:tcW w:w="1685" w:type="dxa"/>
            <w:vMerge w:val="restart"/>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387360">
              <w:rPr>
                <w:rFonts w:ascii="Times New Roman" w:eastAsia="Times New Roman" w:hAnsi="Times New Roman" w:cs="Times New Roman"/>
                <w:b/>
                <w:bCs/>
                <w:sz w:val="24"/>
                <w:szCs w:val="24"/>
              </w:rPr>
              <w:t>Закон</w:t>
            </w:r>
          </w:p>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387360">
              <w:rPr>
                <w:rFonts w:ascii="Times New Roman" w:eastAsia="Times New Roman" w:hAnsi="Times New Roman" w:cs="Times New Roman"/>
                <w:b/>
                <w:bCs/>
                <w:sz w:val="24"/>
                <w:szCs w:val="24"/>
              </w:rPr>
              <w:lastRenderedPageBreak/>
              <w:t xml:space="preserve"> 2014 года</w:t>
            </w:r>
          </w:p>
        </w:tc>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387360">
              <w:rPr>
                <w:rFonts w:ascii="Times New Roman" w:eastAsia="Times New Roman" w:hAnsi="Times New Roman" w:cs="Times New Roman"/>
                <w:b/>
                <w:bCs/>
                <w:sz w:val="24"/>
                <w:szCs w:val="24"/>
              </w:rPr>
              <w:lastRenderedPageBreak/>
              <w:t>Поправка</w:t>
            </w:r>
          </w:p>
        </w:tc>
        <w:tc>
          <w:tcPr>
            <w:tcW w:w="2405" w:type="dxa"/>
            <w:gridSpan w:val="2"/>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387360">
              <w:rPr>
                <w:rFonts w:ascii="Times New Roman" w:eastAsia="Times New Roman" w:hAnsi="Times New Roman" w:cs="Times New Roman"/>
                <w:b/>
                <w:bCs/>
                <w:sz w:val="24"/>
                <w:szCs w:val="24"/>
              </w:rPr>
              <w:t>Отклонение</w:t>
            </w:r>
          </w:p>
        </w:tc>
      </w:tr>
      <w:tr w:rsidR="00387360" w:rsidRPr="00387360" w:rsidTr="002135BC">
        <w:trPr>
          <w:cantSplit/>
          <w:trHeight w:val="817"/>
          <w:tblHeader/>
          <w:jc w:val="center"/>
        </w:trPr>
        <w:tc>
          <w:tcPr>
            <w:tcW w:w="3715" w:type="dxa"/>
            <w:vMerge/>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spacing w:after="0" w:line="240" w:lineRule="auto"/>
              <w:textAlignment w:val="baseline"/>
              <w:rPr>
                <w:rFonts w:ascii="Times New Roman" w:eastAsia="Times New Roman" w:hAnsi="Times New Roman" w:cs="Times New Roman"/>
                <w:b/>
                <w:bCs/>
                <w:sz w:val="24"/>
                <w:szCs w:val="24"/>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spacing w:after="0" w:line="240" w:lineRule="auto"/>
              <w:textAlignment w:val="baseline"/>
              <w:rPr>
                <w:rFonts w:ascii="Times New Roman" w:eastAsia="Times New Roman" w:hAnsi="Times New Roman" w:cs="Times New Roman"/>
                <w:b/>
                <w:bCs/>
                <w:sz w:val="24"/>
                <w:szCs w:val="24"/>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spacing w:after="0" w:line="240" w:lineRule="auto"/>
              <w:textAlignment w:val="baseline"/>
              <w:rPr>
                <w:rFonts w:ascii="Times New Roman" w:eastAsia="Times New Roman" w:hAnsi="Times New Roman" w:cs="Times New Roman"/>
                <w:b/>
                <w:bCs/>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387360">
              <w:rPr>
                <w:rFonts w:ascii="Times New Roman" w:eastAsia="Times New Roman" w:hAnsi="Times New Roman" w:cs="Times New Roman"/>
                <w:b/>
                <w:bCs/>
                <w:sz w:val="24"/>
                <w:szCs w:val="24"/>
              </w:rPr>
              <w:t>тыс. руб.</w:t>
            </w:r>
          </w:p>
        </w:tc>
        <w:tc>
          <w:tcPr>
            <w:tcW w:w="932" w:type="dxa"/>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387360">
              <w:rPr>
                <w:rFonts w:ascii="Times New Roman" w:eastAsia="Times New Roman" w:hAnsi="Times New Roman" w:cs="Times New Roman"/>
                <w:b/>
                <w:bCs/>
                <w:sz w:val="24"/>
                <w:szCs w:val="24"/>
              </w:rPr>
              <w:t>%</w:t>
            </w:r>
          </w:p>
        </w:tc>
      </w:tr>
      <w:tr w:rsidR="00387360" w:rsidRPr="00387360"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387360" w:rsidRPr="00387360" w:rsidRDefault="00387360" w:rsidP="00387360">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387360">
              <w:rPr>
                <w:rFonts w:ascii="Times New Roman" w:eastAsia="Times New Roman" w:hAnsi="Times New Roman" w:cs="Times New Roman"/>
                <w:bCs/>
                <w:sz w:val="24"/>
                <w:szCs w:val="24"/>
              </w:rPr>
              <w:lastRenderedPageBreak/>
              <w:t>ВСЕГО</w:t>
            </w:r>
          </w:p>
        </w:tc>
        <w:tc>
          <w:tcPr>
            <w:tcW w:w="1685" w:type="dxa"/>
            <w:tcBorders>
              <w:top w:val="single" w:sz="4" w:space="0" w:color="auto"/>
              <w:left w:val="single" w:sz="4" w:space="0" w:color="auto"/>
              <w:bottom w:val="single" w:sz="4" w:space="0" w:color="auto"/>
              <w:right w:val="single" w:sz="4" w:space="0" w:color="auto"/>
            </w:tcBorders>
            <w:noWrap/>
            <w:vAlign w:val="bottom"/>
          </w:tcPr>
          <w:p w:rsidR="00387360" w:rsidRPr="00387360" w:rsidRDefault="00387360" w:rsidP="0038736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87360">
              <w:rPr>
                <w:rFonts w:ascii="Times New Roman" w:eastAsia="Times New Roman" w:hAnsi="Times New Roman" w:cs="Times New Roman"/>
                <w:sz w:val="24"/>
                <w:szCs w:val="24"/>
                <w:lang w:eastAsia="ru-RU"/>
              </w:rPr>
              <w:t>115090555,5</w:t>
            </w:r>
          </w:p>
        </w:tc>
        <w:tc>
          <w:tcPr>
            <w:tcW w:w="1645" w:type="dxa"/>
            <w:tcBorders>
              <w:top w:val="single" w:sz="4" w:space="0" w:color="auto"/>
              <w:left w:val="single" w:sz="4" w:space="0" w:color="auto"/>
              <w:bottom w:val="single" w:sz="4" w:space="0" w:color="auto"/>
              <w:right w:val="single" w:sz="4" w:space="0" w:color="auto"/>
            </w:tcBorders>
            <w:noWrap/>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rPr>
            </w:pPr>
            <w:r w:rsidRPr="00387360">
              <w:rPr>
                <w:rFonts w:ascii="Times New Roman" w:eastAsia="Times New Roman" w:hAnsi="Times New Roman" w:cs="Times New Roman"/>
                <w:bCs/>
                <w:sz w:val="24"/>
                <w:szCs w:val="24"/>
              </w:rPr>
              <w:t>133462499,7</w:t>
            </w:r>
          </w:p>
        </w:tc>
        <w:tc>
          <w:tcPr>
            <w:tcW w:w="1473" w:type="dxa"/>
            <w:tcBorders>
              <w:top w:val="single" w:sz="4" w:space="0" w:color="auto"/>
              <w:left w:val="single" w:sz="4" w:space="0" w:color="auto"/>
              <w:bottom w:val="single" w:sz="4" w:space="0" w:color="auto"/>
              <w:right w:val="single" w:sz="4" w:space="0" w:color="auto"/>
            </w:tcBorders>
            <w:noWrap/>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rPr>
            </w:pPr>
            <w:r w:rsidRPr="00387360">
              <w:rPr>
                <w:rFonts w:ascii="Times New Roman" w:eastAsia="Times New Roman" w:hAnsi="Times New Roman" w:cs="Times New Roman"/>
                <w:bCs/>
                <w:sz w:val="24"/>
                <w:szCs w:val="24"/>
              </w:rPr>
              <w:t>18371944,2</w:t>
            </w:r>
          </w:p>
        </w:tc>
        <w:tc>
          <w:tcPr>
            <w:tcW w:w="932"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rPr>
            </w:pPr>
            <w:r w:rsidRPr="00387360">
              <w:rPr>
                <w:rFonts w:ascii="Times New Roman" w:eastAsia="Times New Roman" w:hAnsi="Times New Roman" w:cs="Times New Roman"/>
                <w:bCs/>
                <w:sz w:val="24"/>
                <w:szCs w:val="24"/>
              </w:rPr>
              <w:t>116,0</w:t>
            </w:r>
          </w:p>
        </w:tc>
      </w:tr>
      <w:tr w:rsidR="00387360" w:rsidRPr="00387360"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387360" w:rsidRPr="00387360" w:rsidRDefault="00387360"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в том числе:</w:t>
            </w:r>
          </w:p>
        </w:tc>
        <w:tc>
          <w:tcPr>
            <w:tcW w:w="1685" w:type="dxa"/>
            <w:tcBorders>
              <w:top w:val="single" w:sz="4" w:space="0" w:color="auto"/>
              <w:left w:val="single" w:sz="4" w:space="0" w:color="auto"/>
              <w:bottom w:val="single" w:sz="4" w:space="0" w:color="auto"/>
              <w:right w:val="single" w:sz="4" w:space="0" w:color="auto"/>
            </w:tcBorders>
            <w:noWrap/>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noWrap/>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FFFF"/>
                <w:sz w:val="24"/>
                <w:szCs w:val="24"/>
              </w:rPr>
            </w:pPr>
          </w:p>
        </w:tc>
        <w:tc>
          <w:tcPr>
            <w:tcW w:w="932"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FFFF"/>
                <w:sz w:val="24"/>
                <w:szCs w:val="24"/>
              </w:rPr>
            </w:pPr>
          </w:p>
        </w:tc>
      </w:tr>
      <w:tr w:rsidR="00387360" w:rsidRPr="00387360"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387360" w:rsidRPr="00387360" w:rsidRDefault="00387360"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7360">
              <w:rPr>
                <w:rFonts w:ascii="Times New Roman" w:eastAsia="Times New Roman" w:hAnsi="Times New Roman" w:cs="Times New Roman"/>
                <w:sz w:val="24"/>
                <w:szCs w:val="24"/>
                <w:lang w:eastAsia="ru-RU"/>
              </w:rPr>
              <w:t>10403401,8</w:t>
            </w:r>
          </w:p>
        </w:tc>
        <w:tc>
          <w:tcPr>
            <w:tcW w:w="164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10 481 013,4</w:t>
            </w:r>
          </w:p>
        </w:tc>
        <w:tc>
          <w:tcPr>
            <w:tcW w:w="147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77 611,6</w:t>
            </w:r>
          </w:p>
        </w:tc>
        <w:tc>
          <w:tcPr>
            <w:tcW w:w="932"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100,7</w:t>
            </w:r>
          </w:p>
        </w:tc>
      </w:tr>
      <w:tr w:rsidR="00387360" w:rsidRPr="00387360"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387360" w:rsidRPr="00387360" w:rsidRDefault="00387360"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Национальная оборона</w:t>
            </w:r>
          </w:p>
        </w:tc>
        <w:tc>
          <w:tcPr>
            <w:tcW w:w="168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7360">
              <w:rPr>
                <w:rFonts w:ascii="Times New Roman" w:eastAsia="Times New Roman" w:hAnsi="Times New Roman" w:cs="Times New Roman"/>
                <w:sz w:val="24"/>
                <w:szCs w:val="24"/>
                <w:lang w:eastAsia="ru-RU"/>
              </w:rPr>
              <w:t>271296,4</w:t>
            </w:r>
          </w:p>
        </w:tc>
        <w:tc>
          <w:tcPr>
            <w:tcW w:w="164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358 696,4</w:t>
            </w:r>
          </w:p>
        </w:tc>
        <w:tc>
          <w:tcPr>
            <w:tcW w:w="147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87 400,0</w:t>
            </w:r>
          </w:p>
        </w:tc>
        <w:tc>
          <w:tcPr>
            <w:tcW w:w="932"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132,2</w:t>
            </w:r>
          </w:p>
        </w:tc>
      </w:tr>
      <w:tr w:rsidR="00387360" w:rsidRPr="00387360" w:rsidTr="002135BC">
        <w:trPr>
          <w:trHeight w:val="430"/>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387360" w:rsidRPr="00387360" w:rsidRDefault="00387360"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Национальная безопасность и правоохранительная деятельность</w:t>
            </w:r>
          </w:p>
        </w:tc>
        <w:tc>
          <w:tcPr>
            <w:tcW w:w="168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7360">
              <w:rPr>
                <w:rFonts w:ascii="Times New Roman" w:eastAsia="Times New Roman" w:hAnsi="Times New Roman" w:cs="Times New Roman"/>
                <w:sz w:val="24"/>
                <w:szCs w:val="24"/>
                <w:lang w:eastAsia="ru-RU"/>
              </w:rPr>
              <w:t>1767851,8</w:t>
            </w:r>
          </w:p>
        </w:tc>
        <w:tc>
          <w:tcPr>
            <w:tcW w:w="164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1 834 631,3</w:t>
            </w:r>
          </w:p>
        </w:tc>
        <w:tc>
          <w:tcPr>
            <w:tcW w:w="147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66 779,5</w:t>
            </w:r>
          </w:p>
        </w:tc>
        <w:tc>
          <w:tcPr>
            <w:tcW w:w="932"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103,8</w:t>
            </w:r>
          </w:p>
        </w:tc>
      </w:tr>
      <w:tr w:rsidR="00387360" w:rsidRPr="00387360"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387360" w:rsidRPr="00387360" w:rsidRDefault="00387360"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Национальная экономика</w:t>
            </w:r>
          </w:p>
        </w:tc>
        <w:tc>
          <w:tcPr>
            <w:tcW w:w="168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7360">
              <w:rPr>
                <w:rFonts w:ascii="Times New Roman" w:eastAsia="Times New Roman" w:hAnsi="Times New Roman" w:cs="Times New Roman"/>
                <w:sz w:val="24"/>
                <w:szCs w:val="24"/>
                <w:lang w:eastAsia="ru-RU"/>
              </w:rPr>
              <w:t>22494285,5</w:t>
            </w:r>
          </w:p>
        </w:tc>
        <w:tc>
          <w:tcPr>
            <w:tcW w:w="164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25 448 800,5</w:t>
            </w:r>
          </w:p>
        </w:tc>
        <w:tc>
          <w:tcPr>
            <w:tcW w:w="147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2954515,0</w:t>
            </w:r>
          </w:p>
        </w:tc>
        <w:tc>
          <w:tcPr>
            <w:tcW w:w="932" w:type="dxa"/>
            <w:tcBorders>
              <w:top w:val="nil"/>
              <w:left w:val="single" w:sz="4" w:space="0" w:color="auto"/>
              <w:bottom w:val="nil"/>
              <w:right w:val="single" w:sz="4" w:space="0" w:color="auto"/>
            </w:tcBorders>
            <w:vAlign w:val="bottom"/>
          </w:tcPr>
          <w:p w:rsidR="00387360" w:rsidRPr="00387360" w:rsidRDefault="00387360" w:rsidP="00387360">
            <w:pPr>
              <w:autoSpaceDN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113,1</w:t>
            </w:r>
          </w:p>
        </w:tc>
      </w:tr>
      <w:tr w:rsidR="00387360" w:rsidRPr="00387360" w:rsidTr="002135BC">
        <w:trPr>
          <w:trHeight w:val="288"/>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387360" w:rsidRPr="00387360" w:rsidRDefault="00387360"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Жилищно-коммунальное хозяйство</w:t>
            </w:r>
          </w:p>
        </w:tc>
        <w:tc>
          <w:tcPr>
            <w:tcW w:w="168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7360">
              <w:rPr>
                <w:rFonts w:ascii="Times New Roman" w:eastAsia="Times New Roman" w:hAnsi="Times New Roman" w:cs="Times New Roman"/>
                <w:sz w:val="24"/>
                <w:szCs w:val="24"/>
                <w:lang w:eastAsia="ru-RU"/>
              </w:rPr>
              <w:t>20927977,7</w:t>
            </w:r>
          </w:p>
        </w:tc>
        <w:tc>
          <w:tcPr>
            <w:tcW w:w="164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29391770,6</w:t>
            </w:r>
          </w:p>
        </w:tc>
        <w:tc>
          <w:tcPr>
            <w:tcW w:w="147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8463792,9</w:t>
            </w:r>
          </w:p>
        </w:tc>
        <w:tc>
          <w:tcPr>
            <w:tcW w:w="932"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140,4</w:t>
            </w:r>
          </w:p>
        </w:tc>
      </w:tr>
      <w:tr w:rsidR="00387360" w:rsidRPr="00387360"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387360" w:rsidRPr="00387360" w:rsidRDefault="00387360"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Охрана окружающей среды</w:t>
            </w:r>
          </w:p>
        </w:tc>
        <w:tc>
          <w:tcPr>
            <w:tcW w:w="168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7360">
              <w:rPr>
                <w:rFonts w:ascii="Times New Roman" w:eastAsia="Times New Roman" w:hAnsi="Times New Roman" w:cs="Times New Roman"/>
                <w:sz w:val="24"/>
                <w:szCs w:val="24"/>
                <w:lang w:eastAsia="ru-RU"/>
              </w:rPr>
              <w:t>545504,2</w:t>
            </w:r>
          </w:p>
        </w:tc>
        <w:tc>
          <w:tcPr>
            <w:tcW w:w="164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626273,0</w:t>
            </w:r>
          </w:p>
        </w:tc>
        <w:tc>
          <w:tcPr>
            <w:tcW w:w="147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80 768,8</w:t>
            </w:r>
          </w:p>
        </w:tc>
        <w:tc>
          <w:tcPr>
            <w:tcW w:w="932"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114,8</w:t>
            </w:r>
          </w:p>
        </w:tc>
      </w:tr>
      <w:tr w:rsidR="00387360" w:rsidRPr="00387360"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387360" w:rsidRPr="00387360" w:rsidRDefault="00387360"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7360">
              <w:rPr>
                <w:rFonts w:ascii="Times New Roman" w:eastAsia="Times New Roman" w:hAnsi="Times New Roman" w:cs="Times New Roman"/>
                <w:sz w:val="24"/>
                <w:szCs w:val="24"/>
                <w:lang w:eastAsia="ru-RU"/>
              </w:rPr>
              <w:t>19511329,2</w:t>
            </w:r>
          </w:p>
        </w:tc>
        <w:tc>
          <w:tcPr>
            <w:tcW w:w="164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20027790,7</w:t>
            </w:r>
          </w:p>
        </w:tc>
        <w:tc>
          <w:tcPr>
            <w:tcW w:w="147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516461,5</w:t>
            </w:r>
          </w:p>
        </w:tc>
        <w:tc>
          <w:tcPr>
            <w:tcW w:w="932"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102,6</w:t>
            </w:r>
          </w:p>
        </w:tc>
      </w:tr>
      <w:tr w:rsidR="00387360" w:rsidRPr="00387360"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387360" w:rsidRPr="00387360" w:rsidRDefault="00387360"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7360">
              <w:rPr>
                <w:rFonts w:ascii="Times New Roman" w:eastAsia="Times New Roman" w:hAnsi="Times New Roman" w:cs="Times New Roman"/>
                <w:sz w:val="24"/>
                <w:szCs w:val="24"/>
                <w:lang w:eastAsia="ru-RU"/>
              </w:rPr>
              <w:t>3549272,3</w:t>
            </w:r>
          </w:p>
        </w:tc>
        <w:tc>
          <w:tcPr>
            <w:tcW w:w="164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3514203,7</w:t>
            </w:r>
          </w:p>
        </w:tc>
        <w:tc>
          <w:tcPr>
            <w:tcW w:w="147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-35068,6</w:t>
            </w:r>
          </w:p>
        </w:tc>
        <w:tc>
          <w:tcPr>
            <w:tcW w:w="932"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99,0</w:t>
            </w:r>
          </w:p>
        </w:tc>
      </w:tr>
      <w:tr w:rsidR="00387360" w:rsidRPr="00387360"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387360" w:rsidRPr="00387360" w:rsidRDefault="00387360"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Здравоохранение</w:t>
            </w:r>
          </w:p>
        </w:tc>
        <w:tc>
          <w:tcPr>
            <w:tcW w:w="168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7360">
              <w:rPr>
                <w:rFonts w:ascii="Times New Roman" w:eastAsia="Times New Roman" w:hAnsi="Times New Roman" w:cs="Times New Roman"/>
                <w:sz w:val="24"/>
                <w:szCs w:val="24"/>
                <w:lang w:eastAsia="ru-RU"/>
              </w:rPr>
              <w:t>14823443,4</w:t>
            </w:r>
          </w:p>
        </w:tc>
        <w:tc>
          <w:tcPr>
            <w:tcW w:w="164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17352888,1</w:t>
            </w:r>
          </w:p>
        </w:tc>
        <w:tc>
          <w:tcPr>
            <w:tcW w:w="147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2529444,7</w:t>
            </w:r>
          </w:p>
        </w:tc>
        <w:tc>
          <w:tcPr>
            <w:tcW w:w="932"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117,1</w:t>
            </w:r>
          </w:p>
        </w:tc>
      </w:tr>
      <w:tr w:rsidR="00387360" w:rsidRPr="00387360"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387360" w:rsidRPr="00387360" w:rsidRDefault="00387360"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Социальная политика</w:t>
            </w:r>
          </w:p>
        </w:tc>
        <w:tc>
          <w:tcPr>
            <w:tcW w:w="168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7360">
              <w:rPr>
                <w:rFonts w:ascii="Times New Roman" w:eastAsia="Times New Roman" w:hAnsi="Times New Roman" w:cs="Times New Roman"/>
                <w:sz w:val="24"/>
                <w:szCs w:val="24"/>
                <w:lang w:eastAsia="ru-RU"/>
              </w:rPr>
              <w:t>12359631,3</w:t>
            </w:r>
          </w:p>
        </w:tc>
        <w:tc>
          <w:tcPr>
            <w:tcW w:w="164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12808111,1</w:t>
            </w:r>
          </w:p>
        </w:tc>
        <w:tc>
          <w:tcPr>
            <w:tcW w:w="147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448479,8</w:t>
            </w:r>
          </w:p>
        </w:tc>
        <w:tc>
          <w:tcPr>
            <w:tcW w:w="932"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103,6</w:t>
            </w:r>
          </w:p>
        </w:tc>
      </w:tr>
      <w:tr w:rsidR="00387360" w:rsidRPr="00387360"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Физическая культура и спорт</w:t>
            </w:r>
          </w:p>
        </w:tc>
        <w:tc>
          <w:tcPr>
            <w:tcW w:w="168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7360">
              <w:rPr>
                <w:rFonts w:ascii="Times New Roman" w:eastAsia="Times New Roman" w:hAnsi="Times New Roman" w:cs="Times New Roman"/>
                <w:sz w:val="24"/>
                <w:szCs w:val="24"/>
                <w:lang w:eastAsia="ru-RU"/>
              </w:rPr>
              <w:t>2362156,7</w:t>
            </w:r>
          </w:p>
        </w:tc>
        <w:tc>
          <w:tcPr>
            <w:tcW w:w="164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2786398,8</w:t>
            </w:r>
          </w:p>
        </w:tc>
        <w:tc>
          <w:tcPr>
            <w:tcW w:w="147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424242,1</w:t>
            </w:r>
          </w:p>
        </w:tc>
        <w:tc>
          <w:tcPr>
            <w:tcW w:w="932"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118,0</w:t>
            </w:r>
          </w:p>
        </w:tc>
      </w:tr>
      <w:tr w:rsidR="00387360" w:rsidRPr="00387360"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387360">
              <w:rPr>
                <w:rFonts w:ascii="Times New Roman" w:eastAsia="Times New Roman" w:hAnsi="Times New Roman" w:cs="Times New Roman"/>
                <w:bCs/>
                <w:sz w:val="24"/>
                <w:szCs w:val="24"/>
              </w:rPr>
              <w:t>Итого по соц. - культ</w:t>
            </w:r>
            <w:proofErr w:type="gramStart"/>
            <w:r w:rsidRPr="00387360">
              <w:rPr>
                <w:rFonts w:ascii="Times New Roman" w:eastAsia="Times New Roman" w:hAnsi="Times New Roman" w:cs="Times New Roman"/>
                <w:bCs/>
                <w:sz w:val="24"/>
                <w:szCs w:val="24"/>
              </w:rPr>
              <w:t>.</w:t>
            </w:r>
            <w:proofErr w:type="gramEnd"/>
            <w:r w:rsidRPr="00387360">
              <w:rPr>
                <w:rFonts w:ascii="Times New Roman" w:eastAsia="Times New Roman" w:hAnsi="Times New Roman" w:cs="Times New Roman"/>
                <w:bCs/>
                <w:sz w:val="24"/>
                <w:szCs w:val="24"/>
              </w:rPr>
              <w:t xml:space="preserve"> </w:t>
            </w:r>
            <w:proofErr w:type="gramStart"/>
            <w:r w:rsidRPr="00387360">
              <w:rPr>
                <w:rFonts w:ascii="Times New Roman" w:eastAsia="Times New Roman" w:hAnsi="Times New Roman" w:cs="Times New Roman"/>
                <w:bCs/>
                <w:sz w:val="24"/>
                <w:szCs w:val="24"/>
              </w:rPr>
              <w:t>с</w:t>
            </w:r>
            <w:proofErr w:type="gramEnd"/>
            <w:r w:rsidRPr="00387360">
              <w:rPr>
                <w:rFonts w:ascii="Times New Roman" w:eastAsia="Times New Roman" w:hAnsi="Times New Roman" w:cs="Times New Roman"/>
                <w:bCs/>
                <w:sz w:val="24"/>
                <w:szCs w:val="24"/>
              </w:rPr>
              <w:t>фере</w:t>
            </w:r>
          </w:p>
        </w:tc>
        <w:tc>
          <w:tcPr>
            <w:tcW w:w="168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rPr>
            </w:pPr>
            <w:r w:rsidRPr="00387360">
              <w:rPr>
                <w:rFonts w:ascii="Times New Roman" w:eastAsia="Times New Roman" w:hAnsi="Times New Roman" w:cs="Times New Roman"/>
                <w:bCs/>
                <w:sz w:val="24"/>
                <w:szCs w:val="24"/>
              </w:rPr>
              <w:t>52605832,9</w:t>
            </w:r>
          </w:p>
        </w:tc>
        <w:tc>
          <w:tcPr>
            <w:tcW w:w="164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rPr>
            </w:pPr>
            <w:r w:rsidRPr="00387360">
              <w:rPr>
                <w:rFonts w:ascii="Times New Roman" w:eastAsia="Times New Roman" w:hAnsi="Times New Roman" w:cs="Times New Roman"/>
                <w:bCs/>
                <w:sz w:val="24"/>
                <w:szCs w:val="24"/>
              </w:rPr>
              <w:t>56489392,4</w:t>
            </w:r>
          </w:p>
        </w:tc>
        <w:tc>
          <w:tcPr>
            <w:tcW w:w="147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rPr>
            </w:pPr>
            <w:r w:rsidRPr="00387360">
              <w:rPr>
                <w:rFonts w:ascii="Times New Roman" w:eastAsia="Times New Roman" w:hAnsi="Times New Roman" w:cs="Times New Roman"/>
                <w:bCs/>
                <w:sz w:val="24"/>
                <w:szCs w:val="24"/>
              </w:rPr>
              <w:t>3883559,5</w:t>
            </w:r>
          </w:p>
        </w:tc>
        <w:tc>
          <w:tcPr>
            <w:tcW w:w="932"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rPr>
            </w:pPr>
            <w:r w:rsidRPr="00387360">
              <w:rPr>
                <w:rFonts w:ascii="Times New Roman" w:eastAsia="Times New Roman" w:hAnsi="Times New Roman" w:cs="Times New Roman"/>
                <w:bCs/>
                <w:sz w:val="24"/>
                <w:szCs w:val="24"/>
              </w:rPr>
              <w:t>107,4</w:t>
            </w:r>
          </w:p>
        </w:tc>
      </w:tr>
      <w:tr w:rsidR="00387360" w:rsidRPr="00387360"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Средства массовой информации</w:t>
            </w:r>
          </w:p>
        </w:tc>
        <w:tc>
          <w:tcPr>
            <w:tcW w:w="168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7360">
              <w:rPr>
                <w:rFonts w:ascii="Times New Roman" w:eastAsia="Times New Roman" w:hAnsi="Times New Roman" w:cs="Times New Roman"/>
                <w:sz w:val="24"/>
                <w:szCs w:val="24"/>
                <w:lang w:eastAsia="ru-RU"/>
              </w:rPr>
              <w:t>218230,5</w:t>
            </w:r>
          </w:p>
        </w:tc>
        <w:tc>
          <w:tcPr>
            <w:tcW w:w="164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201 910,0</w:t>
            </w:r>
          </w:p>
        </w:tc>
        <w:tc>
          <w:tcPr>
            <w:tcW w:w="147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-16320,5</w:t>
            </w:r>
          </w:p>
        </w:tc>
        <w:tc>
          <w:tcPr>
            <w:tcW w:w="932"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92,5</w:t>
            </w:r>
          </w:p>
        </w:tc>
      </w:tr>
      <w:tr w:rsidR="00387360" w:rsidRPr="00387360" w:rsidTr="002135BC">
        <w:trPr>
          <w:trHeight w:val="447"/>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Обслуживание государственного и муниципального долга</w:t>
            </w:r>
          </w:p>
        </w:tc>
        <w:tc>
          <w:tcPr>
            <w:tcW w:w="168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7360">
              <w:rPr>
                <w:rFonts w:ascii="Times New Roman" w:eastAsia="Times New Roman" w:hAnsi="Times New Roman" w:cs="Times New Roman"/>
                <w:sz w:val="24"/>
                <w:szCs w:val="24"/>
                <w:lang w:eastAsia="ru-RU"/>
              </w:rPr>
              <w:t>557238,0</w:t>
            </w:r>
          </w:p>
        </w:tc>
        <w:tc>
          <w:tcPr>
            <w:tcW w:w="164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557238,0</w:t>
            </w:r>
          </w:p>
        </w:tc>
        <w:tc>
          <w:tcPr>
            <w:tcW w:w="147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0,0</w:t>
            </w:r>
          </w:p>
        </w:tc>
        <w:tc>
          <w:tcPr>
            <w:tcW w:w="932"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100,0</w:t>
            </w:r>
          </w:p>
        </w:tc>
      </w:tr>
      <w:tr w:rsidR="00387360" w:rsidRPr="00387360" w:rsidTr="002135BC">
        <w:trPr>
          <w:trHeight w:val="292"/>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Межбюджетные трансферты общего характера</w:t>
            </w:r>
          </w:p>
        </w:tc>
        <w:tc>
          <w:tcPr>
            <w:tcW w:w="168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7360">
              <w:rPr>
                <w:rFonts w:ascii="Times New Roman" w:eastAsia="Times New Roman" w:hAnsi="Times New Roman" w:cs="Times New Roman"/>
                <w:sz w:val="24"/>
                <w:szCs w:val="24"/>
                <w:lang w:eastAsia="ru-RU"/>
              </w:rPr>
              <w:t>5298936,7</w:t>
            </w:r>
          </w:p>
        </w:tc>
        <w:tc>
          <w:tcPr>
            <w:tcW w:w="1645"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8072774,1</w:t>
            </w:r>
          </w:p>
        </w:tc>
        <w:tc>
          <w:tcPr>
            <w:tcW w:w="1473"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bCs/>
                <w:color w:val="000000"/>
                <w:sz w:val="24"/>
                <w:szCs w:val="24"/>
              </w:rPr>
              <w:t>2773837,4</w:t>
            </w:r>
          </w:p>
        </w:tc>
        <w:tc>
          <w:tcPr>
            <w:tcW w:w="932" w:type="dxa"/>
            <w:tcBorders>
              <w:top w:val="single" w:sz="4" w:space="0" w:color="auto"/>
              <w:left w:val="single" w:sz="4" w:space="0" w:color="auto"/>
              <w:bottom w:val="single" w:sz="4" w:space="0" w:color="auto"/>
              <w:right w:val="single" w:sz="4" w:space="0" w:color="auto"/>
            </w:tcBorders>
            <w:vAlign w:val="bottom"/>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152,3</w:t>
            </w:r>
          </w:p>
        </w:tc>
      </w:tr>
    </w:tbl>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Согласно данным таблицы, увеличение бюджетных ассигнований планируется по 11 разделам функциональной структуры расходов. Наибольшее увеличение запланировано по четырем разделам: </w:t>
      </w:r>
      <w:proofErr w:type="gramStart"/>
      <w:r w:rsidRPr="00387360">
        <w:rPr>
          <w:rFonts w:ascii="Times New Roman" w:eastAsia="Times New Roman" w:hAnsi="Times New Roman" w:cs="Times New Roman"/>
          <w:sz w:val="28"/>
          <w:szCs w:val="28"/>
        </w:rPr>
        <w:t xml:space="preserve">«Жилищно-коммунальное хозяйство» - на </w:t>
      </w:r>
      <w:r w:rsidRPr="00387360">
        <w:rPr>
          <w:rFonts w:ascii="Times New Roman" w:eastAsia="Times New Roman" w:hAnsi="Times New Roman" w:cs="Times New Roman"/>
          <w:bCs/>
          <w:color w:val="000000"/>
          <w:sz w:val="28"/>
          <w:szCs w:val="28"/>
        </w:rPr>
        <w:t>8463792,9</w:t>
      </w:r>
      <w:r w:rsidRPr="00387360">
        <w:rPr>
          <w:rFonts w:ascii="Times New Roman" w:eastAsia="Times New Roman" w:hAnsi="Times New Roman" w:cs="Times New Roman"/>
          <w:sz w:val="28"/>
          <w:szCs w:val="28"/>
        </w:rPr>
        <w:t xml:space="preserve"> тыс. рублей (на 40,4%), «Национальная экономика» - на </w:t>
      </w:r>
      <w:r w:rsidRPr="00387360">
        <w:rPr>
          <w:rFonts w:ascii="Times New Roman" w:eastAsia="Times New Roman" w:hAnsi="Times New Roman" w:cs="Times New Roman"/>
          <w:bCs/>
          <w:color w:val="000000"/>
          <w:sz w:val="28"/>
          <w:szCs w:val="28"/>
        </w:rPr>
        <w:t>2954515,0</w:t>
      </w:r>
      <w:r w:rsidRPr="00387360">
        <w:rPr>
          <w:rFonts w:ascii="Times New Roman" w:eastAsia="Times New Roman" w:hAnsi="Times New Roman" w:cs="Times New Roman"/>
          <w:sz w:val="28"/>
          <w:szCs w:val="28"/>
        </w:rPr>
        <w:t xml:space="preserve"> тыс. рублей (на 13,1 %), «Межбюджетные трансферты общего характера» - на </w:t>
      </w:r>
      <w:r w:rsidRPr="00387360">
        <w:rPr>
          <w:rFonts w:ascii="Times New Roman" w:eastAsia="Times New Roman" w:hAnsi="Times New Roman" w:cs="Times New Roman"/>
          <w:bCs/>
          <w:color w:val="000000"/>
          <w:sz w:val="28"/>
          <w:szCs w:val="28"/>
        </w:rPr>
        <w:t>2773837,4 тыс. рублей (52,3%),</w:t>
      </w:r>
      <w:r w:rsidRPr="00387360">
        <w:rPr>
          <w:rFonts w:ascii="Times New Roman" w:eastAsia="Times New Roman" w:hAnsi="Times New Roman" w:cs="Times New Roman"/>
          <w:sz w:val="28"/>
          <w:szCs w:val="28"/>
        </w:rPr>
        <w:t xml:space="preserve"> «Здравоохранение» - на </w:t>
      </w:r>
      <w:r w:rsidRPr="00387360">
        <w:rPr>
          <w:rFonts w:ascii="Times New Roman" w:eastAsia="Times New Roman" w:hAnsi="Times New Roman" w:cs="Times New Roman"/>
          <w:bCs/>
          <w:color w:val="000000"/>
          <w:sz w:val="28"/>
          <w:szCs w:val="28"/>
        </w:rPr>
        <w:t>2529444,7</w:t>
      </w:r>
      <w:r w:rsidRPr="00387360">
        <w:rPr>
          <w:rFonts w:ascii="Times New Roman" w:eastAsia="Times New Roman" w:hAnsi="Times New Roman" w:cs="Times New Roman"/>
          <w:sz w:val="28"/>
          <w:szCs w:val="28"/>
        </w:rPr>
        <w:t xml:space="preserve"> тыс. рублей (17,1%).</w:t>
      </w:r>
      <w:proofErr w:type="gramEnd"/>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387360">
        <w:rPr>
          <w:rFonts w:ascii="Times New Roman" w:eastAsia="Times New Roman" w:hAnsi="Times New Roman" w:cs="Times New Roman"/>
          <w:sz w:val="28"/>
          <w:szCs w:val="20"/>
        </w:rPr>
        <w:t xml:space="preserve">Изменились ассигнования у 34 из 37 главных распорядителей бюджетных средств утвержденных в ведомственной структуре расходов, при этом в сторону уменьшения - у 2 из них, в сторону увеличения – у 33. </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0"/>
        </w:rPr>
      </w:pPr>
      <w:r w:rsidRPr="00387360">
        <w:rPr>
          <w:rFonts w:ascii="Times New Roman" w:eastAsia="Times New Roman" w:hAnsi="Times New Roman" w:cs="Times New Roman"/>
          <w:sz w:val="28"/>
          <w:szCs w:val="20"/>
        </w:rPr>
        <w:t xml:space="preserve">Из общей суммы увеличения расходов областного бюджета (на </w:t>
      </w:r>
      <w:r w:rsidRPr="00387360">
        <w:rPr>
          <w:rFonts w:ascii="Times New Roman" w:eastAsia="Times New Roman" w:hAnsi="Times New Roman" w:cs="Times New Roman"/>
          <w:bCs/>
          <w:sz w:val="28"/>
          <w:szCs w:val="28"/>
        </w:rPr>
        <w:t xml:space="preserve">18371944,2 </w:t>
      </w:r>
      <w:r w:rsidRPr="00387360">
        <w:rPr>
          <w:rFonts w:ascii="Times New Roman" w:eastAsia="Times New Roman" w:hAnsi="Times New Roman" w:cs="Times New Roman"/>
          <w:sz w:val="28"/>
          <w:szCs w:val="20"/>
        </w:rPr>
        <w:t xml:space="preserve">тыс. рублей) наибольший удельный вес приходится на  5 главных распорядителей бюджетных средств. </w:t>
      </w:r>
      <w:proofErr w:type="gramStart"/>
      <w:r w:rsidRPr="00387360">
        <w:rPr>
          <w:rFonts w:ascii="Times New Roman" w:eastAsia="Times New Roman" w:hAnsi="Times New Roman" w:cs="Times New Roman"/>
          <w:sz w:val="28"/>
          <w:szCs w:val="20"/>
        </w:rPr>
        <w:t xml:space="preserve">Министерству строительства Сахалинской области ассигнования увеличены на 7991826,4 тыс. рублей, что составляет 43,5 % </w:t>
      </w:r>
      <w:r w:rsidRPr="00387360">
        <w:rPr>
          <w:rFonts w:ascii="Times New Roman" w:eastAsia="Times New Roman" w:hAnsi="Times New Roman" w:cs="Times New Roman"/>
          <w:bCs/>
          <w:sz w:val="28"/>
          <w:szCs w:val="20"/>
        </w:rPr>
        <w:t xml:space="preserve">от общей суммы увеличения, министерству финансов Сахалинской области - на 2356958,6 тыс. рублей (12,8 %) </w:t>
      </w:r>
      <w:r w:rsidRPr="00387360">
        <w:rPr>
          <w:rFonts w:ascii="Times New Roman" w:eastAsia="Times New Roman" w:hAnsi="Times New Roman" w:cs="Times New Roman"/>
          <w:sz w:val="28"/>
          <w:szCs w:val="20"/>
        </w:rPr>
        <w:t xml:space="preserve">министерству энергетики и жилищно-коммунального хозяйства Сахалинской области - на 1834443,1  тыс. рублей (10%), </w:t>
      </w:r>
      <w:r w:rsidRPr="00387360">
        <w:rPr>
          <w:rFonts w:ascii="Times New Roman" w:eastAsia="Times New Roman" w:hAnsi="Times New Roman" w:cs="Times New Roman"/>
          <w:bCs/>
          <w:sz w:val="28"/>
          <w:szCs w:val="20"/>
        </w:rPr>
        <w:t>министерству здравоохранения Сахалинской области - на 1632442,1 тыс. рублей (8,9%), министерству транспорта, связи и дорожного хозяйства Сахалинской области - на 1620233,6 тыс. рублей (8,8</w:t>
      </w:r>
      <w:proofErr w:type="gramEnd"/>
      <w:r w:rsidRPr="00387360">
        <w:rPr>
          <w:rFonts w:ascii="Times New Roman" w:eastAsia="Times New Roman" w:hAnsi="Times New Roman" w:cs="Times New Roman"/>
          <w:bCs/>
          <w:sz w:val="28"/>
          <w:szCs w:val="20"/>
        </w:rPr>
        <w:t>%).</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387360">
        <w:rPr>
          <w:rFonts w:ascii="Times New Roman" w:eastAsia="Times New Roman" w:hAnsi="Times New Roman" w:cs="Times New Roman"/>
          <w:sz w:val="28"/>
          <w:szCs w:val="20"/>
        </w:rPr>
        <w:t xml:space="preserve">Уменьшение расходов произведено по 2 главным распорядителям бюджетных средств в объеме 51493,6 тыс. рублей:  по министерству образования Сахалинской области  - на 31374,6 тыс. рублей  (60,9 % от </w:t>
      </w:r>
      <w:r w:rsidRPr="00387360">
        <w:rPr>
          <w:rFonts w:ascii="Times New Roman" w:eastAsia="Times New Roman" w:hAnsi="Times New Roman" w:cs="Times New Roman"/>
          <w:sz w:val="28"/>
          <w:szCs w:val="20"/>
        </w:rPr>
        <w:lastRenderedPageBreak/>
        <w:t>общей суммы уменьшения) и  агентству по труду Сахалинской области - на 20119,0 тыс. рублей (39,1 %) (приложение №2).</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p>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387360">
        <w:rPr>
          <w:rFonts w:ascii="Times New Roman" w:eastAsia="Times New Roman" w:hAnsi="Times New Roman" w:cs="Times New Roman"/>
          <w:b/>
          <w:sz w:val="28"/>
          <w:szCs w:val="28"/>
        </w:rPr>
        <w:t>Дефицит</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rPr>
      </w:pPr>
      <w:r w:rsidRPr="00387360">
        <w:rPr>
          <w:rFonts w:ascii="Times New Roman" w:eastAsia="Times New Roman" w:hAnsi="Times New Roman" w:cs="Times New Roman"/>
          <w:b/>
          <w:sz w:val="28"/>
          <w:szCs w:val="28"/>
        </w:rPr>
        <w:t xml:space="preserve"> </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Учитывая, что прогнозируемое увеличение доходов  областного бюджета на 2014 год на 23267392,0 тыс. рублей превышает прогнозируемый рост расходов областного бюджета (+18371944,2 тыс. рублей), законопроектом предусмотрено значительное снижение объема дефицита областного бюджета с 6658957,5 тыс. рублей до 1763509,7 тыс. рублей (- 4895447,8 тыс. рублей). Размер дефицита областного бюджета по уточненному прогнозу составит 1,44 % от общего объема доходов областного бюджета без учета утвержденного объема безвозмездных поступлений.</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387360">
        <w:rPr>
          <w:rFonts w:ascii="Times New Roman" w:eastAsia="Times New Roman" w:hAnsi="Times New Roman" w:cs="Times New Roman"/>
          <w:sz w:val="28"/>
          <w:szCs w:val="28"/>
        </w:rPr>
        <w:t>Источники финансирования дефицита областного бюджета предлагается утвердить (Приложение № 25 к закону о бюджете) в сумме 1763509,7 тыс. рублей: разница между полученными и погашенными кредитами кредитных организаций – 1700961,3 тыс. рублей, разница меду полученными и погашенными бюджетными кредитами от других бюджетов бюджетной системы – 946024,3 тыс. рублей (со знаком минус), изменение остатков  средств на счетах по учету средств областного бюджета – 974985,0 тыс. рублей</w:t>
      </w:r>
      <w:proofErr w:type="gramEnd"/>
      <w:r w:rsidRPr="00387360">
        <w:rPr>
          <w:rFonts w:ascii="Times New Roman" w:eastAsia="Times New Roman" w:hAnsi="Times New Roman" w:cs="Times New Roman"/>
          <w:sz w:val="28"/>
          <w:szCs w:val="28"/>
        </w:rPr>
        <w:t xml:space="preserve">, иные источники финансирования дефицита областного бюджета – 33587,7 тыс. рублей. </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В связи со снижением объема планируемого дефицита областного бюджета на 4895447,8 тыс. рублей предлагается внесение изменений в источники его финансирования: </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-уменьшение разницы между полученными и погашенными кредитами кредитных организаций на  4065120,3 тыс. рублей (в связи с изменением программы государственных внутренних заимствований);</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roofErr w:type="gramStart"/>
      <w:r w:rsidRPr="00387360">
        <w:rPr>
          <w:rFonts w:ascii="Times New Roman" w:eastAsia="Times New Roman" w:hAnsi="Times New Roman" w:cs="Times New Roman"/>
          <w:sz w:val="28"/>
          <w:szCs w:val="28"/>
        </w:rPr>
        <w:t>-прогнозирование на 2014 год превышения суммы погашенных кредитов над полученными кредитами от бюджетов других уровней бюджетной системы Российской Федерации (федеральный бюджет) в сумме 946024,3 тыс. рублей (утверждено по бюджету на 2014 год программой государственных внутренних заимствований превышение суммы привлекаемых кредитов над погашенными – 693322,0 тыс. рублей);</w:t>
      </w:r>
      <w:proofErr w:type="gramEnd"/>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-включение в состав </w:t>
      </w:r>
      <w:proofErr w:type="gramStart"/>
      <w:r w:rsidRPr="00387360">
        <w:rPr>
          <w:rFonts w:ascii="Times New Roman" w:eastAsia="Times New Roman" w:hAnsi="Times New Roman" w:cs="Times New Roman"/>
          <w:sz w:val="28"/>
          <w:szCs w:val="28"/>
        </w:rPr>
        <w:t>источников финансирования дефицита областного бюджета изменения остатков средств</w:t>
      </w:r>
      <w:proofErr w:type="gramEnd"/>
      <w:r w:rsidRPr="00387360">
        <w:rPr>
          <w:rFonts w:ascii="Times New Roman" w:eastAsia="Times New Roman" w:hAnsi="Times New Roman" w:cs="Times New Roman"/>
          <w:sz w:val="28"/>
          <w:szCs w:val="28"/>
        </w:rPr>
        <w:t xml:space="preserve"> на счетах по учету средств областного бюджета в течение 2014 года в сумме 974985,0 тыс. рублей;</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-уменьшение иных источников внутреннего финансирования дефицита областного бюджета с 199553,9 тыс. рублей до 33587,7 тыс. рублей (в основном за счет увеличения прогнозируемого объема погашенных кредитов, предоставленных муниципальным образованиям). </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Изменение иных источников финансирования дефицита областного бюджета в сторону уменьшения на 165966,2 тыс. рублей планируются в связи:</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lastRenderedPageBreak/>
        <w:t>-с увеличением прогнозируемой суммы погашенных юридическими лицами ранее предоставленных бюджетных кредитов с 3453,9 тыс. рублей до 7487,7 тыс. рублей (+4033,8 тыс. рублей);</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roofErr w:type="gramStart"/>
      <w:r w:rsidRPr="00387360">
        <w:rPr>
          <w:rFonts w:ascii="Times New Roman" w:eastAsia="Times New Roman" w:hAnsi="Times New Roman" w:cs="Times New Roman"/>
          <w:sz w:val="28"/>
          <w:szCs w:val="28"/>
        </w:rPr>
        <w:t>-изменением прогнозируемых объемов предоставляемых муниципальным образованиям бюджетных кредитов и объемов кредитов, подлежащих погашению в 2014 году (утверждено законом о бюджете превышение суммы погашенных кредитов над предоставленными в сумме 170000,0 тыс. рублей, прогнозируется с учетом настоящих поправок, объем погашенных муниципальными образованиями бюджетных кредитов  (3600000,0 тыс. рублей)  на уровне объема предоставленных бюджетных кредитов (3600000,0 тыс. рублей).</w:t>
      </w:r>
      <w:proofErr w:type="gramEnd"/>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В статью 27 «Предоставление бюджетных кредитов в 2014 году» закона об областном  бюджете Сахалинской области предлагается внести изменение в части увеличения объема бюджетных кредитов, предоставляемых муниципальным образованиям на срок, не выходящий за пределы финансового года,  с 1000000,0 тыс. рублей до 2400000,0 тыс. рублей. С учетом указанных изменений общий объем бюджетных кредитов, предоставляемых муниципальным образованиям в 2014 году, прогнозируется в сумме 3600000,0 тыс. рублей.  </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Указанное изменение не противоречит нормам Бюджетного кодекса РФ, но указывает на предполагаемый рост долговых обязательств муниципальных образований перед областным бюджетом в течение финансового года.</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Учитывая, что в составе источников финансирования дефицита областного бюджета на 2014 год планируется объем предоставляемых муниципальным образованиям бюджетных кредитов на уровне суммы бюджетных кредитов, подлежащих погашению (3600000,0 тыс. рублей), увеличение долговых обязательств муниципальных образований перед областным бюджетом по состоянию на 01.01.2015 не предполагается.</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b/>
          <w:sz w:val="28"/>
          <w:szCs w:val="28"/>
        </w:rPr>
        <w:t>Дорожный фонд Сахалинской области</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iCs/>
          <w:sz w:val="28"/>
          <w:szCs w:val="28"/>
        </w:rPr>
      </w:pPr>
    </w:p>
    <w:p w:rsidR="00387360" w:rsidRPr="00387360" w:rsidRDefault="00387360" w:rsidP="0038736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proofErr w:type="gramStart"/>
      <w:r w:rsidRPr="00387360">
        <w:rPr>
          <w:rFonts w:ascii="Times New Roman" w:eastAsia="Times New Roman" w:hAnsi="Times New Roman" w:cs="Times New Roman"/>
          <w:sz w:val="28"/>
          <w:szCs w:val="20"/>
        </w:rPr>
        <w:t>Целевыми источниками формирования дорожного фонда Сахалинской области (далее – Дорожный фонд) в 2014 году определены (с учетом внесенных поправок) акцизы на нефтепродукты  в части сумм,  зачисляемых в областной бюджет  (915384,0 тыс. рублей), госпошлина за выдачу специального разрешения на движение по автомобильным дорогам регионального и межмуниципального значения Сахалинской  области транспортных средств, осуществляющих перевозки опасных, тяжеловесных и (или) крупногабаритных грузов  (4000,0 тыс. рублей</w:t>
      </w:r>
      <w:proofErr w:type="gramEnd"/>
      <w:r w:rsidRPr="00387360">
        <w:rPr>
          <w:rFonts w:ascii="Times New Roman" w:eastAsia="Times New Roman" w:hAnsi="Times New Roman" w:cs="Times New Roman"/>
          <w:sz w:val="28"/>
          <w:szCs w:val="20"/>
        </w:rPr>
        <w:t xml:space="preserve">), плата  в счет возмещения вреда, причиняемого автомобильным дорогам общего пользования регионального и межмуниципального значения (9000,0 тыс. рублей), денежные взыскания </w:t>
      </w:r>
      <w:proofErr w:type="gramStart"/>
      <w:r w:rsidRPr="00387360">
        <w:rPr>
          <w:rFonts w:ascii="Times New Roman" w:eastAsia="Times New Roman" w:hAnsi="Times New Roman" w:cs="Times New Roman"/>
          <w:sz w:val="28"/>
          <w:szCs w:val="20"/>
        </w:rPr>
        <w:t xml:space="preserve">( </w:t>
      </w:r>
      <w:proofErr w:type="gramEnd"/>
      <w:r w:rsidRPr="00387360">
        <w:rPr>
          <w:rFonts w:ascii="Times New Roman" w:eastAsia="Times New Roman" w:hAnsi="Times New Roman" w:cs="Times New Roman"/>
          <w:sz w:val="28"/>
          <w:szCs w:val="20"/>
        </w:rPr>
        <w:t xml:space="preserve">штрафы) за нарушение правил перевозки крупногабаритных  и тяжеловесных грузов по автомобильным дорогам общего пользования – 1807,0 тыс. рублей, безвозмездные поступления от физических и юридических лиц на финансовое обеспечение дорожной </w:t>
      </w:r>
      <w:r w:rsidRPr="00387360">
        <w:rPr>
          <w:rFonts w:ascii="Times New Roman" w:eastAsia="Times New Roman" w:hAnsi="Times New Roman" w:cs="Times New Roman"/>
          <w:sz w:val="28"/>
          <w:szCs w:val="20"/>
        </w:rPr>
        <w:lastRenderedPageBreak/>
        <w:t>деятельности перечисления</w:t>
      </w:r>
      <w:r w:rsidRPr="00387360">
        <w:rPr>
          <w:rFonts w:ascii="Times New Roman" w:eastAsia="Times New Roman" w:hAnsi="Times New Roman" w:cs="Times New Roman"/>
          <w:b/>
          <w:sz w:val="28"/>
          <w:szCs w:val="20"/>
        </w:rPr>
        <w:t xml:space="preserve"> </w:t>
      </w:r>
      <w:r w:rsidRPr="00387360">
        <w:rPr>
          <w:rFonts w:ascii="Times New Roman" w:eastAsia="Times New Roman" w:hAnsi="Times New Roman" w:cs="Times New Roman"/>
          <w:sz w:val="28"/>
          <w:szCs w:val="20"/>
        </w:rPr>
        <w:t xml:space="preserve">компании «Эксон </w:t>
      </w:r>
      <w:proofErr w:type="spellStart"/>
      <w:r w:rsidRPr="00387360">
        <w:rPr>
          <w:rFonts w:ascii="Times New Roman" w:eastAsia="Times New Roman" w:hAnsi="Times New Roman" w:cs="Times New Roman"/>
          <w:sz w:val="28"/>
          <w:szCs w:val="20"/>
        </w:rPr>
        <w:t>Нефтегаз</w:t>
      </w:r>
      <w:proofErr w:type="spellEnd"/>
      <w:r w:rsidRPr="00387360">
        <w:rPr>
          <w:rFonts w:ascii="Times New Roman" w:eastAsia="Times New Roman" w:hAnsi="Times New Roman" w:cs="Times New Roman"/>
          <w:sz w:val="28"/>
          <w:szCs w:val="20"/>
        </w:rPr>
        <w:t xml:space="preserve"> Лимитед» - 1057344,0 тыс. рублей)  в общей сумме  1987535,0 тыс. рублей. </w:t>
      </w:r>
    </w:p>
    <w:p w:rsidR="00387360" w:rsidRPr="00387360" w:rsidRDefault="00387360" w:rsidP="0038736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r w:rsidRPr="00387360">
        <w:rPr>
          <w:rFonts w:ascii="Times New Roman" w:eastAsia="Times New Roman" w:hAnsi="Times New Roman" w:cs="Times New Roman"/>
          <w:sz w:val="28"/>
          <w:szCs w:val="20"/>
        </w:rPr>
        <w:t xml:space="preserve">В связи с недостаточностью указанных источников доходов для формирования Дорожного фонда в запланированном  объеме в 2014 году на эти цели планируется направить часть общих доходов областного бюджета в сумме 6726451,6 тыс. рублей  (77,2 %). </w:t>
      </w:r>
    </w:p>
    <w:p w:rsidR="00387360" w:rsidRPr="00387360" w:rsidRDefault="00387360" w:rsidP="0038736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r w:rsidRPr="00387360">
        <w:rPr>
          <w:rFonts w:ascii="Times New Roman" w:eastAsia="Times New Roman" w:hAnsi="Times New Roman" w:cs="Times New Roman"/>
          <w:sz w:val="28"/>
          <w:szCs w:val="20"/>
        </w:rPr>
        <w:t>При внесении настоящих поправок предлагается увеличить объем целевых источников формирования Дорожного фонда на 144151,0 тыс. рублей, часть общих доходов областного бюджета, направляемых на формирование Дорожного фонда – на 115843,0 тыс. рублей.</w:t>
      </w:r>
    </w:p>
    <w:p w:rsidR="00387360" w:rsidRPr="00387360" w:rsidRDefault="00387360" w:rsidP="0038736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r w:rsidRPr="00387360">
        <w:rPr>
          <w:rFonts w:ascii="Times New Roman" w:eastAsia="Times New Roman" w:hAnsi="Times New Roman" w:cs="Times New Roman"/>
          <w:sz w:val="28"/>
          <w:szCs w:val="20"/>
        </w:rPr>
        <w:t xml:space="preserve">Общий объем Дорожного фонда Сахалинской области проектируется в на 2014 год (с учетом поправок) в  сумме  8713986,6 тыс. рублей  (+259994,0 тыс. рублей). </w:t>
      </w:r>
    </w:p>
    <w:p w:rsidR="00387360" w:rsidRPr="00387360" w:rsidRDefault="00387360" w:rsidP="0038736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r w:rsidRPr="00387360">
        <w:rPr>
          <w:rFonts w:ascii="Times New Roman" w:eastAsia="Times New Roman" w:hAnsi="Times New Roman" w:cs="Times New Roman"/>
          <w:sz w:val="28"/>
          <w:szCs w:val="20"/>
        </w:rPr>
        <w:t xml:space="preserve">Главным распорядителем средств областного бюджета для обеспечения  финансирования соответствующих мероприятий  является министерство транспорта и дорожного хозяйства Сахалинской области в пределах общего объема дорожного фонда. </w:t>
      </w:r>
    </w:p>
    <w:p w:rsidR="00387360" w:rsidRPr="00387360" w:rsidRDefault="00387360" w:rsidP="0038736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proofErr w:type="gramStart"/>
      <w:r w:rsidRPr="00387360">
        <w:rPr>
          <w:rFonts w:ascii="Times New Roman" w:eastAsia="Times New Roman" w:hAnsi="Times New Roman" w:cs="Times New Roman"/>
          <w:sz w:val="28"/>
          <w:szCs w:val="20"/>
        </w:rPr>
        <w:t>За счет средств дорожного фонда Сахалинской области предусмотрены расходы (с учетом поправок) на строительство (реконструкцию) дорог регионального (межмуниципального) значения в сумме  5165329,0 тыс. рублей (+204994,0 тыс. рублей), капитальный ремонт, ремонт, содержание дорог регионального (межрегионального) значения – 3298000,0 тыс. рублей (+50000,0 тыс. рублей), проведение научно-исследовательских и опытно-конструкторских работ в области дорожного хозяйства, повышение уровня технической и технологической  оснащенности производственной базы дорожного хозяйства</w:t>
      </w:r>
      <w:proofErr w:type="gramEnd"/>
      <w:r w:rsidRPr="00387360">
        <w:rPr>
          <w:rFonts w:ascii="Times New Roman" w:eastAsia="Times New Roman" w:hAnsi="Times New Roman" w:cs="Times New Roman"/>
          <w:sz w:val="28"/>
          <w:szCs w:val="20"/>
        </w:rPr>
        <w:t xml:space="preserve"> – 102000,0 тыс. рублей, содержание подведомственных государственных учреждений, осуществляющих управление дорожным хозяйством (ГКУ «Управление автомобильных дорог Сахалинской области») – 148657,6 тыс. рублей (+5000,0 тыс. рублей).</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8"/>
          <w:lang w:eastAsia="ru-RU"/>
        </w:rPr>
      </w:pPr>
    </w:p>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387360">
        <w:rPr>
          <w:rFonts w:ascii="Times New Roman" w:eastAsia="Times New Roman" w:hAnsi="Times New Roman" w:cs="Times New Roman"/>
          <w:b/>
          <w:sz w:val="28"/>
          <w:szCs w:val="28"/>
          <w:lang w:eastAsia="ru-RU"/>
        </w:rPr>
        <w:t>Межбюджетные трансферты</w:t>
      </w:r>
    </w:p>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Значительный удельный вес в общей сумме расходов областного бюджета занимают межбюджетные трансферты, предоставляемые местным бюджетам области.</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Объем межбюджетных трансфертов, планируемых к предоставлению муниципальным образованиям в 2014 году (с учетом поправок) характеризуется следующими данными</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387360" w:rsidRPr="00387360" w:rsidRDefault="00387360" w:rsidP="00387360">
      <w:p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rPr>
      </w:pPr>
      <w:r w:rsidRPr="00387360">
        <w:rPr>
          <w:rFonts w:ascii="Times New Roman" w:eastAsia="Times New Roman" w:hAnsi="Times New Roman" w:cs="Times New Roman"/>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85"/>
        <w:gridCol w:w="1701"/>
        <w:gridCol w:w="1808"/>
      </w:tblGrid>
      <w:tr w:rsidR="00387360" w:rsidRPr="00387360" w:rsidTr="002135BC">
        <w:trPr>
          <w:jc w:val="center"/>
        </w:trPr>
        <w:tc>
          <w:tcPr>
            <w:tcW w:w="4077" w:type="dxa"/>
            <w:shd w:val="clear" w:color="auto" w:fill="auto"/>
          </w:tcPr>
          <w:p w:rsidR="00387360" w:rsidRPr="00387360" w:rsidRDefault="00387360" w:rsidP="00387360">
            <w:pPr>
              <w:overflowPunct w:val="0"/>
              <w:autoSpaceDE w:val="0"/>
              <w:autoSpaceDN w:val="0"/>
              <w:adjustRightInd w:val="0"/>
              <w:spacing w:after="0" w:line="240" w:lineRule="auto"/>
              <w:ind w:right="-250"/>
              <w:jc w:val="center"/>
              <w:textAlignment w:val="baseline"/>
              <w:rPr>
                <w:rFonts w:ascii="Times New Roman" w:eastAsia="Calibri" w:hAnsi="Times New Roman" w:cs="Times New Roman"/>
                <w:b/>
                <w:bCs/>
                <w:szCs w:val="24"/>
              </w:rPr>
            </w:pPr>
          </w:p>
          <w:p w:rsidR="00387360" w:rsidRPr="00387360" w:rsidRDefault="00387360" w:rsidP="00387360">
            <w:pPr>
              <w:overflowPunct w:val="0"/>
              <w:autoSpaceDE w:val="0"/>
              <w:autoSpaceDN w:val="0"/>
              <w:adjustRightInd w:val="0"/>
              <w:spacing w:after="0" w:line="240" w:lineRule="auto"/>
              <w:ind w:right="-250"/>
              <w:jc w:val="center"/>
              <w:textAlignment w:val="baseline"/>
              <w:rPr>
                <w:rFonts w:ascii="Times New Roman" w:eastAsia="Calibri" w:hAnsi="Times New Roman" w:cs="Times New Roman"/>
                <w:b/>
                <w:szCs w:val="24"/>
              </w:rPr>
            </w:pPr>
            <w:r w:rsidRPr="00387360">
              <w:rPr>
                <w:rFonts w:ascii="Times New Roman" w:eastAsia="Calibri" w:hAnsi="Times New Roman" w:cs="Times New Roman"/>
                <w:b/>
                <w:bCs/>
                <w:szCs w:val="24"/>
              </w:rPr>
              <w:t>Межбюджетные трансферты</w:t>
            </w:r>
          </w:p>
        </w:tc>
        <w:tc>
          <w:tcPr>
            <w:tcW w:w="1985" w:type="dxa"/>
            <w:shd w:val="clear" w:color="auto" w:fill="auto"/>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b/>
                <w:szCs w:val="24"/>
              </w:rPr>
            </w:pPr>
            <w:r w:rsidRPr="00387360">
              <w:rPr>
                <w:rFonts w:ascii="Times New Roman" w:eastAsia="Calibri" w:hAnsi="Times New Roman" w:cs="Times New Roman"/>
                <w:b/>
                <w:szCs w:val="24"/>
              </w:rPr>
              <w:t>Утверждено законом о бюджете</w:t>
            </w:r>
          </w:p>
        </w:tc>
        <w:tc>
          <w:tcPr>
            <w:tcW w:w="1701" w:type="dxa"/>
            <w:shd w:val="clear" w:color="auto" w:fill="auto"/>
          </w:tcPr>
          <w:p w:rsidR="00387360" w:rsidRPr="00387360" w:rsidRDefault="00387360" w:rsidP="00387360">
            <w:pPr>
              <w:overflowPunct w:val="0"/>
              <w:autoSpaceDE w:val="0"/>
              <w:autoSpaceDN w:val="0"/>
              <w:adjustRightInd w:val="0"/>
              <w:spacing w:after="0" w:line="240" w:lineRule="auto"/>
              <w:ind w:right="-250"/>
              <w:jc w:val="center"/>
              <w:textAlignment w:val="baseline"/>
              <w:rPr>
                <w:rFonts w:ascii="Times New Roman" w:eastAsia="Calibri" w:hAnsi="Times New Roman" w:cs="Times New Roman"/>
                <w:b/>
                <w:szCs w:val="24"/>
              </w:rPr>
            </w:pPr>
            <w:r w:rsidRPr="00387360">
              <w:rPr>
                <w:rFonts w:ascii="Times New Roman" w:eastAsia="Calibri" w:hAnsi="Times New Roman" w:cs="Times New Roman"/>
                <w:b/>
                <w:szCs w:val="24"/>
              </w:rPr>
              <w:t>Поправки</w:t>
            </w:r>
          </w:p>
        </w:tc>
        <w:tc>
          <w:tcPr>
            <w:tcW w:w="1808" w:type="dxa"/>
            <w:shd w:val="clear" w:color="auto" w:fill="auto"/>
          </w:tcPr>
          <w:p w:rsidR="00387360" w:rsidRPr="00387360" w:rsidRDefault="00387360" w:rsidP="00387360">
            <w:pPr>
              <w:overflowPunct w:val="0"/>
              <w:autoSpaceDE w:val="0"/>
              <w:autoSpaceDN w:val="0"/>
              <w:adjustRightInd w:val="0"/>
              <w:spacing w:after="0" w:line="240" w:lineRule="auto"/>
              <w:ind w:right="-250"/>
              <w:jc w:val="center"/>
              <w:textAlignment w:val="baseline"/>
              <w:rPr>
                <w:rFonts w:ascii="Times New Roman" w:eastAsia="Calibri" w:hAnsi="Times New Roman" w:cs="Times New Roman"/>
                <w:b/>
                <w:szCs w:val="24"/>
              </w:rPr>
            </w:pPr>
            <w:r w:rsidRPr="00387360">
              <w:rPr>
                <w:rFonts w:ascii="Times New Roman" w:eastAsia="Calibri" w:hAnsi="Times New Roman" w:cs="Times New Roman"/>
                <w:b/>
                <w:szCs w:val="24"/>
              </w:rPr>
              <w:t>Итого с учетом поправок</w:t>
            </w:r>
          </w:p>
        </w:tc>
      </w:tr>
      <w:tr w:rsidR="00387360" w:rsidRPr="00387360" w:rsidTr="002135BC">
        <w:trPr>
          <w:jc w:val="center"/>
        </w:trPr>
        <w:tc>
          <w:tcPr>
            <w:tcW w:w="4077" w:type="dxa"/>
            <w:shd w:val="clear" w:color="auto" w:fill="auto"/>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Calibri" w:hAnsi="Times New Roman" w:cs="Times New Roman"/>
                <w:szCs w:val="24"/>
              </w:rPr>
            </w:pPr>
            <w:r w:rsidRPr="00387360">
              <w:rPr>
                <w:rFonts w:ascii="Times New Roman" w:eastAsia="Calibri" w:hAnsi="Times New Roman" w:cs="Times New Roman"/>
                <w:szCs w:val="24"/>
              </w:rPr>
              <w:t xml:space="preserve">Дотация на выравнивание бюджетной обеспеченности из регионального  </w:t>
            </w:r>
            <w:r w:rsidRPr="00387360">
              <w:rPr>
                <w:rFonts w:ascii="Times New Roman" w:eastAsia="Calibri" w:hAnsi="Times New Roman" w:cs="Times New Roman"/>
                <w:szCs w:val="24"/>
              </w:rPr>
              <w:lastRenderedPageBreak/>
              <w:t>Фонда финансовой поддержки МО</w:t>
            </w:r>
          </w:p>
        </w:tc>
        <w:tc>
          <w:tcPr>
            <w:tcW w:w="1985"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lastRenderedPageBreak/>
              <w:t>1537773,0</w:t>
            </w:r>
          </w:p>
        </w:tc>
        <w:tc>
          <w:tcPr>
            <w:tcW w:w="1701"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w:t>
            </w:r>
          </w:p>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p>
        </w:tc>
        <w:tc>
          <w:tcPr>
            <w:tcW w:w="1808"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1537773,0</w:t>
            </w:r>
          </w:p>
        </w:tc>
      </w:tr>
      <w:tr w:rsidR="00387360" w:rsidRPr="00387360" w:rsidTr="002135BC">
        <w:trPr>
          <w:jc w:val="center"/>
        </w:trPr>
        <w:tc>
          <w:tcPr>
            <w:tcW w:w="4077" w:type="dxa"/>
            <w:shd w:val="clear" w:color="auto" w:fill="auto"/>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Calibri" w:hAnsi="Times New Roman" w:cs="Times New Roman"/>
                <w:szCs w:val="24"/>
              </w:rPr>
            </w:pPr>
            <w:r w:rsidRPr="00387360">
              <w:rPr>
                <w:rFonts w:ascii="Times New Roman" w:eastAsia="Calibri" w:hAnsi="Times New Roman" w:cs="Times New Roman"/>
                <w:szCs w:val="24"/>
              </w:rPr>
              <w:lastRenderedPageBreak/>
              <w:t>Дотация на выравнивание бюджетной обеспеченности из регионального Фонда финансовой поддержки поселений</w:t>
            </w:r>
          </w:p>
        </w:tc>
        <w:tc>
          <w:tcPr>
            <w:tcW w:w="1985"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139354,0</w:t>
            </w:r>
          </w:p>
        </w:tc>
        <w:tc>
          <w:tcPr>
            <w:tcW w:w="1701"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w:t>
            </w:r>
          </w:p>
        </w:tc>
        <w:tc>
          <w:tcPr>
            <w:tcW w:w="1808"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139354,0</w:t>
            </w:r>
          </w:p>
        </w:tc>
      </w:tr>
      <w:tr w:rsidR="00387360" w:rsidRPr="00387360" w:rsidTr="002135BC">
        <w:trPr>
          <w:jc w:val="center"/>
        </w:trPr>
        <w:tc>
          <w:tcPr>
            <w:tcW w:w="4077" w:type="dxa"/>
            <w:shd w:val="clear" w:color="auto" w:fill="auto"/>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Calibri" w:hAnsi="Times New Roman" w:cs="Times New Roman"/>
                <w:szCs w:val="24"/>
              </w:rPr>
            </w:pPr>
            <w:r w:rsidRPr="00387360">
              <w:rPr>
                <w:rFonts w:ascii="Times New Roman" w:eastAsia="Calibri" w:hAnsi="Times New Roman" w:cs="Times New Roman"/>
                <w:szCs w:val="24"/>
              </w:rPr>
              <w:t>Субсидии местным бюджетам</w:t>
            </w:r>
          </w:p>
        </w:tc>
        <w:tc>
          <w:tcPr>
            <w:tcW w:w="1985"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30460460,5</w:t>
            </w:r>
          </w:p>
        </w:tc>
        <w:tc>
          <w:tcPr>
            <w:tcW w:w="1701"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+10811743,0</w:t>
            </w:r>
          </w:p>
        </w:tc>
        <w:tc>
          <w:tcPr>
            <w:tcW w:w="1808"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41272203,5</w:t>
            </w:r>
          </w:p>
        </w:tc>
      </w:tr>
      <w:tr w:rsidR="00387360" w:rsidRPr="00387360" w:rsidTr="002135BC">
        <w:trPr>
          <w:jc w:val="center"/>
        </w:trPr>
        <w:tc>
          <w:tcPr>
            <w:tcW w:w="4077" w:type="dxa"/>
            <w:shd w:val="clear" w:color="auto" w:fill="auto"/>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Calibri" w:hAnsi="Times New Roman" w:cs="Times New Roman"/>
                <w:szCs w:val="24"/>
              </w:rPr>
            </w:pPr>
            <w:r w:rsidRPr="00387360">
              <w:rPr>
                <w:rFonts w:ascii="Times New Roman" w:eastAsia="Calibri" w:hAnsi="Times New Roman" w:cs="Times New Roman"/>
                <w:szCs w:val="24"/>
              </w:rPr>
              <w:t>Субвенции местным бюджетам</w:t>
            </w:r>
          </w:p>
        </w:tc>
        <w:tc>
          <w:tcPr>
            <w:tcW w:w="1985"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2115767,5</w:t>
            </w:r>
          </w:p>
        </w:tc>
        <w:tc>
          <w:tcPr>
            <w:tcW w:w="1701"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+98507,3</w:t>
            </w:r>
          </w:p>
        </w:tc>
        <w:tc>
          <w:tcPr>
            <w:tcW w:w="1808"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2214274,9</w:t>
            </w:r>
          </w:p>
        </w:tc>
      </w:tr>
      <w:tr w:rsidR="00387360" w:rsidRPr="00387360" w:rsidTr="002135BC">
        <w:trPr>
          <w:jc w:val="center"/>
        </w:trPr>
        <w:tc>
          <w:tcPr>
            <w:tcW w:w="4077" w:type="dxa"/>
            <w:shd w:val="clear" w:color="auto" w:fill="auto"/>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Calibri" w:hAnsi="Times New Roman" w:cs="Times New Roman"/>
                <w:szCs w:val="24"/>
              </w:rPr>
            </w:pPr>
            <w:r w:rsidRPr="00387360">
              <w:rPr>
                <w:rFonts w:ascii="Times New Roman" w:eastAsia="Calibri" w:hAnsi="Times New Roman" w:cs="Times New Roman"/>
                <w:szCs w:val="24"/>
              </w:rPr>
              <w:t xml:space="preserve">Иные межбюджетные трансферты, </w:t>
            </w: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Calibri" w:hAnsi="Times New Roman" w:cs="Times New Roman"/>
                <w:szCs w:val="24"/>
              </w:rPr>
            </w:pPr>
            <w:r w:rsidRPr="00387360">
              <w:rPr>
                <w:rFonts w:ascii="Times New Roman" w:eastAsia="Calibri" w:hAnsi="Times New Roman" w:cs="Times New Roman"/>
                <w:szCs w:val="24"/>
              </w:rPr>
              <w:t>из них:</w:t>
            </w:r>
          </w:p>
        </w:tc>
        <w:tc>
          <w:tcPr>
            <w:tcW w:w="1985"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p>
        </w:tc>
        <w:tc>
          <w:tcPr>
            <w:tcW w:w="1701"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p>
        </w:tc>
        <w:tc>
          <w:tcPr>
            <w:tcW w:w="1808"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p>
        </w:tc>
      </w:tr>
      <w:tr w:rsidR="00387360" w:rsidRPr="00387360" w:rsidTr="002135BC">
        <w:trPr>
          <w:jc w:val="center"/>
        </w:trPr>
        <w:tc>
          <w:tcPr>
            <w:tcW w:w="4077" w:type="dxa"/>
            <w:shd w:val="clear" w:color="auto" w:fill="auto"/>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Calibri" w:hAnsi="Times New Roman" w:cs="Times New Roman"/>
                <w:szCs w:val="24"/>
              </w:rPr>
            </w:pPr>
            <w:r w:rsidRPr="00387360">
              <w:rPr>
                <w:rFonts w:ascii="Times New Roman" w:eastAsia="Calibri" w:hAnsi="Times New Roman" w:cs="Times New Roman"/>
                <w:szCs w:val="24"/>
              </w:rPr>
              <w:t>-на реализацию основных общеобразовательных программ в муниципальных общеобразовательных учреждениях, школах-интернатах</w:t>
            </w:r>
          </w:p>
        </w:tc>
        <w:tc>
          <w:tcPr>
            <w:tcW w:w="1985"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5973921,1</w:t>
            </w:r>
          </w:p>
        </w:tc>
        <w:tc>
          <w:tcPr>
            <w:tcW w:w="1701"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-483876,8</w:t>
            </w:r>
          </w:p>
        </w:tc>
        <w:tc>
          <w:tcPr>
            <w:tcW w:w="1808"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5490044,3</w:t>
            </w:r>
          </w:p>
        </w:tc>
      </w:tr>
      <w:tr w:rsidR="00387360" w:rsidRPr="00387360" w:rsidTr="002135BC">
        <w:trPr>
          <w:jc w:val="center"/>
        </w:trPr>
        <w:tc>
          <w:tcPr>
            <w:tcW w:w="4077" w:type="dxa"/>
            <w:shd w:val="clear" w:color="auto" w:fill="auto"/>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Calibri" w:hAnsi="Times New Roman" w:cs="Times New Roman"/>
                <w:szCs w:val="24"/>
              </w:rPr>
            </w:pPr>
            <w:r w:rsidRPr="00387360">
              <w:rPr>
                <w:rFonts w:ascii="Times New Roman" w:eastAsia="Calibri" w:hAnsi="Times New Roman" w:cs="Times New Roman"/>
                <w:szCs w:val="24"/>
              </w:rPr>
              <w:t>-организацию обслуживания населения Северо-Курильского городского округа воздушным и морским транспортом</w:t>
            </w:r>
          </w:p>
        </w:tc>
        <w:tc>
          <w:tcPr>
            <w:tcW w:w="1985"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46828,7</w:t>
            </w:r>
          </w:p>
        </w:tc>
        <w:tc>
          <w:tcPr>
            <w:tcW w:w="1701"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+29921,5</w:t>
            </w:r>
          </w:p>
        </w:tc>
        <w:tc>
          <w:tcPr>
            <w:tcW w:w="1808"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76750,2</w:t>
            </w:r>
          </w:p>
        </w:tc>
      </w:tr>
      <w:tr w:rsidR="00387360" w:rsidRPr="00387360" w:rsidTr="002135BC">
        <w:trPr>
          <w:jc w:val="center"/>
        </w:trPr>
        <w:tc>
          <w:tcPr>
            <w:tcW w:w="4077" w:type="dxa"/>
            <w:shd w:val="clear" w:color="auto" w:fill="auto"/>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Calibri" w:hAnsi="Times New Roman" w:cs="Times New Roman"/>
                <w:szCs w:val="24"/>
              </w:rPr>
            </w:pPr>
            <w:r w:rsidRPr="00387360">
              <w:rPr>
                <w:rFonts w:ascii="Times New Roman" w:eastAsia="Calibri" w:hAnsi="Times New Roman" w:cs="Times New Roman"/>
                <w:szCs w:val="24"/>
              </w:rPr>
              <w:t xml:space="preserve">-поощрение </w:t>
            </w:r>
            <w:proofErr w:type="gramStart"/>
            <w:r w:rsidRPr="00387360">
              <w:rPr>
                <w:rFonts w:ascii="Times New Roman" w:eastAsia="Calibri" w:hAnsi="Times New Roman" w:cs="Times New Roman"/>
                <w:szCs w:val="24"/>
              </w:rPr>
              <w:t>достижения наилучших показателей оценки эффективности органов</w:t>
            </w:r>
            <w:proofErr w:type="gramEnd"/>
            <w:r w:rsidRPr="00387360">
              <w:rPr>
                <w:rFonts w:ascii="Times New Roman" w:eastAsia="Calibri" w:hAnsi="Times New Roman" w:cs="Times New Roman"/>
                <w:szCs w:val="24"/>
              </w:rPr>
              <w:t xml:space="preserve"> МСУ</w:t>
            </w:r>
          </w:p>
        </w:tc>
        <w:tc>
          <w:tcPr>
            <w:tcW w:w="1985"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12000,0</w:t>
            </w:r>
          </w:p>
        </w:tc>
        <w:tc>
          <w:tcPr>
            <w:tcW w:w="1701"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w:t>
            </w:r>
          </w:p>
        </w:tc>
        <w:tc>
          <w:tcPr>
            <w:tcW w:w="1808"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12000,0</w:t>
            </w:r>
          </w:p>
        </w:tc>
      </w:tr>
      <w:tr w:rsidR="00387360" w:rsidRPr="00387360" w:rsidTr="002135BC">
        <w:trPr>
          <w:jc w:val="center"/>
        </w:trPr>
        <w:tc>
          <w:tcPr>
            <w:tcW w:w="4077" w:type="dxa"/>
            <w:shd w:val="clear" w:color="auto" w:fill="auto"/>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Calibri" w:hAnsi="Times New Roman" w:cs="Times New Roman"/>
                <w:bCs/>
                <w:szCs w:val="24"/>
              </w:rPr>
            </w:pPr>
            <w:r w:rsidRPr="00387360">
              <w:rPr>
                <w:rFonts w:ascii="Times New Roman" w:eastAsia="Calibri" w:hAnsi="Times New Roman" w:cs="Times New Roman"/>
                <w:szCs w:val="24"/>
              </w:rPr>
              <w:t>-дотация на поддержку мер по обеспечению сбалансированности местных бюджетов</w:t>
            </w:r>
          </w:p>
        </w:tc>
        <w:tc>
          <w:tcPr>
            <w:tcW w:w="1985"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3207884,7</w:t>
            </w:r>
          </w:p>
        </w:tc>
        <w:tc>
          <w:tcPr>
            <w:tcW w:w="1701"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+1454578,2</w:t>
            </w:r>
          </w:p>
        </w:tc>
        <w:tc>
          <w:tcPr>
            <w:tcW w:w="1808"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4662462,9</w:t>
            </w:r>
          </w:p>
        </w:tc>
      </w:tr>
      <w:tr w:rsidR="00387360" w:rsidRPr="00387360" w:rsidTr="002135BC">
        <w:trPr>
          <w:jc w:val="center"/>
        </w:trPr>
        <w:tc>
          <w:tcPr>
            <w:tcW w:w="4077" w:type="dxa"/>
            <w:shd w:val="clear" w:color="auto" w:fill="auto"/>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Calibri" w:hAnsi="Times New Roman" w:cs="Times New Roman"/>
                <w:bCs/>
                <w:szCs w:val="24"/>
              </w:rPr>
            </w:pPr>
            <w:r w:rsidRPr="00387360">
              <w:rPr>
                <w:rFonts w:ascii="Times New Roman" w:eastAsia="Calibri" w:hAnsi="Times New Roman" w:cs="Times New Roman"/>
                <w:bCs/>
                <w:szCs w:val="24"/>
              </w:rPr>
              <w:t>- на реализацию программ местного развития и обеспечение занятости для шахтерских городов и поселков</w:t>
            </w:r>
          </w:p>
        </w:tc>
        <w:tc>
          <w:tcPr>
            <w:tcW w:w="1985"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w:t>
            </w:r>
          </w:p>
        </w:tc>
        <w:tc>
          <w:tcPr>
            <w:tcW w:w="1701"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+1032,9</w:t>
            </w:r>
          </w:p>
        </w:tc>
        <w:tc>
          <w:tcPr>
            <w:tcW w:w="1808"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1032,9</w:t>
            </w:r>
          </w:p>
        </w:tc>
      </w:tr>
      <w:tr w:rsidR="00387360" w:rsidRPr="00387360" w:rsidTr="002135BC">
        <w:trPr>
          <w:jc w:val="center"/>
        </w:trPr>
        <w:tc>
          <w:tcPr>
            <w:tcW w:w="4077" w:type="dxa"/>
            <w:shd w:val="clear" w:color="auto" w:fill="auto"/>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Calibri" w:hAnsi="Times New Roman" w:cs="Times New Roman"/>
                <w:bCs/>
                <w:szCs w:val="24"/>
              </w:rPr>
            </w:pPr>
            <w:r w:rsidRPr="00387360">
              <w:rPr>
                <w:rFonts w:ascii="Times New Roman" w:eastAsia="Calibri" w:hAnsi="Times New Roman" w:cs="Times New Roman"/>
                <w:bCs/>
                <w:szCs w:val="24"/>
              </w:rPr>
              <w:t>-на обеспечение государственных гарантий на реализацию прав граждан на получение общедоступного и бесплатного дошкольного образования в МДОУ</w:t>
            </w:r>
          </w:p>
        </w:tc>
        <w:tc>
          <w:tcPr>
            <w:tcW w:w="1985"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3940608,1</w:t>
            </w:r>
          </w:p>
        </w:tc>
        <w:tc>
          <w:tcPr>
            <w:tcW w:w="1701"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w:t>
            </w:r>
          </w:p>
        </w:tc>
        <w:tc>
          <w:tcPr>
            <w:tcW w:w="1808"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3940608,1</w:t>
            </w:r>
          </w:p>
        </w:tc>
      </w:tr>
      <w:tr w:rsidR="00387360" w:rsidRPr="00387360" w:rsidTr="002135BC">
        <w:trPr>
          <w:jc w:val="center"/>
        </w:trPr>
        <w:tc>
          <w:tcPr>
            <w:tcW w:w="4077" w:type="dxa"/>
            <w:shd w:val="clear" w:color="auto" w:fill="auto"/>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Calibri" w:hAnsi="Times New Roman" w:cs="Times New Roman"/>
                <w:b/>
                <w:bCs/>
                <w:szCs w:val="24"/>
              </w:rPr>
            </w:pPr>
            <w:r w:rsidRPr="00387360">
              <w:rPr>
                <w:rFonts w:ascii="Times New Roman" w:eastAsia="Calibri" w:hAnsi="Times New Roman" w:cs="Times New Roman"/>
                <w:bCs/>
                <w:szCs w:val="24"/>
              </w:rPr>
              <w:t>-на проведение мероприятий, посвященных праздничным юбилейным датам МО</w:t>
            </w:r>
          </w:p>
        </w:tc>
        <w:tc>
          <w:tcPr>
            <w:tcW w:w="1985"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6000,0</w:t>
            </w:r>
          </w:p>
        </w:tc>
        <w:tc>
          <w:tcPr>
            <w:tcW w:w="1701"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w:t>
            </w:r>
          </w:p>
        </w:tc>
        <w:tc>
          <w:tcPr>
            <w:tcW w:w="1808"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6000,0</w:t>
            </w:r>
          </w:p>
        </w:tc>
      </w:tr>
      <w:tr w:rsidR="00387360" w:rsidRPr="00387360" w:rsidTr="002135BC">
        <w:trPr>
          <w:jc w:val="center"/>
        </w:trPr>
        <w:tc>
          <w:tcPr>
            <w:tcW w:w="4077" w:type="dxa"/>
            <w:shd w:val="clear" w:color="auto" w:fill="auto"/>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Calibri" w:hAnsi="Times New Roman" w:cs="Times New Roman"/>
                <w:bCs/>
                <w:szCs w:val="24"/>
              </w:rPr>
            </w:pPr>
            <w:r w:rsidRPr="00387360">
              <w:rPr>
                <w:rFonts w:ascii="Times New Roman" w:eastAsia="Calibri" w:hAnsi="Times New Roman" w:cs="Times New Roman"/>
                <w:bCs/>
                <w:szCs w:val="24"/>
              </w:rPr>
              <w:t xml:space="preserve">-на стимулирование органов местного самоуправления городских округов и муниципальных районов </w:t>
            </w:r>
          </w:p>
        </w:tc>
        <w:tc>
          <w:tcPr>
            <w:tcW w:w="1985"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w:t>
            </w:r>
          </w:p>
        </w:tc>
        <w:tc>
          <w:tcPr>
            <w:tcW w:w="1701"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+3600,0</w:t>
            </w:r>
          </w:p>
        </w:tc>
        <w:tc>
          <w:tcPr>
            <w:tcW w:w="1808"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3600,0</w:t>
            </w:r>
          </w:p>
        </w:tc>
      </w:tr>
      <w:tr w:rsidR="00387360" w:rsidRPr="00387360" w:rsidTr="002135BC">
        <w:trPr>
          <w:jc w:val="center"/>
        </w:trPr>
        <w:tc>
          <w:tcPr>
            <w:tcW w:w="4077" w:type="dxa"/>
            <w:shd w:val="clear" w:color="auto" w:fill="auto"/>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Calibri" w:hAnsi="Times New Roman" w:cs="Times New Roman"/>
                <w:bCs/>
                <w:szCs w:val="24"/>
              </w:rPr>
            </w:pPr>
            <w:r w:rsidRPr="00387360">
              <w:rPr>
                <w:rFonts w:ascii="Times New Roman" w:eastAsia="Calibri" w:hAnsi="Times New Roman" w:cs="Times New Roman"/>
                <w:bCs/>
                <w:szCs w:val="24"/>
              </w:rPr>
              <w:t>-на поддержку экономического и социального  развития коренных малочисленных народов Севера, Сибири и Дальнего Востока РФ</w:t>
            </w:r>
          </w:p>
        </w:tc>
        <w:tc>
          <w:tcPr>
            <w:tcW w:w="1985"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w:t>
            </w:r>
          </w:p>
        </w:tc>
        <w:tc>
          <w:tcPr>
            <w:tcW w:w="1701"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+2299,2</w:t>
            </w:r>
          </w:p>
        </w:tc>
        <w:tc>
          <w:tcPr>
            <w:tcW w:w="1808"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2299,2</w:t>
            </w:r>
          </w:p>
        </w:tc>
      </w:tr>
      <w:tr w:rsidR="00387360" w:rsidRPr="00387360" w:rsidTr="002135BC">
        <w:trPr>
          <w:jc w:val="center"/>
        </w:trPr>
        <w:tc>
          <w:tcPr>
            <w:tcW w:w="4077" w:type="dxa"/>
            <w:shd w:val="clear" w:color="auto" w:fill="auto"/>
          </w:tcPr>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Calibri" w:hAnsi="Times New Roman" w:cs="Times New Roman"/>
                <w:b/>
                <w:bCs/>
                <w:szCs w:val="24"/>
              </w:rPr>
            </w:pPr>
            <w:r w:rsidRPr="00387360">
              <w:rPr>
                <w:rFonts w:ascii="Times New Roman" w:eastAsia="Calibri" w:hAnsi="Times New Roman" w:cs="Times New Roman"/>
                <w:b/>
                <w:bCs/>
                <w:szCs w:val="24"/>
              </w:rPr>
              <w:t>Итого финансовая помощь</w:t>
            </w:r>
          </w:p>
        </w:tc>
        <w:tc>
          <w:tcPr>
            <w:tcW w:w="1985"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47440597,6</w:t>
            </w:r>
          </w:p>
        </w:tc>
        <w:tc>
          <w:tcPr>
            <w:tcW w:w="1701"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+11917805,4</w:t>
            </w:r>
          </w:p>
        </w:tc>
        <w:tc>
          <w:tcPr>
            <w:tcW w:w="1808" w:type="dxa"/>
            <w:shd w:val="clear" w:color="auto" w:fill="auto"/>
            <w:vAlign w:val="center"/>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Calibri" w:hAnsi="Times New Roman" w:cs="Times New Roman"/>
                <w:szCs w:val="24"/>
              </w:rPr>
            </w:pPr>
            <w:r w:rsidRPr="00387360">
              <w:rPr>
                <w:rFonts w:ascii="Times New Roman" w:eastAsia="Calibri" w:hAnsi="Times New Roman" w:cs="Times New Roman"/>
                <w:szCs w:val="24"/>
              </w:rPr>
              <w:t>59358403,0</w:t>
            </w:r>
          </w:p>
        </w:tc>
      </w:tr>
    </w:tbl>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Общий объем межбюджетных трансфертов, предоставляемых муниципальным образованиям, возрастает на 11917805,4 тыс. рублей  (на 25,1 %). </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Увеличение общего объема субвенций на 98507,3 тыс. рублей (4,6 %) связано с уточнением объемов бюджетных средств, передаваемых муниципальным образованиям на реализацию преданных им полномочий. </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Значительное увеличение  межбюджетных трансфертов произведено по субсидиям, предоставляемым местным бюджетам (Приложение № 20 к закону о бюджете).   </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Увеличение общего объема субсидий произведено в  сумме 10811743,0 тыс. рублей (на 35,5 %), из них:  субсидия на </w:t>
      </w:r>
      <w:proofErr w:type="spellStart"/>
      <w:r w:rsidRPr="00387360">
        <w:rPr>
          <w:rFonts w:ascii="Times New Roman" w:eastAsia="Times New Roman" w:hAnsi="Times New Roman" w:cs="Times New Roman"/>
          <w:sz w:val="28"/>
          <w:szCs w:val="28"/>
        </w:rPr>
        <w:t>софинансирование</w:t>
      </w:r>
      <w:proofErr w:type="spellEnd"/>
      <w:r w:rsidRPr="00387360">
        <w:rPr>
          <w:rFonts w:ascii="Times New Roman" w:eastAsia="Times New Roman" w:hAnsi="Times New Roman" w:cs="Times New Roman"/>
          <w:sz w:val="28"/>
          <w:szCs w:val="28"/>
        </w:rPr>
        <w:t xml:space="preserve"> объектов капитального строительства возросла с 20680745,8 тыс. рублей до 27944147,5 тыс. рублей (+7263401,7 тыс. рублей или 35,1 %).</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lastRenderedPageBreak/>
        <w:t>Размер субсидии на осуществление функций административного центра предлагается увеличить с 386000,0 тыс. рублей до 1701142,2 тыс. рублей (в 4,4 раза).</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proofErr w:type="gramStart"/>
      <w:r w:rsidRPr="00387360">
        <w:rPr>
          <w:rFonts w:ascii="Times New Roman" w:eastAsia="Times New Roman" w:hAnsi="Times New Roman" w:cs="Times New Roman"/>
          <w:sz w:val="28"/>
          <w:szCs w:val="28"/>
        </w:rPr>
        <w:t xml:space="preserve">Субсидия на реализацию планов мероприятий по развитию муниципальных образований на 2014-2016 годы предусмотрена настоящим законопроектом в сумме 3059564,4 тыс. рублей (за исключением затрат по капитальному строительству), первоначально законом о бюджете была предусмотрена субсидия на реализацию планов мероприятий по реконструкции, капитальному ремонту социально значимых объектов муниципальных образований в сумме 2036280,5 тыс. рублей. </w:t>
      </w:r>
      <w:proofErr w:type="gramEnd"/>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proofErr w:type="gramStart"/>
      <w:r w:rsidRPr="00387360">
        <w:rPr>
          <w:rFonts w:ascii="Times New Roman" w:eastAsia="Times New Roman" w:hAnsi="Times New Roman" w:cs="Times New Roman"/>
          <w:sz w:val="28"/>
          <w:szCs w:val="28"/>
        </w:rPr>
        <w:t>Увеличен размер субсидий, предоставляемых муниципальным образованиям на закупку и доставку топлива в районы, территории которых расположены на Курильских островах -  на 60000,0 тыс. рублей (16.5 %),  на обеспечение безаварийной работы жилищно-коммунального комплекса – на 405751,2 тыс. рублей (37,3 %), на социальные выплаты для участия в строительстве жилья в составе жилищно-строительных кооперативов – на 133273,6 тыс. рублей (15,7 %), на повышение энергетической эффективности региональной экономики и сокращение</w:t>
      </w:r>
      <w:proofErr w:type="gramEnd"/>
      <w:r w:rsidRPr="00387360">
        <w:rPr>
          <w:rFonts w:ascii="Times New Roman" w:eastAsia="Times New Roman" w:hAnsi="Times New Roman" w:cs="Times New Roman"/>
          <w:sz w:val="28"/>
          <w:szCs w:val="28"/>
        </w:rPr>
        <w:t xml:space="preserve"> издержек в бюджетном секторе Сахалинской области – на  257576,0 тыс. рублей (48,0 %) и др.</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Настоящим законопроектом предлагается утвердить ряд субсидий, которые ранее не были предусмотрены на 2014 год законом о бюджете: по оснащению дополнительно созданных мест  для детей дошкольного возраста в открываемых новых дошкольных образовательных учреждениях…. – 47613,1 тыс. рублей, на </w:t>
      </w:r>
      <w:proofErr w:type="spellStart"/>
      <w:r w:rsidRPr="00387360">
        <w:rPr>
          <w:rFonts w:ascii="Times New Roman" w:eastAsia="Times New Roman" w:hAnsi="Times New Roman" w:cs="Times New Roman"/>
          <w:sz w:val="28"/>
          <w:szCs w:val="28"/>
        </w:rPr>
        <w:t>грантовую</w:t>
      </w:r>
      <w:proofErr w:type="spellEnd"/>
      <w:r w:rsidRPr="00387360">
        <w:rPr>
          <w:rFonts w:ascii="Times New Roman" w:eastAsia="Times New Roman" w:hAnsi="Times New Roman" w:cs="Times New Roman"/>
          <w:sz w:val="28"/>
          <w:szCs w:val="28"/>
        </w:rPr>
        <w:t xml:space="preserve"> поддержку развития инициатив по улучшению условий жизнедеятельности в сельских поселениях – 3000,0 тыс. рублей.</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proofErr w:type="gramStart"/>
      <w:r w:rsidRPr="00387360">
        <w:rPr>
          <w:rFonts w:ascii="Times New Roman" w:eastAsia="Times New Roman" w:hAnsi="Times New Roman" w:cs="Times New Roman"/>
          <w:sz w:val="28"/>
          <w:szCs w:val="28"/>
        </w:rPr>
        <w:t xml:space="preserve">Размер дотации, предоставляемой муниципальным образованиям на поддержку мер по обеспечению сбалансированности местных бюджетов, предлагается увеличить на 1454578,2 тыс. рублей  (45,3 %) в целях снижения уровня </w:t>
      </w:r>
      <w:proofErr w:type="spellStart"/>
      <w:r w:rsidRPr="00387360">
        <w:rPr>
          <w:rFonts w:ascii="Times New Roman" w:eastAsia="Times New Roman" w:hAnsi="Times New Roman" w:cs="Times New Roman"/>
          <w:sz w:val="28"/>
          <w:szCs w:val="28"/>
        </w:rPr>
        <w:t>софинансирования</w:t>
      </w:r>
      <w:proofErr w:type="spellEnd"/>
      <w:r w:rsidRPr="00387360">
        <w:rPr>
          <w:rFonts w:ascii="Times New Roman" w:eastAsia="Times New Roman" w:hAnsi="Times New Roman" w:cs="Times New Roman"/>
          <w:sz w:val="28"/>
          <w:szCs w:val="28"/>
        </w:rPr>
        <w:t xml:space="preserve"> отдельных</w:t>
      </w:r>
      <w:r w:rsidRPr="00387360">
        <w:rPr>
          <w:rFonts w:ascii="Times New Roman" w:eastAsia="Times New Roman" w:hAnsi="Times New Roman" w:cs="Times New Roman"/>
          <w:sz w:val="20"/>
          <w:szCs w:val="20"/>
        </w:rPr>
        <w:t xml:space="preserve"> </w:t>
      </w:r>
      <w:r w:rsidRPr="00387360">
        <w:rPr>
          <w:rFonts w:ascii="Times New Roman" w:eastAsia="Times New Roman" w:hAnsi="Times New Roman" w:cs="Times New Roman"/>
          <w:sz w:val="28"/>
          <w:szCs w:val="28"/>
        </w:rPr>
        <w:t>полномочий органов местного самоуправления, компенсации расходов муниципальных образований по созданию муниципальных дорожных фондов, реализации мероприятий   по благоустройству городов и населенных пунктов, а также на компенсацию недополученных доходов МО городской округ «</w:t>
      </w:r>
      <w:proofErr w:type="spellStart"/>
      <w:r w:rsidRPr="00387360">
        <w:rPr>
          <w:rFonts w:ascii="Times New Roman" w:eastAsia="Times New Roman" w:hAnsi="Times New Roman" w:cs="Times New Roman"/>
          <w:sz w:val="28"/>
          <w:szCs w:val="28"/>
        </w:rPr>
        <w:t>Охинский</w:t>
      </w:r>
      <w:proofErr w:type="spellEnd"/>
      <w:r w:rsidRPr="00387360">
        <w:rPr>
          <w:rFonts w:ascii="Times New Roman" w:eastAsia="Times New Roman" w:hAnsi="Times New Roman" w:cs="Times New Roman"/>
          <w:sz w:val="28"/>
          <w:szCs w:val="28"/>
        </w:rPr>
        <w:t>» в связи с</w:t>
      </w:r>
      <w:proofErr w:type="gramEnd"/>
      <w:r w:rsidRPr="00387360">
        <w:rPr>
          <w:rFonts w:ascii="Times New Roman" w:eastAsia="Times New Roman" w:hAnsi="Times New Roman" w:cs="Times New Roman"/>
          <w:sz w:val="28"/>
          <w:szCs w:val="28"/>
        </w:rPr>
        <w:t xml:space="preserve"> уточнением  налогового потенциала. </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Предлагается уменьшить объем иных межбюджетных трансфертов, предоставляемых муниципальным образованиям на реализацию основных общеобразовательных программ в муниципальных образовательных учреждениях, школах-интернатах на 483876,8 тыс. рублей (8,1 %) в связи со снижением численности обучающихся и корректировкой в сторону уменьшения расходов на реализацию Концепции повышения заработной платы работников учреждений бюджетной сферы.</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Межбюджетные трансферты на организацию обслуживания населения Северо-Курильского городского округа воздушным и морским транспортом предлагается увеличить с 46828,7 тыс. рублей до 76750,2 тыс. рублей (на 63,9 </w:t>
      </w:r>
      <w:r w:rsidRPr="00387360">
        <w:rPr>
          <w:rFonts w:ascii="Times New Roman" w:eastAsia="Times New Roman" w:hAnsi="Times New Roman" w:cs="Times New Roman"/>
          <w:sz w:val="28"/>
          <w:szCs w:val="28"/>
        </w:rPr>
        <w:lastRenderedPageBreak/>
        <w:t>%) в связи с изменением (увеличением) тарифов на организацию транспортного обслуживания населения.</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Предусмотрены иные межбюджетные трансферты на стимулирование органов местного самоуправления городских округов и муниципальных районов в сумме 3600,0 тыс. рублей – дотация муниципальным образованиям с целью </w:t>
      </w:r>
      <w:proofErr w:type="gramStart"/>
      <w:r w:rsidRPr="00387360">
        <w:rPr>
          <w:rFonts w:ascii="Times New Roman" w:eastAsia="Times New Roman" w:hAnsi="Times New Roman" w:cs="Times New Roman"/>
          <w:sz w:val="28"/>
          <w:szCs w:val="28"/>
        </w:rPr>
        <w:t>поощрения достижения наилучших показателей деятельности органов  местного самоуправления городских округов</w:t>
      </w:r>
      <w:proofErr w:type="gramEnd"/>
      <w:r w:rsidRPr="00387360">
        <w:rPr>
          <w:rFonts w:ascii="Times New Roman" w:eastAsia="Times New Roman" w:hAnsi="Times New Roman" w:cs="Times New Roman"/>
          <w:sz w:val="28"/>
          <w:szCs w:val="28"/>
        </w:rPr>
        <w:t xml:space="preserve"> и муниципальных районов в сфере малого и среднего предпринимательства. Порядок предоставления указанной дотации муниципальным образованиям утвержден постановлением Правительства Сахалинской области от 07.04.2014 № 149.  </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Распределение отдельных субсидий  местным бюджетам, указанных в статье 23 законопроекта, осуществляется Правительством Сахалинской области по результатам конкурсного отбора муниципальных образований на участие в реализации ряда государственных программ, а также в соответствии с нормативными  правовыми актами Правительства Сахалинской области. На момент рассмотрения настоящих поправок к бюджету на 2014 год ряд субсидий, указанных в статье 23 законопроекта, не распределены по муниципальным образованиям в общей сумме  2470598,6 тыс. рублей.  </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rPr>
      </w:pPr>
      <w:r w:rsidRPr="00387360">
        <w:rPr>
          <w:rFonts w:ascii="Times New Roman" w:eastAsia="Times New Roman" w:hAnsi="Times New Roman" w:cs="Times New Roman"/>
          <w:sz w:val="28"/>
          <w:szCs w:val="28"/>
        </w:rPr>
        <w:t xml:space="preserve"> В связи с прогнозируемым уменьшением дефицита областного бюджета на 2014 год значительные изменения внесены </w:t>
      </w:r>
      <w:r w:rsidRPr="00387360">
        <w:rPr>
          <w:rFonts w:ascii="Times New Roman" w:eastAsia="Times New Roman" w:hAnsi="Times New Roman" w:cs="Times New Roman"/>
          <w:i/>
          <w:sz w:val="28"/>
          <w:szCs w:val="28"/>
        </w:rPr>
        <w:t>в Программу государственных внутренних заимствований.</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Сумма планируемых к привлечению кредитов кредитных организаций снижена с 12766081,6 тыс. рублей до 10146961,3 тыс. рублей (-2619120,3 тыс. рублей), сумма основного долга, подлежащего погашению, увеличена с 7000000,0 тыс. рублей до 8446000,0 тыс. рублей (+ 1446000,0 тыс. рублей).</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Привлечение бюджетных кредитов, по соглашениям, заключенным с Министерством финансов РФ не планируется (первоначально законом о бюджете было предусмотрено 1500000,0 тыс. рублей), сумму средств, направляемую на погашение основного долга, планируется увеличить с 806678,0 тыс. рублей до 946024,3 тыс. рублей (в связи с досрочным погашением ряда обязательств).</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В 2014 году впервые планируется привлечение бюджетных кредитов по договору, заключенному с  Управлением федерального казначейства по Сахалинской области  на пополнение остатков средств на счете бюджета области в сумме 13100000,0 тыс. рублей, с погашением указанных кредитов в 2014 году.</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В связи с проектируемым увеличением объемов привлекаемых кредитных ресурсов в процессе исполнения областного бюджета в 2014 году предлагается увеличить </w:t>
      </w:r>
      <w:r w:rsidRPr="00387360">
        <w:rPr>
          <w:rFonts w:ascii="Times New Roman" w:eastAsia="Times New Roman" w:hAnsi="Times New Roman" w:cs="Times New Roman"/>
          <w:i/>
          <w:sz w:val="28"/>
          <w:szCs w:val="28"/>
        </w:rPr>
        <w:t>предельный объем государственного долга,</w:t>
      </w:r>
      <w:r w:rsidRPr="00387360">
        <w:rPr>
          <w:rFonts w:ascii="Times New Roman" w:eastAsia="Times New Roman" w:hAnsi="Times New Roman" w:cs="Times New Roman"/>
          <w:sz w:val="28"/>
          <w:szCs w:val="28"/>
        </w:rPr>
        <w:t xml:space="preserve"> утвержденный законом об областном бюджете (статья30) в сумме 16572759,6 тыс. рублей, до 16892024,3 тыс. рублей (+319264,7 тыс. рублей).</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Предельный объем </w:t>
      </w:r>
      <w:r w:rsidRPr="00387360">
        <w:rPr>
          <w:rFonts w:ascii="Times New Roman" w:eastAsia="Times New Roman" w:hAnsi="Times New Roman" w:cs="Times New Roman"/>
          <w:i/>
          <w:sz w:val="28"/>
          <w:szCs w:val="28"/>
        </w:rPr>
        <w:t xml:space="preserve">расходов областного бюджета на обслуживание государственного долга Сахалинской области </w:t>
      </w:r>
      <w:r w:rsidRPr="00387360">
        <w:rPr>
          <w:rFonts w:ascii="Times New Roman" w:eastAsia="Times New Roman" w:hAnsi="Times New Roman" w:cs="Times New Roman"/>
          <w:sz w:val="28"/>
          <w:szCs w:val="28"/>
        </w:rPr>
        <w:t>на 2014 год, утвержденный законом о бюджете (статья 30) в сумме 557238,0 тыс. рублей, предлагается оставить без изменения.</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i/>
          <w:sz w:val="28"/>
          <w:szCs w:val="28"/>
        </w:rPr>
        <w:lastRenderedPageBreak/>
        <w:t>Резервный фонд Правительства Сахалинской области</w:t>
      </w:r>
      <w:r w:rsidRPr="00387360">
        <w:rPr>
          <w:rFonts w:ascii="Times New Roman" w:eastAsia="Times New Roman" w:hAnsi="Times New Roman" w:cs="Times New Roman"/>
          <w:sz w:val="28"/>
          <w:szCs w:val="28"/>
        </w:rPr>
        <w:t>, утвержденный на 2014 год законом о бюджете в размере 1500000,0 тыс. рублей, предлагается уменьшить на 500000,0 тыс. рублей и утвердить в сумме  1000000,0 тыс. рублей (0,75 % от общей суммы расходов областного бюджета на 2014 год).</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i/>
          <w:sz w:val="28"/>
          <w:szCs w:val="28"/>
        </w:rPr>
        <w:t>Резервный фонд Сахалинской области</w:t>
      </w:r>
      <w:r w:rsidRPr="00387360">
        <w:rPr>
          <w:rFonts w:ascii="Times New Roman" w:eastAsia="Times New Roman" w:hAnsi="Times New Roman" w:cs="Times New Roman"/>
          <w:sz w:val="28"/>
          <w:szCs w:val="28"/>
        </w:rPr>
        <w:t>, утвержденный на 2014 год в размере 4000000,0 тыс. рублей, оставлен без изменения.</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387360">
        <w:rPr>
          <w:rFonts w:ascii="Times New Roman" w:eastAsia="Times New Roman" w:hAnsi="Times New Roman" w:cs="Times New Roman"/>
          <w:sz w:val="28"/>
          <w:szCs w:val="20"/>
        </w:rPr>
        <w:t>Исходя из вышеизложенного, предлагаем Сахалинской областной Думе рассмотреть законопроект в рамках статьи 28 Закона Сахалинской области «О бюджетном процессе в Сахалинской области».</w:t>
      </w: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rPr>
      </w:pPr>
    </w:p>
    <w:p w:rsidR="00387360" w:rsidRPr="00387360" w:rsidRDefault="00387360"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rPr>
      </w:pPr>
      <w:proofErr w:type="spellStart"/>
      <w:r w:rsidRPr="00387360">
        <w:rPr>
          <w:rFonts w:ascii="Times New Roman" w:eastAsia="Times New Roman" w:hAnsi="Times New Roman" w:cs="Times New Roman"/>
          <w:sz w:val="28"/>
          <w:szCs w:val="24"/>
        </w:rPr>
        <w:t>И.о</w:t>
      </w:r>
      <w:proofErr w:type="spellEnd"/>
      <w:r w:rsidRPr="00387360">
        <w:rPr>
          <w:rFonts w:ascii="Times New Roman" w:eastAsia="Times New Roman" w:hAnsi="Times New Roman" w:cs="Times New Roman"/>
          <w:sz w:val="28"/>
          <w:szCs w:val="24"/>
        </w:rPr>
        <w:t>. председателя                                                                              Т.Р. Харченко</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rPr>
      </w:pPr>
    </w:p>
    <w:p w:rsidR="00142CC6" w:rsidRDefault="00142CC6"/>
    <w:sectPr w:rsidR="00142CC6" w:rsidSect="000C2BCC">
      <w:headerReference w:type="even" r:id="rId6"/>
      <w:headerReference w:type="default" r:id="rId7"/>
      <w:pgSz w:w="11907" w:h="16840"/>
      <w:pgMar w:top="851" w:right="851" w:bottom="1134" w:left="1701" w:header="567" w:footer="567"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19" w:rsidRDefault="00387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7619" w:rsidRDefault="003873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19" w:rsidRDefault="00387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E57619" w:rsidRDefault="003873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60"/>
    <w:rsid w:val="000000D3"/>
    <w:rsid w:val="00001FB1"/>
    <w:rsid w:val="0000200E"/>
    <w:rsid w:val="0000530A"/>
    <w:rsid w:val="0001596F"/>
    <w:rsid w:val="0002233E"/>
    <w:rsid w:val="00022751"/>
    <w:rsid w:val="000255EE"/>
    <w:rsid w:val="000266C7"/>
    <w:rsid w:val="00027410"/>
    <w:rsid w:val="00027480"/>
    <w:rsid w:val="0003149B"/>
    <w:rsid w:val="00032319"/>
    <w:rsid w:val="00033D1A"/>
    <w:rsid w:val="00035D05"/>
    <w:rsid w:val="000378C4"/>
    <w:rsid w:val="0004107F"/>
    <w:rsid w:val="00042382"/>
    <w:rsid w:val="000449F7"/>
    <w:rsid w:val="00045899"/>
    <w:rsid w:val="00045E37"/>
    <w:rsid w:val="00052E19"/>
    <w:rsid w:val="00054E43"/>
    <w:rsid w:val="00055AB0"/>
    <w:rsid w:val="0006051D"/>
    <w:rsid w:val="00073711"/>
    <w:rsid w:val="0007450C"/>
    <w:rsid w:val="000752EF"/>
    <w:rsid w:val="000811FD"/>
    <w:rsid w:val="0008374D"/>
    <w:rsid w:val="00083C9F"/>
    <w:rsid w:val="00084BA9"/>
    <w:rsid w:val="00086538"/>
    <w:rsid w:val="00091A5A"/>
    <w:rsid w:val="00096742"/>
    <w:rsid w:val="00097D65"/>
    <w:rsid w:val="000A37FE"/>
    <w:rsid w:val="000A3E36"/>
    <w:rsid w:val="000A5153"/>
    <w:rsid w:val="000A53FD"/>
    <w:rsid w:val="000B19F7"/>
    <w:rsid w:val="000B3A73"/>
    <w:rsid w:val="000B5AC1"/>
    <w:rsid w:val="000B6244"/>
    <w:rsid w:val="000B6259"/>
    <w:rsid w:val="000B7CD0"/>
    <w:rsid w:val="000C1ED2"/>
    <w:rsid w:val="000C49CF"/>
    <w:rsid w:val="000C5CA0"/>
    <w:rsid w:val="000C6CE2"/>
    <w:rsid w:val="000D50D7"/>
    <w:rsid w:val="000D5BBD"/>
    <w:rsid w:val="000D7890"/>
    <w:rsid w:val="000E6D54"/>
    <w:rsid w:val="000F060F"/>
    <w:rsid w:val="000F0EDC"/>
    <w:rsid w:val="000F1A23"/>
    <w:rsid w:val="000F3A91"/>
    <w:rsid w:val="000F3DB1"/>
    <w:rsid w:val="001047D6"/>
    <w:rsid w:val="00104CF2"/>
    <w:rsid w:val="0010562A"/>
    <w:rsid w:val="00111130"/>
    <w:rsid w:val="0011296E"/>
    <w:rsid w:val="00113296"/>
    <w:rsid w:val="00117E70"/>
    <w:rsid w:val="0012084B"/>
    <w:rsid w:val="00120DAF"/>
    <w:rsid w:val="0012773A"/>
    <w:rsid w:val="0013025E"/>
    <w:rsid w:val="00142CC6"/>
    <w:rsid w:val="00143632"/>
    <w:rsid w:val="00145E6F"/>
    <w:rsid w:val="00145F3B"/>
    <w:rsid w:val="001541CC"/>
    <w:rsid w:val="00154849"/>
    <w:rsid w:val="001735AA"/>
    <w:rsid w:val="001746B7"/>
    <w:rsid w:val="001751DF"/>
    <w:rsid w:val="00181AF3"/>
    <w:rsid w:val="00182CC0"/>
    <w:rsid w:val="00182FAB"/>
    <w:rsid w:val="00183A83"/>
    <w:rsid w:val="001846B0"/>
    <w:rsid w:val="00185634"/>
    <w:rsid w:val="00185644"/>
    <w:rsid w:val="00185A3B"/>
    <w:rsid w:val="0019228A"/>
    <w:rsid w:val="001A120F"/>
    <w:rsid w:val="001A596C"/>
    <w:rsid w:val="001A76E7"/>
    <w:rsid w:val="001A776A"/>
    <w:rsid w:val="001B7490"/>
    <w:rsid w:val="001C0588"/>
    <w:rsid w:val="001C1673"/>
    <w:rsid w:val="001C30AF"/>
    <w:rsid w:val="001C3A59"/>
    <w:rsid w:val="001C4809"/>
    <w:rsid w:val="001D020A"/>
    <w:rsid w:val="001D2398"/>
    <w:rsid w:val="001D64E7"/>
    <w:rsid w:val="001E06FA"/>
    <w:rsid w:val="001E2D5E"/>
    <w:rsid w:val="001E4CEE"/>
    <w:rsid w:val="001E51F3"/>
    <w:rsid w:val="001E5A9A"/>
    <w:rsid w:val="001F031F"/>
    <w:rsid w:val="001F135B"/>
    <w:rsid w:val="001F258B"/>
    <w:rsid w:val="001F5499"/>
    <w:rsid w:val="001F649F"/>
    <w:rsid w:val="001F779E"/>
    <w:rsid w:val="00206DDC"/>
    <w:rsid w:val="00210DE4"/>
    <w:rsid w:val="0022124B"/>
    <w:rsid w:val="002276AC"/>
    <w:rsid w:val="00230BF2"/>
    <w:rsid w:val="002317B8"/>
    <w:rsid w:val="00231C66"/>
    <w:rsid w:val="002321D8"/>
    <w:rsid w:val="00232A82"/>
    <w:rsid w:val="00232C0F"/>
    <w:rsid w:val="00233DA2"/>
    <w:rsid w:val="00234E57"/>
    <w:rsid w:val="00237621"/>
    <w:rsid w:val="00240023"/>
    <w:rsid w:val="00246684"/>
    <w:rsid w:val="00246BAD"/>
    <w:rsid w:val="00250F64"/>
    <w:rsid w:val="002510A5"/>
    <w:rsid w:val="00251633"/>
    <w:rsid w:val="00251B31"/>
    <w:rsid w:val="00253CE0"/>
    <w:rsid w:val="00255473"/>
    <w:rsid w:val="00255E84"/>
    <w:rsid w:val="002564A8"/>
    <w:rsid w:val="0025718E"/>
    <w:rsid w:val="002625CA"/>
    <w:rsid w:val="00262D85"/>
    <w:rsid w:val="002647F1"/>
    <w:rsid w:val="00266852"/>
    <w:rsid w:val="00267126"/>
    <w:rsid w:val="00270BBE"/>
    <w:rsid w:val="00271443"/>
    <w:rsid w:val="00271791"/>
    <w:rsid w:val="002732EF"/>
    <w:rsid w:val="00273CE2"/>
    <w:rsid w:val="00275503"/>
    <w:rsid w:val="00281A7E"/>
    <w:rsid w:val="00282919"/>
    <w:rsid w:val="00283C8A"/>
    <w:rsid w:val="002862DD"/>
    <w:rsid w:val="00291202"/>
    <w:rsid w:val="00294BCA"/>
    <w:rsid w:val="00297C14"/>
    <w:rsid w:val="002A06FF"/>
    <w:rsid w:val="002A48A6"/>
    <w:rsid w:val="002A50E7"/>
    <w:rsid w:val="002A6894"/>
    <w:rsid w:val="002C01BF"/>
    <w:rsid w:val="002C2AD2"/>
    <w:rsid w:val="002C62DD"/>
    <w:rsid w:val="002D4AD8"/>
    <w:rsid w:val="002D5498"/>
    <w:rsid w:val="002D747D"/>
    <w:rsid w:val="002E17BE"/>
    <w:rsid w:val="002E261E"/>
    <w:rsid w:val="002E33BF"/>
    <w:rsid w:val="002E543A"/>
    <w:rsid w:val="002F0AEB"/>
    <w:rsid w:val="002F184D"/>
    <w:rsid w:val="002F5E73"/>
    <w:rsid w:val="002F68B9"/>
    <w:rsid w:val="00301059"/>
    <w:rsid w:val="003027CA"/>
    <w:rsid w:val="00302F38"/>
    <w:rsid w:val="003044B6"/>
    <w:rsid w:val="003045D8"/>
    <w:rsid w:val="00304859"/>
    <w:rsid w:val="0030663B"/>
    <w:rsid w:val="00311C14"/>
    <w:rsid w:val="003145A9"/>
    <w:rsid w:val="003168CF"/>
    <w:rsid w:val="00320596"/>
    <w:rsid w:val="0032130E"/>
    <w:rsid w:val="00323052"/>
    <w:rsid w:val="0033129E"/>
    <w:rsid w:val="00332CE1"/>
    <w:rsid w:val="00333060"/>
    <w:rsid w:val="00336AD0"/>
    <w:rsid w:val="003378EF"/>
    <w:rsid w:val="00346C2C"/>
    <w:rsid w:val="00346C4B"/>
    <w:rsid w:val="0034728A"/>
    <w:rsid w:val="003478B3"/>
    <w:rsid w:val="003562A4"/>
    <w:rsid w:val="003567FB"/>
    <w:rsid w:val="00360B60"/>
    <w:rsid w:val="0036143E"/>
    <w:rsid w:val="0036219B"/>
    <w:rsid w:val="00362F4B"/>
    <w:rsid w:val="003657D8"/>
    <w:rsid w:val="00366904"/>
    <w:rsid w:val="00371096"/>
    <w:rsid w:val="00371521"/>
    <w:rsid w:val="00371EA2"/>
    <w:rsid w:val="00372423"/>
    <w:rsid w:val="003752F8"/>
    <w:rsid w:val="00375619"/>
    <w:rsid w:val="00376B45"/>
    <w:rsid w:val="00377979"/>
    <w:rsid w:val="00380FB8"/>
    <w:rsid w:val="003840D4"/>
    <w:rsid w:val="00385FBB"/>
    <w:rsid w:val="00387360"/>
    <w:rsid w:val="003879D8"/>
    <w:rsid w:val="003927D8"/>
    <w:rsid w:val="00393C9D"/>
    <w:rsid w:val="00393DAC"/>
    <w:rsid w:val="00394631"/>
    <w:rsid w:val="00394942"/>
    <w:rsid w:val="00394E4E"/>
    <w:rsid w:val="0039696A"/>
    <w:rsid w:val="0039698F"/>
    <w:rsid w:val="00397F02"/>
    <w:rsid w:val="003A2795"/>
    <w:rsid w:val="003A5EBD"/>
    <w:rsid w:val="003A77C7"/>
    <w:rsid w:val="003B1867"/>
    <w:rsid w:val="003B50D3"/>
    <w:rsid w:val="003B640E"/>
    <w:rsid w:val="003C074D"/>
    <w:rsid w:val="003C367B"/>
    <w:rsid w:val="003C4C1D"/>
    <w:rsid w:val="003C5E12"/>
    <w:rsid w:val="003C7554"/>
    <w:rsid w:val="003D0FC7"/>
    <w:rsid w:val="003D7044"/>
    <w:rsid w:val="003D7D3D"/>
    <w:rsid w:val="003E55B3"/>
    <w:rsid w:val="003F3EA0"/>
    <w:rsid w:val="003F7455"/>
    <w:rsid w:val="003F7D65"/>
    <w:rsid w:val="00400E4D"/>
    <w:rsid w:val="0040499F"/>
    <w:rsid w:val="00405422"/>
    <w:rsid w:val="00411424"/>
    <w:rsid w:val="00412ACB"/>
    <w:rsid w:val="00413D5C"/>
    <w:rsid w:val="00414C51"/>
    <w:rsid w:val="00414F28"/>
    <w:rsid w:val="0041556B"/>
    <w:rsid w:val="0041726B"/>
    <w:rsid w:val="00421B0D"/>
    <w:rsid w:val="00422DB8"/>
    <w:rsid w:val="0042697A"/>
    <w:rsid w:val="00432C91"/>
    <w:rsid w:val="00433379"/>
    <w:rsid w:val="004345D3"/>
    <w:rsid w:val="00434B32"/>
    <w:rsid w:val="00434F59"/>
    <w:rsid w:val="00436550"/>
    <w:rsid w:val="00442973"/>
    <w:rsid w:val="0045527A"/>
    <w:rsid w:val="00456167"/>
    <w:rsid w:val="00456546"/>
    <w:rsid w:val="004570EE"/>
    <w:rsid w:val="00457290"/>
    <w:rsid w:val="004614AC"/>
    <w:rsid w:val="00461CAA"/>
    <w:rsid w:val="004622C1"/>
    <w:rsid w:val="00463E00"/>
    <w:rsid w:val="00464E47"/>
    <w:rsid w:val="004677EF"/>
    <w:rsid w:val="00467A86"/>
    <w:rsid w:val="004705B9"/>
    <w:rsid w:val="00471A35"/>
    <w:rsid w:val="00476FC3"/>
    <w:rsid w:val="0047709A"/>
    <w:rsid w:val="0047787D"/>
    <w:rsid w:val="00482335"/>
    <w:rsid w:val="004857A4"/>
    <w:rsid w:val="00490837"/>
    <w:rsid w:val="0049220D"/>
    <w:rsid w:val="00493E66"/>
    <w:rsid w:val="004965D7"/>
    <w:rsid w:val="004A1EBE"/>
    <w:rsid w:val="004A2CEC"/>
    <w:rsid w:val="004A3AED"/>
    <w:rsid w:val="004A7AB3"/>
    <w:rsid w:val="004B082F"/>
    <w:rsid w:val="004B173C"/>
    <w:rsid w:val="004B571C"/>
    <w:rsid w:val="004C3A66"/>
    <w:rsid w:val="004C437E"/>
    <w:rsid w:val="004C59A4"/>
    <w:rsid w:val="004D1F20"/>
    <w:rsid w:val="004D3490"/>
    <w:rsid w:val="004D688D"/>
    <w:rsid w:val="004D6FB1"/>
    <w:rsid w:val="004E4443"/>
    <w:rsid w:val="004E45A2"/>
    <w:rsid w:val="004E522F"/>
    <w:rsid w:val="004F1C15"/>
    <w:rsid w:val="004F5F9E"/>
    <w:rsid w:val="00503F0F"/>
    <w:rsid w:val="005061A5"/>
    <w:rsid w:val="0051073D"/>
    <w:rsid w:val="00516247"/>
    <w:rsid w:val="0051734F"/>
    <w:rsid w:val="00520117"/>
    <w:rsid w:val="00520657"/>
    <w:rsid w:val="00520BA3"/>
    <w:rsid w:val="00523BC8"/>
    <w:rsid w:val="005246D0"/>
    <w:rsid w:val="00532902"/>
    <w:rsid w:val="005331EA"/>
    <w:rsid w:val="00534B24"/>
    <w:rsid w:val="0053505A"/>
    <w:rsid w:val="0053781A"/>
    <w:rsid w:val="00541F08"/>
    <w:rsid w:val="005433C8"/>
    <w:rsid w:val="00545F79"/>
    <w:rsid w:val="00563037"/>
    <w:rsid w:val="005634C3"/>
    <w:rsid w:val="00570268"/>
    <w:rsid w:val="005713B9"/>
    <w:rsid w:val="00573DDE"/>
    <w:rsid w:val="0057434D"/>
    <w:rsid w:val="0057490F"/>
    <w:rsid w:val="00575450"/>
    <w:rsid w:val="005806E4"/>
    <w:rsid w:val="00592AE4"/>
    <w:rsid w:val="005945DE"/>
    <w:rsid w:val="00594DEB"/>
    <w:rsid w:val="005A0D87"/>
    <w:rsid w:val="005A0F52"/>
    <w:rsid w:val="005B13AA"/>
    <w:rsid w:val="005B1478"/>
    <w:rsid w:val="005B1C3A"/>
    <w:rsid w:val="005B26BD"/>
    <w:rsid w:val="005B412D"/>
    <w:rsid w:val="005B427C"/>
    <w:rsid w:val="005B4F73"/>
    <w:rsid w:val="005B79BA"/>
    <w:rsid w:val="005C0DE0"/>
    <w:rsid w:val="005C279E"/>
    <w:rsid w:val="005C524A"/>
    <w:rsid w:val="005C5921"/>
    <w:rsid w:val="005C66AA"/>
    <w:rsid w:val="005D20BA"/>
    <w:rsid w:val="005D2E08"/>
    <w:rsid w:val="005D2EB6"/>
    <w:rsid w:val="005D37E8"/>
    <w:rsid w:val="005D5293"/>
    <w:rsid w:val="005E0DC3"/>
    <w:rsid w:val="005E2DA7"/>
    <w:rsid w:val="005E473F"/>
    <w:rsid w:val="005E5B99"/>
    <w:rsid w:val="005E5C16"/>
    <w:rsid w:val="005F3434"/>
    <w:rsid w:val="005F430F"/>
    <w:rsid w:val="005F533F"/>
    <w:rsid w:val="005F5F81"/>
    <w:rsid w:val="005F62F5"/>
    <w:rsid w:val="00601882"/>
    <w:rsid w:val="00602266"/>
    <w:rsid w:val="00610A44"/>
    <w:rsid w:val="00610AFD"/>
    <w:rsid w:val="00616348"/>
    <w:rsid w:val="0062363F"/>
    <w:rsid w:val="00624190"/>
    <w:rsid w:val="006244B6"/>
    <w:rsid w:val="00626E7F"/>
    <w:rsid w:val="00626F9D"/>
    <w:rsid w:val="00627215"/>
    <w:rsid w:val="00631828"/>
    <w:rsid w:val="00633EF6"/>
    <w:rsid w:val="00640A56"/>
    <w:rsid w:val="00640FA0"/>
    <w:rsid w:val="006451A4"/>
    <w:rsid w:val="00646CF0"/>
    <w:rsid w:val="006477BE"/>
    <w:rsid w:val="006520FA"/>
    <w:rsid w:val="00653D73"/>
    <w:rsid w:val="00654BCF"/>
    <w:rsid w:val="00655FDC"/>
    <w:rsid w:val="00661F64"/>
    <w:rsid w:val="00662143"/>
    <w:rsid w:val="00663A58"/>
    <w:rsid w:val="0066504E"/>
    <w:rsid w:val="006661E1"/>
    <w:rsid w:val="00666710"/>
    <w:rsid w:val="0066790E"/>
    <w:rsid w:val="006723EA"/>
    <w:rsid w:val="00672B0A"/>
    <w:rsid w:val="006743C8"/>
    <w:rsid w:val="0067489F"/>
    <w:rsid w:val="006764A0"/>
    <w:rsid w:val="006800E3"/>
    <w:rsid w:val="0068115D"/>
    <w:rsid w:val="006812D1"/>
    <w:rsid w:val="0068152A"/>
    <w:rsid w:val="00682345"/>
    <w:rsid w:val="00682A1B"/>
    <w:rsid w:val="00686533"/>
    <w:rsid w:val="00686537"/>
    <w:rsid w:val="00690241"/>
    <w:rsid w:val="00691BAC"/>
    <w:rsid w:val="00692FFF"/>
    <w:rsid w:val="00693B09"/>
    <w:rsid w:val="00694EF5"/>
    <w:rsid w:val="006A1C7F"/>
    <w:rsid w:val="006A4C53"/>
    <w:rsid w:val="006A6840"/>
    <w:rsid w:val="006A6E93"/>
    <w:rsid w:val="006B19AD"/>
    <w:rsid w:val="006B271F"/>
    <w:rsid w:val="006C0698"/>
    <w:rsid w:val="006C11F1"/>
    <w:rsid w:val="006C1EB7"/>
    <w:rsid w:val="006C2AFF"/>
    <w:rsid w:val="006C343A"/>
    <w:rsid w:val="006C3CB8"/>
    <w:rsid w:val="006C4A0F"/>
    <w:rsid w:val="006D27A6"/>
    <w:rsid w:val="006D76CD"/>
    <w:rsid w:val="006E0EAF"/>
    <w:rsid w:val="006E434E"/>
    <w:rsid w:val="006E6714"/>
    <w:rsid w:val="006E68EE"/>
    <w:rsid w:val="006F1D64"/>
    <w:rsid w:val="006F29EA"/>
    <w:rsid w:val="006F4292"/>
    <w:rsid w:val="006F4840"/>
    <w:rsid w:val="006F5836"/>
    <w:rsid w:val="006F6B27"/>
    <w:rsid w:val="006F70AD"/>
    <w:rsid w:val="00700401"/>
    <w:rsid w:val="007075B3"/>
    <w:rsid w:val="0070767B"/>
    <w:rsid w:val="007105C9"/>
    <w:rsid w:val="00711050"/>
    <w:rsid w:val="00711ED5"/>
    <w:rsid w:val="00712296"/>
    <w:rsid w:val="007124DC"/>
    <w:rsid w:val="007129C9"/>
    <w:rsid w:val="00712E23"/>
    <w:rsid w:val="0071387B"/>
    <w:rsid w:val="007148AC"/>
    <w:rsid w:val="0072271E"/>
    <w:rsid w:val="00736481"/>
    <w:rsid w:val="00736C44"/>
    <w:rsid w:val="0073755D"/>
    <w:rsid w:val="00740244"/>
    <w:rsid w:val="007427E9"/>
    <w:rsid w:val="00743029"/>
    <w:rsid w:val="0074457C"/>
    <w:rsid w:val="00747C4A"/>
    <w:rsid w:val="007500E8"/>
    <w:rsid w:val="00751798"/>
    <w:rsid w:val="00752B0D"/>
    <w:rsid w:val="00757324"/>
    <w:rsid w:val="00767422"/>
    <w:rsid w:val="00767FCB"/>
    <w:rsid w:val="00771DB5"/>
    <w:rsid w:val="00773CA8"/>
    <w:rsid w:val="00775997"/>
    <w:rsid w:val="007768E9"/>
    <w:rsid w:val="00780E82"/>
    <w:rsid w:val="00782BF4"/>
    <w:rsid w:val="00787E10"/>
    <w:rsid w:val="00787F19"/>
    <w:rsid w:val="00791636"/>
    <w:rsid w:val="007928B0"/>
    <w:rsid w:val="00793920"/>
    <w:rsid w:val="00797151"/>
    <w:rsid w:val="00797566"/>
    <w:rsid w:val="007A3311"/>
    <w:rsid w:val="007A743F"/>
    <w:rsid w:val="007B13A5"/>
    <w:rsid w:val="007B309B"/>
    <w:rsid w:val="007B7546"/>
    <w:rsid w:val="007C3C94"/>
    <w:rsid w:val="007C74F9"/>
    <w:rsid w:val="007C7C9F"/>
    <w:rsid w:val="007D16F3"/>
    <w:rsid w:val="007D3815"/>
    <w:rsid w:val="007D4655"/>
    <w:rsid w:val="007D6127"/>
    <w:rsid w:val="007D7D11"/>
    <w:rsid w:val="007E03B7"/>
    <w:rsid w:val="007E2DCB"/>
    <w:rsid w:val="007E51B9"/>
    <w:rsid w:val="007F1111"/>
    <w:rsid w:val="007F329D"/>
    <w:rsid w:val="007F62AB"/>
    <w:rsid w:val="007F7BD1"/>
    <w:rsid w:val="008049A2"/>
    <w:rsid w:val="008132EB"/>
    <w:rsid w:val="00814813"/>
    <w:rsid w:val="0081486E"/>
    <w:rsid w:val="00815DF4"/>
    <w:rsid w:val="008167C5"/>
    <w:rsid w:val="00816AE9"/>
    <w:rsid w:val="00816F98"/>
    <w:rsid w:val="00821BCA"/>
    <w:rsid w:val="0082244C"/>
    <w:rsid w:val="008248F9"/>
    <w:rsid w:val="008333E4"/>
    <w:rsid w:val="00833DC0"/>
    <w:rsid w:val="00836307"/>
    <w:rsid w:val="00836F32"/>
    <w:rsid w:val="00840997"/>
    <w:rsid w:val="00840B09"/>
    <w:rsid w:val="0084182F"/>
    <w:rsid w:val="008424F3"/>
    <w:rsid w:val="00842A3D"/>
    <w:rsid w:val="00842A6B"/>
    <w:rsid w:val="00843352"/>
    <w:rsid w:val="00845C52"/>
    <w:rsid w:val="008474EE"/>
    <w:rsid w:val="00851C6C"/>
    <w:rsid w:val="00855369"/>
    <w:rsid w:val="00856460"/>
    <w:rsid w:val="00856730"/>
    <w:rsid w:val="00861D52"/>
    <w:rsid w:val="00863481"/>
    <w:rsid w:val="0086687A"/>
    <w:rsid w:val="008672E2"/>
    <w:rsid w:val="008702B0"/>
    <w:rsid w:val="0087080E"/>
    <w:rsid w:val="00870CBD"/>
    <w:rsid w:val="008737BA"/>
    <w:rsid w:val="00873C16"/>
    <w:rsid w:val="00873F80"/>
    <w:rsid w:val="00876059"/>
    <w:rsid w:val="008761BF"/>
    <w:rsid w:val="008775FF"/>
    <w:rsid w:val="00877C38"/>
    <w:rsid w:val="00882AE6"/>
    <w:rsid w:val="008838B5"/>
    <w:rsid w:val="00895CFB"/>
    <w:rsid w:val="00896DAD"/>
    <w:rsid w:val="008A1433"/>
    <w:rsid w:val="008A4BCF"/>
    <w:rsid w:val="008A5B84"/>
    <w:rsid w:val="008A78B0"/>
    <w:rsid w:val="008B3A0B"/>
    <w:rsid w:val="008C13DD"/>
    <w:rsid w:val="008C2766"/>
    <w:rsid w:val="008D0466"/>
    <w:rsid w:val="008D2548"/>
    <w:rsid w:val="008D48F8"/>
    <w:rsid w:val="008D5604"/>
    <w:rsid w:val="008D6059"/>
    <w:rsid w:val="008D789D"/>
    <w:rsid w:val="008E2225"/>
    <w:rsid w:val="008E2857"/>
    <w:rsid w:val="008F0ECD"/>
    <w:rsid w:val="008F1622"/>
    <w:rsid w:val="008F261B"/>
    <w:rsid w:val="00900183"/>
    <w:rsid w:val="00901ECB"/>
    <w:rsid w:val="00902A7B"/>
    <w:rsid w:val="009048C0"/>
    <w:rsid w:val="009057F7"/>
    <w:rsid w:val="00905816"/>
    <w:rsid w:val="0091093B"/>
    <w:rsid w:val="00910C84"/>
    <w:rsid w:val="00911D3A"/>
    <w:rsid w:val="00912264"/>
    <w:rsid w:val="009161ED"/>
    <w:rsid w:val="009231D9"/>
    <w:rsid w:val="00924FCF"/>
    <w:rsid w:val="00926084"/>
    <w:rsid w:val="009304F2"/>
    <w:rsid w:val="009323A1"/>
    <w:rsid w:val="00934679"/>
    <w:rsid w:val="00935D58"/>
    <w:rsid w:val="00940656"/>
    <w:rsid w:val="0094131A"/>
    <w:rsid w:val="00943BD4"/>
    <w:rsid w:val="009459D7"/>
    <w:rsid w:val="00947E19"/>
    <w:rsid w:val="00957D5A"/>
    <w:rsid w:val="00961100"/>
    <w:rsid w:val="009622C6"/>
    <w:rsid w:val="00962D61"/>
    <w:rsid w:val="009654B3"/>
    <w:rsid w:val="00967ECB"/>
    <w:rsid w:val="00971503"/>
    <w:rsid w:val="00975136"/>
    <w:rsid w:val="00986792"/>
    <w:rsid w:val="00987655"/>
    <w:rsid w:val="00991186"/>
    <w:rsid w:val="00991EC9"/>
    <w:rsid w:val="00997B9B"/>
    <w:rsid w:val="00997D8B"/>
    <w:rsid w:val="009A5F2B"/>
    <w:rsid w:val="009B0FDF"/>
    <w:rsid w:val="009B482A"/>
    <w:rsid w:val="009B51BC"/>
    <w:rsid w:val="009B68FA"/>
    <w:rsid w:val="009C0A37"/>
    <w:rsid w:val="009C1346"/>
    <w:rsid w:val="009C22A7"/>
    <w:rsid w:val="009C29E7"/>
    <w:rsid w:val="009C4C92"/>
    <w:rsid w:val="009C501F"/>
    <w:rsid w:val="009C5228"/>
    <w:rsid w:val="009C6983"/>
    <w:rsid w:val="009C6A41"/>
    <w:rsid w:val="009D3502"/>
    <w:rsid w:val="009D3E83"/>
    <w:rsid w:val="009D3FB6"/>
    <w:rsid w:val="009D4BB5"/>
    <w:rsid w:val="009D4E99"/>
    <w:rsid w:val="009E0046"/>
    <w:rsid w:val="009E0EDA"/>
    <w:rsid w:val="009E6618"/>
    <w:rsid w:val="009F12D0"/>
    <w:rsid w:val="009F42C6"/>
    <w:rsid w:val="009F4ACE"/>
    <w:rsid w:val="009F5DB5"/>
    <w:rsid w:val="009F6F82"/>
    <w:rsid w:val="009F7ED6"/>
    <w:rsid w:val="00A0103E"/>
    <w:rsid w:val="00A05962"/>
    <w:rsid w:val="00A05D26"/>
    <w:rsid w:val="00A07B6B"/>
    <w:rsid w:val="00A14FF3"/>
    <w:rsid w:val="00A240CA"/>
    <w:rsid w:val="00A24FCA"/>
    <w:rsid w:val="00A27A52"/>
    <w:rsid w:val="00A306E9"/>
    <w:rsid w:val="00A354C6"/>
    <w:rsid w:val="00A35E4C"/>
    <w:rsid w:val="00A36656"/>
    <w:rsid w:val="00A3671C"/>
    <w:rsid w:val="00A36880"/>
    <w:rsid w:val="00A37ED3"/>
    <w:rsid w:val="00A43AF1"/>
    <w:rsid w:val="00A45E3A"/>
    <w:rsid w:val="00A464BC"/>
    <w:rsid w:val="00A4699E"/>
    <w:rsid w:val="00A54558"/>
    <w:rsid w:val="00A55EDB"/>
    <w:rsid w:val="00A61153"/>
    <w:rsid w:val="00A6596C"/>
    <w:rsid w:val="00A76F3E"/>
    <w:rsid w:val="00A80A27"/>
    <w:rsid w:val="00A80CF3"/>
    <w:rsid w:val="00A821FF"/>
    <w:rsid w:val="00A82E6E"/>
    <w:rsid w:val="00A832E2"/>
    <w:rsid w:val="00A847C9"/>
    <w:rsid w:val="00A93233"/>
    <w:rsid w:val="00A94D18"/>
    <w:rsid w:val="00A95CA2"/>
    <w:rsid w:val="00A9610E"/>
    <w:rsid w:val="00A96CD8"/>
    <w:rsid w:val="00AA179E"/>
    <w:rsid w:val="00AA21C0"/>
    <w:rsid w:val="00AA2D38"/>
    <w:rsid w:val="00AB53F0"/>
    <w:rsid w:val="00AC2D82"/>
    <w:rsid w:val="00AC4029"/>
    <w:rsid w:val="00AD0A6B"/>
    <w:rsid w:val="00AD1D23"/>
    <w:rsid w:val="00AD3055"/>
    <w:rsid w:val="00AD31E8"/>
    <w:rsid w:val="00AD32FA"/>
    <w:rsid w:val="00AD5C4D"/>
    <w:rsid w:val="00AE1160"/>
    <w:rsid w:val="00AE207D"/>
    <w:rsid w:val="00AE38E9"/>
    <w:rsid w:val="00AE4925"/>
    <w:rsid w:val="00AE665C"/>
    <w:rsid w:val="00AE6AE3"/>
    <w:rsid w:val="00AF1277"/>
    <w:rsid w:val="00AF1876"/>
    <w:rsid w:val="00AF4ED7"/>
    <w:rsid w:val="00AF6F67"/>
    <w:rsid w:val="00B051F5"/>
    <w:rsid w:val="00B059C2"/>
    <w:rsid w:val="00B0616D"/>
    <w:rsid w:val="00B13DD7"/>
    <w:rsid w:val="00B15CC1"/>
    <w:rsid w:val="00B22EA7"/>
    <w:rsid w:val="00B240CB"/>
    <w:rsid w:val="00B300FB"/>
    <w:rsid w:val="00B30D84"/>
    <w:rsid w:val="00B313A6"/>
    <w:rsid w:val="00B3401B"/>
    <w:rsid w:val="00B372ED"/>
    <w:rsid w:val="00B37F01"/>
    <w:rsid w:val="00B43EA1"/>
    <w:rsid w:val="00B47338"/>
    <w:rsid w:val="00B504EE"/>
    <w:rsid w:val="00B5588D"/>
    <w:rsid w:val="00B572AC"/>
    <w:rsid w:val="00B67267"/>
    <w:rsid w:val="00B6795C"/>
    <w:rsid w:val="00B706FF"/>
    <w:rsid w:val="00B81060"/>
    <w:rsid w:val="00B8490F"/>
    <w:rsid w:val="00B86224"/>
    <w:rsid w:val="00B87DF0"/>
    <w:rsid w:val="00B9659E"/>
    <w:rsid w:val="00BA0373"/>
    <w:rsid w:val="00BA2CAA"/>
    <w:rsid w:val="00BA4F98"/>
    <w:rsid w:val="00BA7A3B"/>
    <w:rsid w:val="00BA7CCF"/>
    <w:rsid w:val="00BB75DE"/>
    <w:rsid w:val="00BC5B0E"/>
    <w:rsid w:val="00BC7B1D"/>
    <w:rsid w:val="00BD19A0"/>
    <w:rsid w:val="00BE0236"/>
    <w:rsid w:val="00BE5943"/>
    <w:rsid w:val="00BE7002"/>
    <w:rsid w:val="00BF2D89"/>
    <w:rsid w:val="00BF3E68"/>
    <w:rsid w:val="00BF429B"/>
    <w:rsid w:val="00BF7C5B"/>
    <w:rsid w:val="00C00E65"/>
    <w:rsid w:val="00C04329"/>
    <w:rsid w:val="00C055CA"/>
    <w:rsid w:val="00C05764"/>
    <w:rsid w:val="00C068A7"/>
    <w:rsid w:val="00C103C9"/>
    <w:rsid w:val="00C107D9"/>
    <w:rsid w:val="00C12683"/>
    <w:rsid w:val="00C127AC"/>
    <w:rsid w:val="00C14939"/>
    <w:rsid w:val="00C203AB"/>
    <w:rsid w:val="00C22473"/>
    <w:rsid w:val="00C2503D"/>
    <w:rsid w:val="00C274DF"/>
    <w:rsid w:val="00C30741"/>
    <w:rsid w:val="00C32C00"/>
    <w:rsid w:val="00C36491"/>
    <w:rsid w:val="00C46512"/>
    <w:rsid w:val="00C46D55"/>
    <w:rsid w:val="00C50A24"/>
    <w:rsid w:val="00C51328"/>
    <w:rsid w:val="00C52839"/>
    <w:rsid w:val="00C52B62"/>
    <w:rsid w:val="00C55A64"/>
    <w:rsid w:val="00C61436"/>
    <w:rsid w:val="00C64465"/>
    <w:rsid w:val="00C6469F"/>
    <w:rsid w:val="00C70FB7"/>
    <w:rsid w:val="00C714D0"/>
    <w:rsid w:val="00C73FAC"/>
    <w:rsid w:val="00C74CAA"/>
    <w:rsid w:val="00C806EF"/>
    <w:rsid w:val="00C82569"/>
    <w:rsid w:val="00C83A3F"/>
    <w:rsid w:val="00C85D53"/>
    <w:rsid w:val="00C8661D"/>
    <w:rsid w:val="00C87727"/>
    <w:rsid w:val="00C915EC"/>
    <w:rsid w:val="00C93C16"/>
    <w:rsid w:val="00C95A2F"/>
    <w:rsid w:val="00CA34A2"/>
    <w:rsid w:val="00CA7FCD"/>
    <w:rsid w:val="00CB02CB"/>
    <w:rsid w:val="00CB1D11"/>
    <w:rsid w:val="00CB2587"/>
    <w:rsid w:val="00CB2B05"/>
    <w:rsid w:val="00CB3FE6"/>
    <w:rsid w:val="00CB67D5"/>
    <w:rsid w:val="00CC0775"/>
    <w:rsid w:val="00CC14AF"/>
    <w:rsid w:val="00CC1C0E"/>
    <w:rsid w:val="00CC2F4A"/>
    <w:rsid w:val="00CC4C07"/>
    <w:rsid w:val="00CC6031"/>
    <w:rsid w:val="00CC6956"/>
    <w:rsid w:val="00CC72E4"/>
    <w:rsid w:val="00CD0E50"/>
    <w:rsid w:val="00CD1B82"/>
    <w:rsid w:val="00CD2CF8"/>
    <w:rsid w:val="00CD3FF1"/>
    <w:rsid w:val="00CE368C"/>
    <w:rsid w:val="00CF1FEB"/>
    <w:rsid w:val="00CF41AF"/>
    <w:rsid w:val="00D0116F"/>
    <w:rsid w:val="00D03E38"/>
    <w:rsid w:val="00D05E24"/>
    <w:rsid w:val="00D112E6"/>
    <w:rsid w:val="00D13962"/>
    <w:rsid w:val="00D13CAD"/>
    <w:rsid w:val="00D13E23"/>
    <w:rsid w:val="00D1457A"/>
    <w:rsid w:val="00D161CD"/>
    <w:rsid w:val="00D20991"/>
    <w:rsid w:val="00D2214B"/>
    <w:rsid w:val="00D22B40"/>
    <w:rsid w:val="00D24ADE"/>
    <w:rsid w:val="00D25B74"/>
    <w:rsid w:val="00D262EF"/>
    <w:rsid w:val="00D26871"/>
    <w:rsid w:val="00D27461"/>
    <w:rsid w:val="00D277AA"/>
    <w:rsid w:val="00D36464"/>
    <w:rsid w:val="00D3707C"/>
    <w:rsid w:val="00D37546"/>
    <w:rsid w:val="00D40226"/>
    <w:rsid w:val="00D44C42"/>
    <w:rsid w:val="00D4589A"/>
    <w:rsid w:val="00D46CEF"/>
    <w:rsid w:val="00D47F06"/>
    <w:rsid w:val="00D50D3D"/>
    <w:rsid w:val="00D55DED"/>
    <w:rsid w:val="00D560A2"/>
    <w:rsid w:val="00D56D81"/>
    <w:rsid w:val="00D63BF2"/>
    <w:rsid w:val="00D65C33"/>
    <w:rsid w:val="00D668D7"/>
    <w:rsid w:val="00D705CA"/>
    <w:rsid w:val="00D7086B"/>
    <w:rsid w:val="00D70E6A"/>
    <w:rsid w:val="00D7556F"/>
    <w:rsid w:val="00D77146"/>
    <w:rsid w:val="00D8484A"/>
    <w:rsid w:val="00D850B8"/>
    <w:rsid w:val="00D86AC0"/>
    <w:rsid w:val="00D9000F"/>
    <w:rsid w:val="00D9195F"/>
    <w:rsid w:val="00D92675"/>
    <w:rsid w:val="00D96DF9"/>
    <w:rsid w:val="00DA05B5"/>
    <w:rsid w:val="00DA1388"/>
    <w:rsid w:val="00DA3FC5"/>
    <w:rsid w:val="00DA4CA4"/>
    <w:rsid w:val="00DA5464"/>
    <w:rsid w:val="00DA68EE"/>
    <w:rsid w:val="00DB6369"/>
    <w:rsid w:val="00DB66BE"/>
    <w:rsid w:val="00DB686B"/>
    <w:rsid w:val="00DB6CF6"/>
    <w:rsid w:val="00DB6FA8"/>
    <w:rsid w:val="00DC479F"/>
    <w:rsid w:val="00DD6D7F"/>
    <w:rsid w:val="00DD7200"/>
    <w:rsid w:val="00DE173F"/>
    <w:rsid w:val="00DE5946"/>
    <w:rsid w:val="00DE7123"/>
    <w:rsid w:val="00DF48B6"/>
    <w:rsid w:val="00DF7B0A"/>
    <w:rsid w:val="00E0500C"/>
    <w:rsid w:val="00E05054"/>
    <w:rsid w:val="00E05C4F"/>
    <w:rsid w:val="00E1015A"/>
    <w:rsid w:val="00E10C1B"/>
    <w:rsid w:val="00E10D49"/>
    <w:rsid w:val="00E10FCA"/>
    <w:rsid w:val="00E123AC"/>
    <w:rsid w:val="00E14557"/>
    <w:rsid w:val="00E179F8"/>
    <w:rsid w:val="00E23DE8"/>
    <w:rsid w:val="00E25409"/>
    <w:rsid w:val="00E271C3"/>
    <w:rsid w:val="00E3070D"/>
    <w:rsid w:val="00E357A9"/>
    <w:rsid w:val="00E41309"/>
    <w:rsid w:val="00E46FC8"/>
    <w:rsid w:val="00E50F1A"/>
    <w:rsid w:val="00E5396F"/>
    <w:rsid w:val="00E55E2A"/>
    <w:rsid w:val="00E565EC"/>
    <w:rsid w:val="00E6388A"/>
    <w:rsid w:val="00E67607"/>
    <w:rsid w:val="00E720FC"/>
    <w:rsid w:val="00E77E28"/>
    <w:rsid w:val="00E77F1E"/>
    <w:rsid w:val="00E80B75"/>
    <w:rsid w:val="00E85519"/>
    <w:rsid w:val="00E86672"/>
    <w:rsid w:val="00E9363C"/>
    <w:rsid w:val="00E95351"/>
    <w:rsid w:val="00E95940"/>
    <w:rsid w:val="00EA0AD4"/>
    <w:rsid w:val="00EA4E6E"/>
    <w:rsid w:val="00EB5389"/>
    <w:rsid w:val="00EB67B7"/>
    <w:rsid w:val="00EB768D"/>
    <w:rsid w:val="00EB7957"/>
    <w:rsid w:val="00EC1550"/>
    <w:rsid w:val="00EC1954"/>
    <w:rsid w:val="00EC1E7C"/>
    <w:rsid w:val="00EC63A0"/>
    <w:rsid w:val="00ED0836"/>
    <w:rsid w:val="00ED0890"/>
    <w:rsid w:val="00ED4546"/>
    <w:rsid w:val="00ED67FC"/>
    <w:rsid w:val="00EE0BE9"/>
    <w:rsid w:val="00EE0FB4"/>
    <w:rsid w:val="00EE1F00"/>
    <w:rsid w:val="00EE6D9B"/>
    <w:rsid w:val="00F01EE2"/>
    <w:rsid w:val="00F0351C"/>
    <w:rsid w:val="00F04A73"/>
    <w:rsid w:val="00F05839"/>
    <w:rsid w:val="00F060BE"/>
    <w:rsid w:val="00F10650"/>
    <w:rsid w:val="00F1090A"/>
    <w:rsid w:val="00F12C71"/>
    <w:rsid w:val="00F147DD"/>
    <w:rsid w:val="00F1676C"/>
    <w:rsid w:val="00F23CB7"/>
    <w:rsid w:val="00F260D5"/>
    <w:rsid w:val="00F33CA5"/>
    <w:rsid w:val="00F420ED"/>
    <w:rsid w:val="00F44538"/>
    <w:rsid w:val="00F47EDA"/>
    <w:rsid w:val="00F51E4D"/>
    <w:rsid w:val="00F52016"/>
    <w:rsid w:val="00F5380A"/>
    <w:rsid w:val="00F53A2D"/>
    <w:rsid w:val="00F64667"/>
    <w:rsid w:val="00F64BB6"/>
    <w:rsid w:val="00F65B62"/>
    <w:rsid w:val="00F71C51"/>
    <w:rsid w:val="00F83A7C"/>
    <w:rsid w:val="00F879E5"/>
    <w:rsid w:val="00F92795"/>
    <w:rsid w:val="00F951B9"/>
    <w:rsid w:val="00F97990"/>
    <w:rsid w:val="00FA52DE"/>
    <w:rsid w:val="00FA583C"/>
    <w:rsid w:val="00FA7938"/>
    <w:rsid w:val="00FB07B4"/>
    <w:rsid w:val="00FB5754"/>
    <w:rsid w:val="00FC1EF5"/>
    <w:rsid w:val="00FC52E4"/>
    <w:rsid w:val="00FD2234"/>
    <w:rsid w:val="00FD4D9A"/>
    <w:rsid w:val="00FD57E1"/>
    <w:rsid w:val="00FD5FA6"/>
    <w:rsid w:val="00FF29C9"/>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736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7360"/>
  </w:style>
  <w:style w:type="character" w:styleId="a5">
    <w:name w:val="page number"/>
    <w:basedOn w:val="a0"/>
    <w:semiHidden/>
    <w:rsid w:val="00387360"/>
  </w:style>
  <w:style w:type="paragraph" w:styleId="a6">
    <w:name w:val="Balloon Text"/>
    <w:basedOn w:val="a"/>
    <w:link w:val="a7"/>
    <w:uiPriority w:val="99"/>
    <w:semiHidden/>
    <w:unhideWhenUsed/>
    <w:rsid w:val="003873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7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736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7360"/>
  </w:style>
  <w:style w:type="character" w:styleId="a5">
    <w:name w:val="page number"/>
    <w:basedOn w:val="a0"/>
    <w:semiHidden/>
    <w:rsid w:val="00387360"/>
  </w:style>
  <w:style w:type="paragraph" w:styleId="a6">
    <w:name w:val="Balloon Text"/>
    <w:basedOn w:val="a"/>
    <w:link w:val="a7"/>
    <w:uiPriority w:val="99"/>
    <w:semiHidden/>
    <w:unhideWhenUsed/>
    <w:rsid w:val="003873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7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4930</Words>
  <Characters>28104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Гвак Елена Михайловна</dc:creator>
  <cp:lastModifiedBy>Гвак Елена Михайловна</cp:lastModifiedBy>
  <cp:revision>1</cp:revision>
  <dcterms:created xsi:type="dcterms:W3CDTF">2014-06-20T00:53:00Z</dcterms:created>
  <dcterms:modified xsi:type="dcterms:W3CDTF">2014-06-20T00:54:00Z</dcterms:modified>
</cp:coreProperties>
</file>