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FA" w:rsidRPr="00FD7366" w:rsidRDefault="008D57FA" w:rsidP="008D57FA">
      <w:pPr>
        <w:spacing w:after="0" w:line="240" w:lineRule="auto"/>
        <w:ind w:left="5670"/>
        <w:jc w:val="both"/>
        <w:rPr>
          <w:rFonts w:ascii="Times New Roman" w:hAnsi="Times New Roman" w:cs="Times New Roman"/>
          <w:sz w:val="24"/>
          <w:szCs w:val="24"/>
        </w:rPr>
      </w:pPr>
      <w:r w:rsidRPr="00FD7366">
        <w:rPr>
          <w:rFonts w:ascii="Times New Roman" w:hAnsi="Times New Roman" w:cs="Times New Roman"/>
          <w:sz w:val="24"/>
          <w:szCs w:val="24"/>
        </w:rPr>
        <w:t>Утверждено</w:t>
      </w:r>
    </w:p>
    <w:p w:rsidR="008D57FA" w:rsidRPr="00FD7366" w:rsidRDefault="008D57FA" w:rsidP="008D57FA">
      <w:pPr>
        <w:spacing w:after="0" w:line="240" w:lineRule="auto"/>
        <w:ind w:left="5670"/>
        <w:jc w:val="both"/>
        <w:rPr>
          <w:rFonts w:ascii="Times New Roman" w:hAnsi="Times New Roman" w:cs="Times New Roman"/>
          <w:sz w:val="24"/>
          <w:szCs w:val="24"/>
        </w:rPr>
      </w:pPr>
      <w:r w:rsidRPr="00FD7366">
        <w:rPr>
          <w:rFonts w:ascii="Times New Roman" w:hAnsi="Times New Roman" w:cs="Times New Roman"/>
          <w:sz w:val="24"/>
          <w:szCs w:val="24"/>
        </w:rPr>
        <w:t xml:space="preserve">распоряжением контрольно-счетной палаты Сахалинской области </w:t>
      </w:r>
    </w:p>
    <w:p w:rsidR="008D57FA" w:rsidRPr="00FD7366" w:rsidRDefault="008D57FA" w:rsidP="008D57FA">
      <w:pPr>
        <w:spacing w:after="0" w:line="240" w:lineRule="auto"/>
        <w:ind w:left="5670"/>
        <w:jc w:val="both"/>
        <w:rPr>
          <w:rFonts w:ascii="Times New Roman" w:hAnsi="Times New Roman" w:cs="Times New Roman"/>
          <w:sz w:val="24"/>
          <w:szCs w:val="24"/>
        </w:rPr>
      </w:pPr>
      <w:r w:rsidRPr="00FD7366">
        <w:rPr>
          <w:rFonts w:ascii="Times New Roman" w:hAnsi="Times New Roman" w:cs="Times New Roman"/>
          <w:sz w:val="24"/>
          <w:szCs w:val="24"/>
        </w:rPr>
        <w:t>«11» ноября 2022 года № 01-02/</w:t>
      </w:r>
      <w:r>
        <w:rPr>
          <w:rFonts w:ascii="Times New Roman" w:hAnsi="Times New Roman" w:cs="Times New Roman"/>
          <w:sz w:val="24"/>
          <w:szCs w:val="24"/>
        </w:rPr>
        <w:t>78</w:t>
      </w:r>
    </w:p>
    <w:p w:rsidR="008D57FA" w:rsidRPr="00FD7366" w:rsidRDefault="008D57FA" w:rsidP="008D57FA">
      <w:pPr>
        <w:spacing w:after="0" w:line="240" w:lineRule="auto"/>
        <w:ind w:left="5670" w:firstLine="709"/>
        <w:jc w:val="both"/>
        <w:rPr>
          <w:rFonts w:ascii="Times New Roman" w:hAnsi="Times New Roman" w:cs="Times New Roman"/>
          <w:sz w:val="24"/>
          <w:szCs w:val="24"/>
        </w:rPr>
      </w:pPr>
    </w:p>
    <w:p w:rsidR="008D57FA" w:rsidRDefault="008D57FA" w:rsidP="008D57FA">
      <w:pPr>
        <w:spacing w:after="0" w:line="240" w:lineRule="auto"/>
        <w:jc w:val="center"/>
        <w:rPr>
          <w:rFonts w:ascii="Times New Roman" w:hAnsi="Times New Roman" w:cs="Times New Roman"/>
          <w:b/>
          <w:sz w:val="26"/>
          <w:szCs w:val="26"/>
        </w:rPr>
      </w:pPr>
    </w:p>
    <w:p w:rsidR="008D57FA" w:rsidRPr="00FD7366" w:rsidRDefault="008D57FA" w:rsidP="008D57FA">
      <w:pPr>
        <w:spacing w:after="0" w:line="240" w:lineRule="auto"/>
        <w:jc w:val="center"/>
        <w:rPr>
          <w:rFonts w:ascii="Times New Roman" w:hAnsi="Times New Roman" w:cs="Times New Roman"/>
          <w:sz w:val="26"/>
          <w:szCs w:val="26"/>
        </w:rPr>
      </w:pPr>
      <w:r w:rsidRPr="00FD7366">
        <w:rPr>
          <w:rFonts w:ascii="Times New Roman" w:hAnsi="Times New Roman" w:cs="Times New Roman"/>
          <w:sz w:val="26"/>
          <w:szCs w:val="26"/>
        </w:rPr>
        <w:t>ЗАКЛЮЧЕНИЕ</w:t>
      </w:r>
    </w:p>
    <w:p w:rsidR="008D57FA" w:rsidRPr="00FD7366" w:rsidRDefault="008D57FA" w:rsidP="008D57FA">
      <w:pPr>
        <w:tabs>
          <w:tab w:val="left" w:pos="0"/>
        </w:tabs>
        <w:spacing w:after="0" w:line="240" w:lineRule="auto"/>
        <w:jc w:val="center"/>
        <w:rPr>
          <w:rFonts w:ascii="Times New Roman" w:hAnsi="Times New Roman" w:cs="Times New Roman"/>
          <w:sz w:val="26"/>
          <w:szCs w:val="26"/>
        </w:rPr>
      </w:pPr>
      <w:r w:rsidRPr="00FD7366">
        <w:rPr>
          <w:rFonts w:ascii="Times New Roman" w:hAnsi="Times New Roman" w:cs="Times New Roman"/>
          <w:sz w:val="26"/>
          <w:szCs w:val="26"/>
        </w:rPr>
        <w:t>о результатах экспертно-аналитического мероприятия</w:t>
      </w:r>
    </w:p>
    <w:p w:rsidR="008D57FA" w:rsidRPr="00FD7366" w:rsidRDefault="008D57FA" w:rsidP="008D57FA">
      <w:pPr>
        <w:spacing w:after="0" w:line="240" w:lineRule="auto"/>
        <w:jc w:val="center"/>
        <w:rPr>
          <w:rFonts w:ascii="Times New Roman" w:hAnsi="Times New Roman" w:cs="Times New Roman"/>
          <w:sz w:val="26"/>
          <w:szCs w:val="26"/>
        </w:rPr>
      </w:pPr>
      <w:r w:rsidRPr="00FD7366">
        <w:rPr>
          <w:rFonts w:ascii="Times New Roman" w:hAnsi="Times New Roman" w:cs="Times New Roman"/>
          <w:sz w:val="26"/>
          <w:szCs w:val="26"/>
        </w:rPr>
        <w:t>по исполнению бюджета территориального фонда обязательного медицинского страхования Сахалинской области за 9 месяцев 2022 года</w:t>
      </w:r>
    </w:p>
    <w:p w:rsidR="003F7DB8" w:rsidRPr="00DD7561" w:rsidRDefault="003F7DB8" w:rsidP="003F7DB8">
      <w:pPr>
        <w:spacing w:after="0" w:line="240" w:lineRule="auto"/>
        <w:jc w:val="center"/>
        <w:rPr>
          <w:rFonts w:ascii="Times New Roman" w:hAnsi="Times New Roman" w:cs="Times New Roman"/>
          <w:sz w:val="26"/>
          <w:szCs w:val="26"/>
        </w:rPr>
      </w:pPr>
    </w:p>
    <w:p w:rsidR="003F7DB8" w:rsidRPr="00DD7561" w:rsidRDefault="003F7DB8" w:rsidP="003F7DB8">
      <w:pPr>
        <w:spacing w:after="0" w:line="240" w:lineRule="auto"/>
        <w:ind w:firstLine="851"/>
        <w:jc w:val="both"/>
        <w:rPr>
          <w:rFonts w:ascii="Times New Roman" w:hAnsi="Times New Roman" w:cs="Times New Roman"/>
          <w:sz w:val="26"/>
          <w:szCs w:val="26"/>
        </w:rPr>
      </w:pPr>
      <w:r w:rsidRPr="00DD7561">
        <w:rPr>
          <w:rFonts w:ascii="Times New Roman" w:hAnsi="Times New Roman" w:cs="Times New Roman"/>
          <w:sz w:val="26"/>
          <w:szCs w:val="26"/>
        </w:rPr>
        <w:t>В соответствии с</w:t>
      </w:r>
      <w:r w:rsidR="008D57FA">
        <w:rPr>
          <w:rFonts w:ascii="Times New Roman" w:hAnsi="Times New Roman" w:cs="Times New Roman"/>
          <w:sz w:val="26"/>
          <w:szCs w:val="26"/>
        </w:rPr>
        <w:t xml:space="preserve"> п. 25</w:t>
      </w:r>
      <w:r w:rsidRPr="00DD7561">
        <w:rPr>
          <w:rFonts w:ascii="Times New Roman" w:hAnsi="Times New Roman" w:cs="Times New Roman"/>
          <w:sz w:val="26"/>
          <w:szCs w:val="26"/>
        </w:rPr>
        <w:t xml:space="preserve"> план</w:t>
      </w:r>
      <w:r w:rsidR="008D57FA">
        <w:rPr>
          <w:rFonts w:ascii="Times New Roman" w:hAnsi="Times New Roman" w:cs="Times New Roman"/>
          <w:sz w:val="26"/>
          <w:szCs w:val="26"/>
        </w:rPr>
        <w:t>а</w:t>
      </w:r>
      <w:r w:rsidRPr="00DD7561">
        <w:rPr>
          <w:rFonts w:ascii="Times New Roman" w:hAnsi="Times New Roman" w:cs="Times New Roman"/>
          <w:sz w:val="26"/>
          <w:szCs w:val="26"/>
        </w:rPr>
        <w:t xml:space="preserve"> работы контрольно-счетной палаты Сахалинской области проведено </w:t>
      </w:r>
      <w:r w:rsidRPr="00DD7561">
        <w:rPr>
          <w:rFonts w:ascii="Times New Roman" w:eastAsia="Times New Roman" w:hAnsi="Times New Roman" w:cs="Times New Roman"/>
          <w:sz w:val="26"/>
          <w:szCs w:val="26"/>
          <w:lang w:eastAsia="ru-RU"/>
        </w:rPr>
        <w:t xml:space="preserve">экспертно-аналитическое мероприятие по </w:t>
      </w:r>
      <w:r w:rsidRPr="00DD7561">
        <w:rPr>
          <w:rFonts w:ascii="Times New Roman" w:hAnsi="Times New Roman" w:cs="Times New Roman"/>
          <w:sz w:val="26"/>
          <w:szCs w:val="26"/>
        </w:rPr>
        <w:t xml:space="preserve">исполнению бюджета территориального фонда обязательного медицинского страхования Сахалинской области </w:t>
      </w:r>
      <w:r w:rsidR="0088507B" w:rsidRPr="00DD7561">
        <w:rPr>
          <w:rFonts w:ascii="Times New Roman" w:hAnsi="Times New Roman" w:cs="Times New Roman"/>
          <w:sz w:val="26"/>
          <w:szCs w:val="26"/>
        </w:rPr>
        <w:t xml:space="preserve">(далее – ТФОМС, Фонд) </w:t>
      </w:r>
      <w:r w:rsidR="003566AA" w:rsidRPr="00DD7561">
        <w:rPr>
          <w:rFonts w:ascii="Times New Roman" w:hAnsi="Times New Roman" w:cs="Times New Roman"/>
          <w:sz w:val="26"/>
          <w:szCs w:val="26"/>
        </w:rPr>
        <w:t xml:space="preserve">за 9 месяцев </w:t>
      </w:r>
      <w:r w:rsidRPr="00DD7561">
        <w:rPr>
          <w:rFonts w:ascii="Times New Roman" w:hAnsi="Times New Roman" w:cs="Times New Roman"/>
          <w:sz w:val="26"/>
          <w:szCs w:val="26"/>
        </w:rPr>
        <w:t>2022 года.</w:t>
      </w:r>
    </w:p>
    <w:p w:rsidR="003F7DB8" w:rsidRPr="00DD7561" w:rsidRDefault="003F7DB8" w:rsidP="003F7DB8">
      <w:pPr>
        <w:spacing w:after="0" w:line="240" w:lineRule="auto"/>
        <w:ind w:firstLine="851"/>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 xml:space="preserve">Заключение подготовлено в </w:t>
      </w:r>
      <w:r w:rsidRPr="00DD7561">
        <w:rPr>
          <w:rFonts w:ascii="Times New Roman" w:hAnsi="Times New Roman" w:cs="Times New Roman"/>
          <w:sz w:val="26"/>
          <w:szCs w:val="26"/>
        </w:rPr>
        <w:t xml:space="preserve">соответствии с Бюджетным кодексом РФ, Законами Сахалинской области «О бюджетном процессе в Сахалинской области», «О контрольно-счетной палате Сахалинской области», Законом Сахалинской области </w:t>
      </w:r>
      <w:r w:rsidRPr="00DD7561">
        <w:rPr>
          <w:rFonts w:ascii="Times New Roman" w:hAnsi="Times New Roman" w:cs="Times New Roman"/>
          <w:sz w:val="26"/>
          <w:szCs w:val="26"/>
        </w:rPr>
        <w:br/>
        <w:t xml:space="preserve">от 22.12.2021 № 107-ЗО «Об областном бюджете Сахалинской области на 2022 год и на плановый период 2023 и 2024 годов (далее – Закон СО № 107-ЗО), Законом Сахалинской области от 22.12.2021 № 108-ЗО «О бюджете территориального фонда обязательного медицинского страхования Сахалинской области на 2022 год и плановый период 2023 и 2024 годов» (далее – Закон о бюджете ТФОМС № 108-ЗО), Федеральным законом «О бюджете Федерального фонда обязательного медицинского страхования на 2022 год и на плановый период 2023 и 2024 годов» от 06.12.2021 </w:t>
      </w:r>
      <w:r w:rsidRPr="00DD7561">
        <w:rPr>
          <w:rFonts w:ascii="Times New Roman" w:hAnsi="Times New Roman" w:cs="Times New Roman"/>
          <w:sz w:val="26"/>
          <w:szCs w:val="26"/>
        </w:rPr>
        <w:br/>
        <w:t xml:space="preserve">№ 392-ФЗ </w:t>
      </w:r>
      <w:r w:rsidRPr="00DD7561">
        <w:rPr>
          <w:rFonts w:ascii="Times New Roman" w:eastAsia="Times New Roman" w:hAnsi="Times New Roman" w:cs="Times New Roman"/>
          <w:sz w:val="26"/>
          <w:szCs w:val="26"/>
          <w:lang w:eastAsia="ru-RU"/>
        </w:rPr>
        <w:t xml:space="preserve">(далее – Федеральный закон о бюджете Федерального фонда ОМС </w:t>
      </w:r>
      <w:r w:rsidRPr="00DD7561">
        <w:rPr>
          <w:rFonts w:ascii="Times New Roman" w:eastAsia="Times New Roman" w:hAnsi="Times New Roman" w:cs="Times New Roman"/>
          <w:sz w:val="26"/>
          <w:szCs w:val="26"/>
          <w:lang w:eastAsia="ru-RU"/>
        </w:rPr>
        <w:br/>
        <w:t xml:space="preserve">№ 392-ФЗ) </w:t>
      </w:r>
      <w:r w:rsidRPr="00DD7561">
        <w:rPr>
          <w:rFonts w:ascii="Times New Roman" w:hAnsi="Times New Roman" w:cs="Times New Roman"/>
          <w:sz w:val="26"/>
          <w:szCs w:val="26"/>
        </w:rPr>
        <w:t xml:space="preserve">и </w:t>
      </w:r>
      <w:r w:rsidRPr="00DD7561">
        <w:rPr>
          <w:rFonts w:ascii="Times New Roman" w:eastAsia="Times New Roman" w:hAnsi="Times New Roman" w:cs="Times New Roman"/>
          <w:sz w:val="26"/>
          <w:szCs w:val="26"/>
          <w:lang w:eastAsia="ru-RU"/>
        </w:rPr>
        <w:t>иными нормативными правовыми актами РФ и Сахалинской области.</w:t>
      </w:r>
    </w:p>
    <w:p w:rsidR="003F7DB8" w:rsidRPr="00DD7561" w:rsidRDefault="003F7DB8" w:rsidP="003F7DB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 xml:space="preserve">Согласно ч. 9 ст. 35 Федерального закона от 29.11.2010 № 326-ФЗ «Об обязательном медицинском страховании в Российской Федерации» (в редакции </w:t>
      </w:r>
      <w:r w:rsidRPr="00DD7561">
        <w:rPr>
          <w:rFonts w:ascii="Times New Roman" w:eastAsia="Times New Roman" w:hAnsi="Times New Roman" w:cs="Times New Roman"/>
          <w:sz w:val="26"/>
          <w:szCs w:val="26"/>
          <w:lang w:eastAsia="ru-RU"/>
        </w:rPr>
        <w:br/>
        <w:t xml:space="preserve">от 06.12.2021) (далее – Федеральный закон № 326-ФЗ), базовая программа обязательного медицинского страхования (далее – ОМС) устанавливает требования к территориальным программам ОМС. </w:t>
      </w:r>
    </w:p>
    <w:p w:rsidR="003F7DB8" w:rsidRPr="00DD7561" w:rsidRDefault="003F7DB8" w:rsidP="003F7DB8">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Территориальная программа Сахалинской области государственных гарантий бесплатного оказания гражданам медицинской помощи на 2022 год и на плановый период 2023 и 2024 годов утверждена постановлением Правительства Сахалинской области от 30.12.2021 № 616 (в редакции 30.06.2022) (далее – территориальная программа госгарантий № 616).</w:t>
      </w:r>
    </w:p>
    <w:p w:rsidR="003F7DB8" w:rsidRPr="00DD7561" w:rsidRDefault="003F7DB8" w:rsidP="003F7DB8">
      <w:pPr>
        <w:autoSpaceDE w:val="0"/>
        <w:autoSpaceDN w:val="0"/>
        <w:adjustRightInd w:val="0"/>
        <w:spacing w:after="0" w:line="240" w:lineRule="auto"/>
        <w:jc w:val="both"/>
        <w:rPr>
          <w:rFonts w:ascii="Times New Roman" w:eastAsia="Times New Roman" w:hAnsi="Times New Roman" w:cs="Times New Roman"/>
          <w:sz w:val="18"/>
          <w:szCs w:val="26"/>
          <w:lang w:eastAsia="ru-RU"/>
        </w:rPr>
      </w:pPr>
    </w:p>
    <w:p w:rsidR="003F7DB8" w:rsidRPr="00DD7561" w:rsidRDefault="003F7DB8" w:rsidP="003F7DB8">
      <w:pPr>
        <w:pStyle w:val="8"/>
      </w:pPr>
      <w:r w:rsidRPr="00DD7561">
        <w:t>Анализ исполнения</w:t>
      </w:r>
      <w:r w:rsidR="00263C44" w:rsidRPr="00DD7561">
        <w:t xml:space="preserve"> </w:t>
      </w:r>
      <w:r w:rsidRPr="00DD7561">
        <w:t>доходов бюджета ТФОМС в отчетном периоде</w:t>
      </w:r>
    </w:p>
    <w:p w:rsidR="003F7DB8" w:rsidRPr="00DD7561" w:rsidRDefault="003F7DB8" w:rsidP="003F7DB8">
      <w:pPr>
        <w:spacing w:after="0" w:line="240" w:lineRule="auto"/>
        <w:jc w:val="center"/>
        <w:rPr>
          <w:rFonts w:ascii="Times New Roman" w:hAnsi="Times New Roman" w:cs="Times New Roman"/>
          <w:sz w:val="16"/>
          <w:szCs w:val="26"/>
        </w:rPr>
      </w:pPr>
    </w:p>
    <w:p w:rsidR="003F7DB8" w:rsidRPr="00DD7561" w:rsidRDefault="003F7DB8" w:rsidP="003F7DB8">
      <w:pPr>
        <w:spacing w:after="0" w:line="240" w:lineRule="auto"/>
        <w:ind w:firstLine="851"/>
        <w:jc w:val="both"/>
        <w:rPr>
          <w:rFonts w:ascii="Times New Roman" w:hAnsi="Times New Roman" w:cs="Times New Roman"/>
          <w:sz w:val="26"/>
          <w:szCs w:val="26"/>
        </w:rPr>
      </w:pPr>
      <w:r w:rsidRPr="00DD7561">
        <w:rPr>
          <w:rFonts w:ascii="Times New Roman" w:hAnsi="Times New Roman" w:cs="Times New Roman"/>
          <w:sz w:val="26"/>
          <w:szCs w:val="26"/>
        </w:rPr>
        <w:t xml:space="preserve">В соответствии с Законом о бюджете ТФОМС № 108-ЗО бюджет на 2022 год утвержден с прогнозируемым общим объемом доходов в сумме 13410323,0 </w:t>
      </w:r>
      <w:r w:rsidRPr="00DD7561">
        <w:rPr>
          <w:rFonts w:ascii="Times New Roman" w:hAnsi="Times New Roman" w:cs="Times New Roman"/>
          <w:sz w:val="26"/>
          <w:szCs w:val="26"/>
        </w:rPr>
        <w:br/>
        <w:t xml:space="preserve">тыс. рублей, </w:t>
      </w:r>
      <w:r w:rsidR="00BD6B59" w:rsidRPr="00DD7561">
        <w:rPr>
          <w:rFonts w:ascii="Times New Roman" w:hAnsi="Times New Roman" w:cs="Times New Roman"/>
          <w:sz w:val="26"/>
          <w:szCs w:val="26"/>
        </w:rPr>
        <w:t xml:space="preserve">из них </w:t>
      </w:r>
      <w:r w:rsidRPr="00DD7561">
        <w:rPr>
          <w:rFonts w:ascii="Times New Roman" w:hAnsi="Times New Roman" w:cs="Times New Roman"/>
          <w:sz w:val="26"/>
          <w:szCs w:val="26"/>
        </w:rPr>
        <w:t xml:space="preserve">за счет межбюджетных трансфертов </w:t>
      </w:r>
      <w:r w:rsidRPr="00DD7561">
        <w:rPr>
          <w:rFonts w:ascii="Times New Roman" w:eastAsiaTheme="minorEastAsia" w:hAnsi="Times New Roman" w:cs="Times New Roman"/>
          <w:bCs/>
          <w:sz w:val="26"/>
          <w:szCs w:val="26"/>
          <w:lang w:eastAsia="ru-RU"/>
        </w:rPr>
        <w:t>(далее – МБТ)</w:t>
      </w:r>
      <w:r w:rsidRPr="00DD7561">
        <w:rPr>
          <w:rFonts w:ascii="Times New Roman" w:hAnsi="Times New Roman" w:cs="Times New Roman"/>
          <w:sz w:val="26"/>
          <w:szCs w:val="26"/>
        </w:rPr>
        <w:t>, получаемых из областного бюджета Сахалинской области – 47893,9 тыс. рублей, из бюджета Федерального фонда ОМС – 13217429,1 тыс. рублей.</w:t>
      </w:r>
    </w:p>
    <w:p w:rsidR="003F7DB8" w:rsidRPr="00DD7561" w:rsidRDefault="003F7DB8" w:rsidP="003F7DB8">
      <w:pPr>
        <w:autoSpaceDE w:val="0"/>
        <w:autoSpaceDN w:val="0"/>
        <w:adjustRightInd w:val="0"/>
        <w:spacing w:after="0" w:line="240" w:lineRule="auto"/>
        <w:ind w:firstLine="708"/>
        <w:jc w:val="both"/>
        <w:rPr>
          <w:rFonts w:ascii="Times New Roman" w:eastAsiaTheme="minorEastAsia" w:hAnsi="Times New Roman" w:cs="Times New Roman"/>
          <w:bCs/>
          <w:sz w:val="26"/>
          <w:szCs w:val="26"/>
          <w:lang w:eastAsia="ru-RU"/>
        </w:rPr>
      </w:pPr>
      <w:r w:rsidRPr="00DD7561">
        <w:rPr>
          <w:rFonts w:ascii="Times New Roman" w:eastAsiaTheme="minorEastAsia" w:hAnsi="Times New Roman" w:cs="Times New Roman"/>
          <w:bCs/>
          <w:sz w:val="26"/>
          <w:szCs w:val="26"/>
          <w:lang w:eastAsia="ru-RU"/>
        </w:rPr>
        <w:t>Статьей 2 Закона СО</w:t>
      </w:r>
      <w:r w:rsidRPr="00DD7561">
        <w:rPr>
          <w:rFonts w:ascii="Times New Roman" w:eastAsia="Times New Roman" w:hAnsi="Times New Roman" w:cs="Times New Roman"/>
          <w:bCs/>
          <w:sz w:val="26"/>
          <w:szCs w:val="26"/>
          <w:lang w:eastAsia="ru-RU"/>
        </w:rPr>
        <w:t xml:space="preserve"> </w:t>
      </w:r>
      <w:r w:rsidRPr="00DD7561">
        <w:rPr>
          <w:rFonts w:ascii="Times New Roman" w:eastAsiaTheme="minorEastAsia" w:hAnsi="Times New Roman" w:cs="Times New Roman"/>
          <w:bCs/>
          <w:sz w:val="26"/>
          <w:szCs w:val="26"/>
          <w:lang w:eastAsia="ru-RU"/>
        </w:rPr>
        <w:t xml:space="preserve">№ 107-ЗО </w:t>
      </w:r>
      <w:r w:rsidRPr="00DD7561">
        <w:rPr>
          <w:rFonts w:ascii="Times New Roman" w:eastAsia="Times New Roman" w:hAnsi="Times New Roman" w:cs="Times New Roman"/>
          <w:sz w:val="26"/>
          <w:szCs w:val="26"/>
          <w:lang w:eastAsia="ru-RU"/>
        </w:rPr>
        <w:t xml:space="preserve">(в редакции </w:t>
      </w:r>
      <w:r w:rsidRPr="00DD7561">
        <w:rPr>
          <w:rFonts w:ascii="Times New Roman" w:eastAsiaTheme="minorEastAsia" w:hAnsi="Times New Roman" w:cs="Times New Roman"/>
          <w:bCs/>
          <w:sz w:val="26"/>
          <w:szCs w:val="26"/>
          <w:lang w:eastAsia="ru-RU"/>
        </w:rPr>
        <w:t>от 29.06.2022</w:t>
      </w:r>
      <w:r w:rsidRPr="00DD7561">
        <w:rPr>
          <w:rFonts w:ascii="Times New Roman" w:hAnsi="Times New Roman" w:cs="Times New Roman"/>
          <w:sz w:val="26"/>
          <w:szCs w:val="26"/>
        </w:rPr>
        <w:t>)</w:t>
      </w:r>
      <w:r w:rsidRPr="00DD7561">
        <w:rPr>
          <w:rFonts w:ascii="Times New Roman" w:eastAsia="Times New Roman" w:hAnsi="Times New Roman" w:cs="Times New Roman"/>
          <w:sz w:val="26"/>
          <w:szCs w:val="26"/>
          <w:lang w:eastAsia="ru-RU"/>
        </w:rPr>
        <w:t xml:space="preserve"> </w:t>
      </w:r>
      <w:r w:rsidRPr="00DD7561">
        <w:rPr>
          <w:rFonts w:ascii="Times New Roman" w:hAnsi="Times New Roman" w:cs="Times New Roman"/>
          <w:sz w:val="26"/>
          <w:szCs w:val="26"/>
        </w:rPr>
        <w:t xml:space="preserve">объем иных межбюджетных трансфертов, </w:t>
      </w:r>
      <w:r w:rsidR="00BD6B59" w:rsidRPr="00DD7561">
        <w:rPr>
          <w:rFonts w:ascii="Times New Roman" w:hAnsi="Times New Roman" w:cs="Times New Roman"/>
          <w:sz w:val="26"/>
          <w:szCs w:val="26"/>
        </w:rPr>
        <w:t xml:space="preserve">предоставленных </w:t>
      </w:r>
      <w:r w:rsidRPr="00DD7561">
        <w:rPr>
          <w:rFonts w:ascii="Times New Roman" w:hAnsi="Times New Roman" w:cs="Times New Roman"/>
          <w:sz w:val="26"/>
          <w:szCs w:val="26"/>
        </w:rPr>
        <w:t>из областного бюджета Сахалинской области</w:t>
      </w:r>
      <w:r w:rsidRPr="00DD7561">
        <w:rPr>
          <w:rFonts w:ascii="Times New Roman" w:eastAsiaTheme="minorEastAsia" w:hAnsi="Times New Roman" w:cs="Times New Roman"/>
          <w:bCs/>
          <w:sz w:val="26"/>
          <w:szCs w:val="26"/>
          <w:lang w:eastAsia="ru-RU"/>
        </w:rPr>
        <w:t xml:space="preserve"> на финансовое обеспечение </w:t>
      </w:r>
      <w:r w:rsidR="00215424" w:rsidRPr="00510DF4">
        <w:rPr>
          <w:rFonts w:ascii="Times New Roman" w:eastAsiaTheme="minorEastAsia" w:hAnsi="Times New Roman" w:cs="Times New Roman"/>
          <w:bCs/>
          <w:sz w:val="26"/>
          <w:szCs w:val="26"/>
          <w:lang w:eastAsia="ru-RU"/>
        </w:rPr>
        <w:t>мед</w:t>
      </w:r>
      <w:r w:rsidR="00510DF4" w:rsidRPr="00510DF4">
        <w:rPr>
          <w:rFonts w:ascii="Times New Roman" w:eastAsiaTheme="minorEastAsia" w:hAnsi="Times New Roman" w:cs="Times New Roman"/>
          <w:bCs/>
          <w:sz w:val="26"/>
          <w:szCs w:val="26"/>
          <w:lang w:eastAsia="ru-RU"/>
        </w:rPr>
        <w:t xml:space="preserve">ицинской </w:t>
      </w:r>
      <w:r w:rsidR="00215424" w:rsidRPr="00510DF4">
        <w:rPr>
          <w:rFonts w:ascii="Times New Roman" w:eastAsiaTheme="minorEastAsia" w:hAnsi="Times New Roman" w:cs="Times New Roman"/>
          <w:bCs/>
          <w:sz w:val="26"/>
          <w:szCs w:val="26"/>
          <w:lang w:eastAsia="ru-RU"/>
        </w:rPr>
        <w:t>помощи в рамках</w:t>
      </w:r>
      <w:r w:rsidR="00215424">
        <w:rPr>
          <w:rFonts w:ascii="Times New Roman" w:eastAsiaTheme="minorEastAsia" w:hAnsi="Times New Roman" w:cs="Times New Roman"/>
          <w:bCs/>
          <w:sz w:val="26"/>
          <w:szCs w:val="26"/>
          <w:lang w:eastAsia="ru-RU"/>
        </w:rPr>
        <w:t xml:space="preserve"> </w:t>
      </w:r>
      <w:r w:rsidRPr="00DD7561">
        <w:rPr>
          <w:rFonts w:ascii="Times New Roman" w:eastAsiaTheme="minorEastAsia" w:hAnsi="Times New Roman" w:cs="Times New Roman"/>
          <w:bCs/>
          <w:sz w:val="26"/>
          <w:szCs w:val="26"/>
          <w:lang w:eastAsia="ru-RU"/>
        </w:rPr>
        <w:t>реализации территориальной программы ОМС, на 2022 год увеличен на 39234,3 тыс. рублей (или на 81,9 %) и составил в сумме 87128</w:t>
      </w:r>
      <w:r w:rsidRPr="00DD7561">
        <w:rPr>
          <w:rFonts w:ascii="Times New Roman" w:hAnsi="Times New Roman" w:cs="Times New Roman"/>
          <w:sz w:val="26"/>
          <w:szCs w:val="26"/>
        </w:rPr>
        <w:t>,2 тыс</w:t>
      </w:r>
      <w:r w:rsidRPr="00DD7561">
        <w:rPr>
          <w:rFonts w:ascii="Times New Roman" w:eastAsiaTheme="minorEastAsia" w:hAnsi="Times New Roman" w:cs="Times New Roman"/>
          <w:bCs/>
          <w:sz w:val="26"/>
          <w:szCs w:val="26"/>
          <w:lang w:eastAsia="ru-RU"/>
        </w:rPr>
        <w:t xml:space="preserve">. рублей. </w:t>
      </w:r>
    </w:p>
    <w:p w:rsidR="003F7DB8" w:rsidRPr="00DD7561" w:rsidRDefault="003F7DB8" w:rsidP="003F7DB8">
      <w:pPr>
        <w:autoSpaceDE w:val="0"/>
        <w:autoSpaceDN w:val="0"/>
        <w:adjustRightInd w:val="0"/>
        <w:spacing w:after="0" w:line="240" w:lineRule="auto"/>
        <w:ind w:firstLine="708"/>
        <w:jc w:val="both"/>
        <w:rPr>
          <w:rFonts w:ascii="Times New Roman" w:hAnsi="Times New Roman" w:cs="Times New Roman"/>
          <w:sz w:val="26"/>
          <w:szCs w:val="26"/>
        </w:rPr>
      </w:pPr>
      <w:r w:rsidRPr="00DD7561">
        <w:rPr>
          <w:rFonts w:ascii="Times New Roman" w:eastAsiaTheme="minorEastAsia" w:hAnsi="Times New Roman" w:cs="Times New Roman"/>
          <w:bCs/>
          <w:sz w:val="26"/>
          <w:szCs w:val="26"/>
          <w:lang w:eastAsia="ru-RU"/>
        </w:rPr>
        <w:lastRenderedPageBreak/>
        <w:t>Дополнительные средства областного бюджета в сумме 39234,3</w:t>
      </w:r>
      <w:r w:rsidRPr="00DD7561">
        <w:rPr>
          <w:rFonts w:ascii="Times New Roman" w:eastAsiaTheme="minorEastAsia" w:hAnsi="Times New Roman" w:cs="Times New Roman"/>
          <w:bCs/>
          <w:sz w:val="26"/>
          <w:szCs w:val="26"/>
          <w:lang w:eastAsia="ru-RU"/>
        </w:rPr>
        <w:br/>
        <w:t xml:space="preserve">тыс. рублей, </w:t>
      </w:r>
      <w:r w:rsidRPr="00DD7561">
        <w:rPr>
          <w:rFonts w:ascii="Times New Roman" w:hAnsi="Times New Roman" w:cs="Times New Roman"/>
          <w:sz w:val="26"/>
          <w:szCs w:val="26"/>
        </w:rPr>
        <w:t>предоставлены бюджету ТФОМС, в связи с их распределением Сахалинской области из резервного фонда Правительства РФ на основании распоряжения от 28.01.2022 № 109-р «Об утверждении распределения иных межбюджетных трансфертов, предоставляемых в 2022 году в целях финансового обеспечения расходных обязательств субъектов Российской Федерации и г. Байконура по предоставлению трансфертов бюджетам ТФОМС на дополнительное финансовое обеспечение оказания первичной медико-санитарной помощи».</w:t>
      </w:r>
    </w:p>
    <w:p w:rsidR="003F7DB8" w:rsidRPr="00DD7561" w:rsidRDefault="003F7DB8" w:rsidP="003F7DB8">
      <w:pPr>
        <w:autoSpaceDE w:val="0"/>
        <w:autoSpaceDN w:val="0"/>
        <w:adjustRightInd w:val="0"/>
        <w:spacing w:after="0" w:line="240" w:lineRule="auto"/>
        <w:ind w:firstLine="708"/>
        <w:jc w:val="both"/>
        <w:rPr>
          <w:rFonts w:ascii="Times New Roman" w:hAnsi="Times New Roman" w:cs="Times New Roman"/>
          <w:sz w:val="26"/>
          <w:szCs w:val="26"/>
        </w:rPr>
      </w:pPr>
      <w:r w:rsidRPr="00DD7561">
        <w:rPr>
          <w:rFonts w:ascii="Times New Roman" w:hAnsi="Times New Roman" w:cs="Times New Roman"/>
          <w:sz w:val="26"/>
          <w:szCs w:val="26"/>
        </w:rPr>
        <w:t>Средства предусмотрены в полном объеме на финансовое обеспечение оказания первичной медико-санитарной</w:t>
      </w:r>
      <w:r w:rsidR="00263C44" w:rsidRPr="00DD7561">
        <w:rPr>
          <w:rFonts w:ascii="Times New Roman" w:hAnsi="Times New Roman" w:cs="Times New Roman"/>
          <w:sz w:val="26"/>
          <w:szCs w:val="26"/>
        </w:rPr>
        <w:t xml:space="preserve"> </w:t>
      </w:r>
      <w:r w:rsidRPr="00DD7561">
        <w:rPr>
          <w:rFonts w:ascii="Times New Roman" w:hAnsi="Times New Roman" w:cs="Times New Roman"/>
          <w:sz w:val="26"/>
          <w:szCs w:val="26"/>
        </w:rPr>
        <w:t xml:space="preserve">помощи лицам, застрахованным по ОМС, в том числе с заболеванием и (или) подозрением на заболевание новой коронавирусной инфекцией </w:t>
      </w:r>
      <w:r w:rsidR="008D705E" w:rsidRPr="00DD7561">
        <w:rPr>
          <w:rFonts w:ascii="Times New Roman" w:hAnsi="Times New Roman" w:cs="Times New Roman"/>
          <w:sz w:val="26"/>
          <w:szCs w:val="26"/>
        </w:rPr>
        <w:t>(COVID-19)</w:t>
      </w:r>
      <w:r w:rsidRPr="00DD7561">
        <w:rPr>
          <w:rFonts w:ascii="Times New Roman" w:hAnsi="Times New Roman" w:cs="Times New Roman"/>
          <w:sz w:val="26"/>
          <w:szCs w:val="26"/>
        </w:rPr>
        <w:t xml:space="preserve">. </w:t>
      </w:r>
    </w:p>
    <w:p w:rsidR="003F7DB8" w:rsidRPr="00DD7561" w:rsidRDefault="003F7DB8" w:rsidP="003F7DB8">
      <w:pPr>
        <w:widowControl w:val="0"/>
        <w:autoSpaceDE w:val="0"/>
        <w:autoSpaceDN w:val="0"/>
        <w:adjustRightInd w:val="0"/>
        <w:spacing w:after="0" w:line="240" w:lineRule="auto"/>
        <w:ind w:firstLine="708"/>
        <w:jc w:val="both"/>
        <w:outlineLvl w:val="1"/>
        <w:rPr>
          <w:rFonts w:ascii="Times New Roman" w:eastAsiaTheme="minorEastAsia" w:hAnsi="Times New Roman" w:cs="Times New Roman"/>
          <w:bCs/>
          <w:sz w:val="26"/>
          <w:szCs w:val="26"/>
          <w:lang w:eastAsia="ru-RU"/>
        </w:rPr>
      </w:pPr>
      <w:r w:rsidRPr="00DD7561">
        <w:rPr>
          <w:rFonts w:ascii="Times New Roman" w:eastAsiaTheme="minorEastAsia" w:hAnsi="Times New Roman" w:cs="Times New Roman"/>
          <w:bCs/>
          <w:sz w:val="26"/>
          <w:szCs w:val="26"/>
          <w:lang w:eastAsia="ru-RU"/>
        </w:rPr>
        <w:t xml:space="preserve">Годовой объем субвенции Федерального фонда ОМС (13217429,1 тыс. рублей) </w:t>
      </w:r>
      <w:r w:rsidR="00BD6B59" w:rsidRPr="00DD7561">
        <w:rPr>
          <w:rFonts w:ascii="Times New Roman" w:eastAsiaTheme="minorEastAsia" w:hAnsi="Times New Roman" w:cs="Times New Roman"/>
          <w:bCs/>
          <w:sz w:val="26"/>
          <w:szCs w:val="26"/>
          <w:lang w:eastAsia="ru-RU"/>
        </w:rPr>
        <w:t xml:space="preserve">на 01.10.2022 не изменился, и </w:t>
      </w:r>
      <w:r w:rsidRPr="00DD7561">
        <w:rPr>
          <w:rFonts w:ascii="Times New Roman" w:eastAsiaTheme="minorEastAsia" w:hAnsi="Times New Roman" w:cs="Times New Roman"/>
          <w:bCs/>
          <w:sz w:val="26"/>
          <w:szCs w:val="26"/>
          <w:lang w:eastAsia="ru-RU"/>
        </w:rPr>
        <w:t xml:space="preserve">соответствует размеру, предусмотренному Федеральным законом о бюджете Федерального фонда ОМС № 392-ФЗ. </w:t>
      </w:r>
    </w:p>
    <w:p w:rsidR="003F7DB8" w:rsidRPr="00DD7561" w:rsidRDefault="003F7DB8" w:rsidP="003F7DB8">
      <w:pPr>
        <w:widowControl w:val="0"/>
        <w:autoSpaceDE w:val="0"/>
        <w:autoSpaceDN w:val="0"/>
        <w:adjustRightInd w:val="0"/>
        <w:spacing w:after="0" w:line="240" w:lineRule="auto"/>
        <w:ind w:firstLine="708"/>
        <w:jc w:val="both"/>
        <w:outlineLvl w:val="1"/>
        <w:rPr>
          <w:rFonts w:ascii="Times New Roman" w:eastAsiaTheme="minorEastAsia" w:hAnsi="Times New Roman" w:cs="Times New Roman"/>
          <w:bCs/>
          <w:sz w:val="26"/>
          <w:szCs w:val="26"/>
          <w:lang w:eastAsia="ru-RU"/>
        </w:rPr>
      </w:pPr>
      <w:r w:rsidRPr="00DD7561">
        <w:rPr>
          <w:rFonts w:ascii="Times New Roman" w:eastAsiaTheme="minorEastAsia" w:hAnsi="Times New Roman" w:cs="Times New Roman"/>
          <w:bCs/>
          <w:sz w:val="26"/>
          <w:szCs w:val="26"/>
          <w:lang w:eastAsia="ru-RU"/>
        </w:rPr>
        <w:t>По состоянию на</w:t>
      </w:r>
      <w:r w:rsidR="007639FD" w:rsidRPr="00DD7561">
        <w:rPr>
          <w:rFonts w:ascii="Times New Roman" w:eastAsiaTheme="minorEastAsia" w:hAnsi="Times New Roman" w:cs="Times New Roman"/>
          <w:bCs/>
          <w:sz w:val="26"/>
          <w:szCs w:val="26"/>
          <w:lang w:eastAsia="ru-RU"/>
        </w:rPr>
        <w:t xml:space="preserve"> </w:t>
      </w:r>
      <w:r w:rsidRPr="00DD7561">
        <w:rPr>
          <w:rFonts w:ascii="Times New Roman" w:eastAsiaTheme="minorEastAsia" w:hAnsi="Times New Roman" w:cs="Times New Roman"/>
          <w:bCs/>
          <w:sz w:val="26"/>
          <w:szCs w:val="26"/>
          <w:lang w:eastAsia="ru-RU"/>
        </w:rPr>
        <w:t>01.</w:t>
      </w:r>
      <w:r w:rsidR="007639FD" w:rsidRPr="00DD7561">
        <w:rPr>
          <w:rFonts w:ascii="Times New Roman" w:eastAsiaTheme="minorEastAsia" w:hAnsi="Times New Roman" w:cs="Times New Roman"/>
          <w:bCs/>
          <w:sz w:val="26"/>
          <w:szCs w:val="26"/>
          <w:lang w:eastAsia="ru-RU"/>
        </w:rPr>
        <w:t>10</w:t>
      </w:r>
      <w:r w:rsidRPr="00DD7561">
        <w:rPr>
          <w:rFonts w:ascii="Times New Roman" w:eastAsiaTheme="minorEastAsia" w:hAnsi="Times New Roman" w:cs="Times New Roman"/>
          <w:bCs/>
          <w:sz w:val="26"/>
          <w:szCs w:val="26"/>
          <w:lang w:eastAsia="ru-RU"/>
        </w:rPr>
        <w:t xml:space="preserve">.2022 бюджет ТФОМС по доходам исполнен в сумме </w:t>
      </w:r>
      <w:r w:rsidR="007639FD" w:rsidRPr="00DD7561">
        <w:rPr>
          <w:rFonts w:ascii="Times New Roman" w:eastAsiaTheme="minorEastAsia" w:hAnsi="Times New Roman" w:cs="Times New Roman"/>
          <w:bCs/>
          <w:sz w:val="26"/>
          <w:szCs w:val="26"/>
          <w:lang w:eastAsia="ru-RU"/>
        </w:rPr>
        <w:t>10468059,0</w:t>
      </w:r>
      <w:r w:rsidRPr="00DD7561">
        <w:rPr>
          <w:rFonts w:ascii="Times New Roman" w:eastAsiaTheme="minorEastAsia" w:hAnsi="Times New Roman" w:cs="Times New Roman"/>
          <w:bCs/>
          <w:sz w:val="26"/>
          <w:szCs w:val="26"/>
          <w:lang w:eastAsia="ru-RU"/>
        </w:rPr>
        <w:t xml:space="preserve"> тыс. рублей или на </w:t>
      </w:r>
      <w:r w:rsidR="007639FD" w:rsidRPr="00DD7561">
        <w:rPr>
          <w:rFonts w:ascii="Times New Roman" w:eastAsiaTheme="minorEastAsia" w:hAnsi="Times New Roman" w:cs="Times New Roman"/>
          <w:bCs/>
          <w:sz w:val="26"/>
          <w:szCs w:val="26"/>
          <w:lang w:eastAsia="ru-RU"/>
        </w:rPr>
        <w:t>78,1</w:t>
      </w:r>
      <w:r w:rsidRPr="00DD7561">
        <w:rPr>
          <w:rFonts w:ascii="Times New Roman" w:eastAsiaTheme="minorEastAsia" w:hAnsi="Times New Roman" w:cs="Times New Roman"/>
          <w:bCs/>
          <w:sz w:val="26"/>
          <w:szCs w:val="26"/>
          <w:lang w:eastAsia="ru-RU"/>
        </w:rPr>
        <w:t xml:space="preserve"> % от годового плана, в том числе: </w:t>
      </w:r>
    </w:p>
    <w:p w:rsidR="003F7DB8" w:rsidRPr="00DD7561" w:rsidRDefault="003F7DB8" w:rsidP="003F7DB8">
      <w:pPr>
        <w:spacing w:after="0" w:line="240" w:lineRule="auto"/>
        <w:ind w:firstLine="851"/>
        <w:jc w:val="right"/>
        <w:rPr>
          <w:rFonts w:ascii="Times New Roman" w:hAnsi="Times New Roman" w:cs="Times New Roman"/>
          <w:sz w:val="20"/>
          <w:szCs w:val="20"/>
        </w:rPr>
      </w:pPr>
      <w:r w:rsidRPr="00DD7561">
        <w:rPr>
          <w:rFonts w:ascii="Times New Roman" w:hAnsi="Times New Roman" w:cs="Times New Roman"/>
          <w:sz w:val="20"/>
          <w:szCs w:val="20"/>
        </w:rPr>
        <w:t>(тыс. рублей)</w:t>
      </w:r>
    </w:p>
    <w:tbl>
      <w:tblPr>
        <w:tblStyle w:val="af1"/>
        <w:tblW w:w="9747" w:type="dxa"/>
        <w:tblInd w:w="108" w:type="dxa"/>
        <w:tblLayout w:type="fixed"/>
        <w:tblLook w:val="04A0" w:firstRow="1" w:lastRow="0" w:firstColumn="1" w:lastColumn="0" w:noHBand="0" w:noVBand="1"/>
      </w:tblPr>
      <w:tblGrid>
        <w:gridCol w:w="6062"/>
        <w:gridCol w:w="992"/>
        <w:gridCol w:w="1134"/>
        <w:gridCol w:w="993"/>
        <w:gridCol w:w="566"/>
      </w:tblGrid>
      <w:tr w:rsidR="003F7DB8" w:rsidRPr="00DD7561" w:rsidTr="004707BB">
        <w:trPr>
          <w:trHeight w:val="433"/>
          <w:tblHeader/>
        </w:trPr>
        <w:tc>
          <w:tcPr>
            <w:tcW w:w="6062" w:type="dxa"/>
            <w:vAlign w:val="center"/>
            <w:hideMark/>
          </w:tcPr>
          <w:p w:rsidR="003F7DB8" w:rsidRPr="00DD7561" w:rsidRDefault="003F7DB8" w:rsidP="003F7DB8">
            <w:pPr>
              <w:ind w:left="-57" w:right="-57"/>
              <w:jc w:val="center"/>
              <w:rPr>
                <w:rFonts w:ascii="Times New Roman" w:hAnsi="Times New Roman" w:cs="Times New Roman"/>
                <w:sz w:val="16"/>
                <w:szCs w:val="18"/>
              </w:rPr>
            </w:pPr>
            <w:r w:rsidRPr="00DD7561">
              <w:rPr>
                <w:rFonts w:ascii="Times New Roman" w:hAnsi="Times New Roman" w:cs="Times New Roman"/>
                <w:sz w:val="16"/>
                <w:szCs w:val="18"/>
              </w:rPr>
              <w:t>Наименование</w:t>
            </w:r>
          </w:p>
        </w:tc>
        <w:tc>
          <w:tcPr>
            <w:tcW w:w="992" w:type="dxa"/>
            <w:vAlign w:val="center"/>
            <w:hideMark/>
          </w:tcPr>
          <w:p w:rsidR="003F7DB8" w:rsidRPr="00DD7561" w:rsidRDefault="003F7DB8" w:rsidP="003F7DB8">
            <w:pPr>
              <w:ind w:left="-57" w:right="-57"/>
              <w:jc w:val="center"/>
              <w:rPr>
                <w:rFonts w:ascii="Times New Roman" w:hAnsi="Times New Roman" w:cs="Times New Roman"/>
                <w:sz w:val="16"/>
                <w:szCs w:val="18"/>
              </w:rPr>
            </w:pPr>
            <w:r w:rsidRPr="00DD7561">
              <w:rPr>
                <w:rFonts w:ascii="Times New Roman" w:hAnsi="Times New Roman" w:cs="Times New Roman"/>
                <w:sz w:val="16"/>
                <w:szCs w:val="18"/>
              </w:rPr>
              <w:t>Утверждено</w:t>
            </w:r>
          </w:p>
        </w:tc>
        <w:tc>
          <w:tcPr>
            <w:tcW w:w="1134" w:type="dxa"/>
            <w:vAlign w:val="center"/>
            <w:hideMark/>
          </w:tcPr>
          <w:p w:rsidR="003F7DB8" w:rsidRPr="00DD7561" w:rsidRDefault="003F7DB8" w:rsidP="003F7DB8">
            <w:pPr>
              <w:ind w:left="-57" w:right="-57"/>
              <w:jc w:val="center"/>
              <w:rPr>
                <w:rFonts w:ascii="Times New Roman" w:hAnsi="Times New Roman" w:cs="Times New Roman"/>
                <w:color w:val="FF0000"/>
                <w:sz w:val="16"/>
                <w:szCs w:val="18"/>
              </w:rPr>
            </w:pPr>
            <w:r w:rsidRPr="00DD7561">
              <w:rPr>
                <w:rFonts w:ascii="Times New Roman" w:hAnsi="Times New Roman" w:cs="Times New Roman"/>
                <w:sz w:val="16"/>
                <w:szCs w:val="18"/>
              </w:rPr>
              <w:t>Исполнено</w:t>
            </w:r>
          </w:p>
        </w:tc>
        <w:tc>
          <w:tcPr>
            <w:tcW w:w="993" w:type="dxa"/>
            <w:vAlign w:val="center"/>
            <w:hideMark/>
          </w:tcPr>
          <w:p w:rsidR="003F7DB8" w:rsidRPr="00DD7561" w:rsidRDefault="003F7DB8" w:rsidP="003F7DB8">
            <w:pPr>
              <w:ind w:left="-57" w:right="-57"/>
              <w:jc w:val="center"/>
              <w:rPr>
                <w:rFonts w:ascii="Times New Roman" w:hAnsi="Times New Roman" w:cs="Times New Roman"/>
                <w:color w:val="FF0000"/>
                <w:sz w:val="16"/>
                <w:szCs w:val="18"/>
              </w:rPr>
            </w:pPr>
            <w:r w:rsidRPr="00DD7561">
              <w:rPr>
                <w:rFonts w:ascii="Times New Roman" w:hAnsi="Times New Roman" w:cs="Times New Roman"/>
                <w:sz w:val="16"/>
                <w:szCs w:val="18"/>
              </w:rPr>
              <w:t>Отклонение</w:t>
            </w:r>
          </w:p>
        </w:tc>
        <w:tc>
          <w:tcPr>
            <w:tcW w:w="566" w:type="dxa"/>
            <w:vAlign w:val="center"/>
            <w:hideMark/>
          </w:tcPr>
          <w:p w:rsidR="003F7DB8" w:rsidRPr="00DD7561" w:rsidRDefault="003F7DB8" w:rsidP="003F7DB8">
            <w:pPr>
              <w:ind w:left="-57" w:right="-57"/>
              <w:jc w:val="center"/>
              <w:rPr>
                <w:rFonts w:ascii="Times New Roman" w:hAnsi="Times New Roman" w:cs="Times New Roman"/>
                <w:color w:val="FF0000"/>
                <w:sz w:val="16"/>
                <w:szCs w:val="18"/>
              </w:rPr>
            </w:pPr>
            <w:r w:rsidRPr="00DD7561">
              <w:rPr>
                <w:rFonts w:ascii="Times New Roman" w:hAnsi="Times New Roman" w:cs="Times New Roman"/>
                <w:sz w:val="16"/>
                <w:szCs w:val="18"/>
              </w:rPr>
              <w:t>%</w:t>
            </w: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Доходы, всего, в том числе:</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13410323,0</w:t>
            </w:r>
          </w:p>
        </w:tc>
        <w:tc>
          <w:tcPr>
            <w:tcW w:w="1134" w:type="dxa"/>
            <w:vAlign w:val="center"/>
            <w:hideMark/>
          </w:tcPr>
          <w:p w:rsidR="003F7DB8" w:rsidRPr="00DD7561" w:rsidRDefault="005B5D65" w:rsidP="00E63C92">
            <w:pPr>
              <w:ind w:left="-57" w:right="-57"/>
              <w:jc w:val="right"/>
              <w:rPr>
                <w:rFonts w:ascii="Times New Roman" w:hAnsi="Times New Roman" w:cs="Times New Roman"/>
                <w:sz w:val="18"/>
                <w:szCs w:val="18"/>
              </w:rPr>
            </w:pPr>
            <w:r w:rsidRPr="00DD7561">
              <w:rPr>
                <w:rFonts w:ascii="Times New Roman" w:hAnsi="Times New Roman" w:cs="Times New Roman"/>
                <w:sz w:val="18"/>
                <w:szCs w:val="18"/>
              </w:rPr>
              <w:t>10468059,0</w:t>
            </w:r>
          </w:p>
        </w:tc>
        <w:tc>
          <w:tcPr>
            <w:tcW w:w="993" w:type="dxa"/>
            <w:vAlign w:val="center"/>
            <w:hideMark/>
          </w:tcPr>
          <w:p w:rsidR="003F7DB8" w:rsidRPr="00DD7561" w:rsidRDefault="006619B5" w:rsidP="006619B5">
            <w:pPr>
              <w:ind w:left="-57" w:right="-57"/>
              <w:jc w:val="right"/>
              <w:rPr>
                <w:rFonts w:ascii="Times New Roman" w:hAnsi="Times New Roman" w:cs="Times New Roman"/>
                <w:sz w:val="18"/>
                <w:szCs w:val="18"/>
              </w:rPr>
            </w:pPr>
            <w:r w:rsidRPr="00DD7561">
              <w:rPr>
                <w:rFonts w:ascii="Times New Roman" w:hAnsi="Times New Roman" w:cs="Times New Roman"/>
                <w:sz w:val="18"/>
                <w:szCs w:val="18"/>
              </w:rPr>
              <w:t>-2942264,0</w:t>
            </w:r>
          </w:p>
        </w:tc>
        <w:tc>
          <w:tcPr>
            <w:tcW w:w="566" w:type="dxa"/>
            <w:vAlign w:val="center"/>
            <w:hideMark/>
          </w:tcPr>
          <w:p w:rsidR="003F7DB8" w:rsidRPr="00DD7561" w:rsidRDefault="006619B5" w:rsidP="003F7DB8">
            <w:pPr>
              <w:ind w:left="-57" w:right="-57"/>
              <w:jc w:val="right"/>
              <w:rPr>
                <w:rFonts w:ascii="Times New Roman" w:hAnsi="Times New Roman" w:cs="Times New Roman"/>
                <w:color w:val="FF0000"/>
                <w:sz w:val="18"/>
                <w:szCs w:val="18"/>
              </w:rPr>
            </w:pPr>
            <w:r w:rsidRPr="00DD7561">
              <w:rPr>
                <w:rFonts w:ascii="Times New Roman" w:hAnsi="Times New Roman" w:cs="Times New Roman"/>
                <w:sz w:val="18"/>
                <w:szCs w:val="18"/>
              </w:rPr>
              <w:t>78,1</w:t>
            </w: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1. Прочие доходы от компенсации затрат бюджетов ТФОМС (подлежат возврату в Федеральный фонд ОМС)</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4316CF"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539,4</w:t>
            </w:r>
          </w:p>
        </w:tc>
        <w:tc>
          <w:tcPr>
            <w:tcW w:w="993" w:type="dxa"/>
            <w:vAlign w:val="center"/>
            <w:hideMark/>
          </w:tcPr>
          <w:p w:rsidR="003F7DB8" w:rsidRPr="00DD7561" w:rsidRDefault="0045508F"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539,4</w:t>
            </w:r>
          </w:p>
        </w:tc>
        <w:tc>
          <w:tcPr>
            <w:tcW w:w="566" w:type="dxa"/>
            <w:vAlign w:val="center"/>
            <w:hideMark/>
          </w:tcPr>
          <w:p w:rsidR="003F7DB8" w:rsidRPr="00DD7561" w:rsidRDefault="003F7DB8" w:rsidP="003F7DB8">
            <w:pPr>
              <w:ind w:left="-57" w:right="-57"/>
              <w:jc w:val="right"/>
              <w:rPr>
                <w:rFonts w:ascii="Times New Roman" w:hAnsi="Times New Roman" w:cs="Times New Roman"/>
                <w:sz w:val="18"/>
                <w:szCs w:val="18"/>
              </w:rPr>
            </w:pPr>
          </w:p>
        </w:tc>
      </w:tr>
      <w:tr w:rsidR="003F7DB8" w:rsidRPr="00DD7561" w:rsidTr="004707BB">
        <w:trPr>
          <w:trHeight w:val="244"/>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2. Штрафы, санкции, возмещение ущерба, в т.ч.:</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07709D" w:rsidP="0007709D">
            <w:pPr>
              <w:ind w:left="-57" w:right="-57"/>
              <w:jc w:val="right"/>
              <w:rPr>
                <w:rFonts w:ascii="Times New Roman" w:hAnsi="Times New Roman" w:cs="Times New Roman"/>
                <w:sz w:val="18"/>
                <w:szCs w:val="18"/>
              </w:rPr>
            </w:pPr>
            <w:r w:rsidRPr="00DD7561">
              <w:rPr>
                <w:rFonts w:ascii="Times New Roman" w:hAnsi="Times New Roman" w:cs="Times New Roman"/>
                <w:sz w:val="18"/>
                <w:szCs w:val="18"/>
              </w:rPr>
              <w:t>10915,8</w:t>
            </w:r>
          </w:p>
        </w:tc>
        <w:tc>
          <w:tcPr>
            <w:tcW w:w="993" w:type="dxa"/>
            <w:vAlign w:val="center"/>
            <w:hideMark/>
          </w:tcPr>
          <w:p w:rsidR="003F7DB8" w:rsidRPr="00DD7561" w:rsidRDefault="0045508F"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10915,8</w:t>
            </w:r>
          </w:p>
        </w:tc>
        <w:tc>
          <w:tcPr>
            <w:tcW w:w="566" w:type="dxa"/>
            <w:vAlign w:val="center"/>
            <w:hideMark/>
          </w:tcPr>
          <w:p w:rsidR="003F7DB8" w:rsidRPr="00DD7561" w:rsidRDefault="003F7DB8" w:rsidP="003F7DB8">
            <w:pPr>
              <w:ind w:left="-57" w:right="-57"/>
              <w:jc w:val="right"/>
              <w:rPr>
                <w:rFonts w:ascii="Times New Roman" w:hAnsi="Times New Roman" w:cs="Times New Roman"/>
                <w:sz w:val="18"/>
                <w:szCs w:val="18"/>
              </w:rPr>
            </w:pP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2.1.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ТФОМС</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07709D"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6,1</w:t>
            </w:r>
          </w:p>
        </w:tc>
        <w:tc>
          <w:tcPr>
            <w:tcW w:w="993" w:type="dxa"/>
            <w:vAlign w:val="center"/>
            <w:hideMark/>
          </w:tcPr>
          <w:p w:rsidR="003F7DB8" w:rsidRPr="00DD7561" w:rsidRDefault="0045508F"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6,1</w:t>
            </w:r>
          </w:p>
        </w:tc>
        <w:tc>
          <w:tcPr>
            <w:tcW w:w="566" w:type="dxa"/>
            <w:vAlign w:val="center"/>
            <w:hideMark/>
          </w:tcPr>
          <w:p w:rsidR="003F7DB8" w:rsidRPr="00DD7561" w:rsidRDefault="003F7DB8" w:rsidP="003F7DB8">
            <w:pPr>
              <w:ind w:left="-57" w:right="-57"/>
              <w:jc w:val="right"/>
              <w:rPr>
                <w:rFonts w:ascii="Times New Roman" w:hAnsi="Times New Roman" w:cs="Times New Roman"/>
                <w:sz w:val="18"/>
                <w:szCs w:val="18"/>
              </w:rPr>
            </w:pP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2.2. Иные штрафы, неустойки, пени, уплаченные в соответствии с законом или договором в случае неисполнения или ненадлежащего исполнения обязательств перед ТФОМС</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07709D"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5262,7</w:t>
            </w:r>
          </w:p>
        </w:tc>
        <w:tc>
          <w:tcPr>
            <w:tcW w:w="993" w:type="dxa"/>
            <w:vAlign w:val="center"/>
            <w:hideMark/>
          </w:tcPr>
          <w:p w:rsidR="003F7DB8" w:rsidRPr="00DD7561" w:rsidRDefault="0045508F"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5262,7</w:t>
            </w:r>
          </w:p>
        </w:tc>
        <w:tc>
          <w:tcPr>
            <w:tcW w:w="566" w:type="dxa"/>
            <w:vAlign w:val="center"/>
            <w:hideMark/>
          </w:tcPr>
          <w:p w:rsidR="003F7DB8" w:rsidRPr="00DD7561" w:rsidRDefault="003F7DB8" w:rsidP="003F7DB8">
            <w:pPr>
              <w:ind w:left="-57" w:right="-57"/>
              <w:jc w:val="right"/>
              <w:rPr>
                <w:rFonts w:ascii="Times New Roman" w:hAnsi="Times New Roman" w:cs="Times New Roman"/>
                <w:sz w:val="18"/>
                <w:szCs w:val="18"/>
              </w:rPr>
            </w:pP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в т.ч. направляемые на территориальную программу</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07709D"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4918,7</w:t>
            </w:r>
          </w:p>
        </w:tc>
        <w:tc>
          <w:tcPr>
            <w:tcW w:w="993" w:type="dxa"/>
            <w:vAlign w:val="center"/>
            <w:hideMark/>
          </w:tcPr>
          <w:p w:rsidR="003F7DB8" w:rsidRPr="00DD7561" w:rsidRDefault="000400CF"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4918,7</w:t>
            </w:r>
          </w:p>
        </w:tc>
        <w:tc>
          <w:tcPr>
            <w:tcW w:w="566" w:type="dxa"/>
            <w:vAlign w:val="center"/>
            <w:hideMark/>
          </w:tcPr>
          <w:p w:rsidR="003F7DB8" w:rsidRPr="00DD7561" w:rsidRDefault="003F7DB8" w:rsidP="003F7DB8">
            <w:pPr>
              <w:ind w:left="-57" w:right="-57"/>
              <w:jc w:val="right"/>
              <w:rPr>
                <w:rFonts w:ascii="Times New Roman" w:hAnsi="Times New Roman" w:cs="Times New Roman"/>
                <w:sz w:val="18"/>
                <w:szCs w:val="18"/>
              </w:rPr>
            </w:pP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2.3. Доходы от денежных взысканий (штрафов), поступающие в счет погашения задолженности, образовавшейся до 01.01.2020, подлежащие зачислению в бюджет ТФОМС по нормативам, действовавшим в 2019 году</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-0,9</w:t>
            </w:r>
          </w:p>
        </w:tc>
        <w:tc>
          <w:tcPr>
            <w:tcW w:w="993"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-0,9</w:t>
            </w:r>
          </w:p>
        </w:tc>
        <w:tc>
          <w:tcPr>
            <w:tcW w:w="566" w:type="dxa"/>
            <w:vAlign w:val="center"/>
            <w:hideMark/>
          </w:tcPr>
          <w:p w:rsidR="003F7DB8" w:rsidRPr="00DD7561" w:rsidRDefault="003F7DB8" w:rsidP="00112205">
            <w:pPr>
              <w:ind w:left="-57" w:right="-57"/>
              <w:jc w:val="right"/>
              <w:rPr>
                <w:rFonts w:ascii="Times New Roman" w:hAnsi="Times New Roman" w:cs="Times New Roman"/>
                <w:sz w:val="18"/>
                <w:szCs w:val="18"/>
              </w:rPr>
            </w:pP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2.4. Платежи в целях возмещения убытков, причиненных уклонением от заключения с ТФОМС госконтракта, а также иные денежные средства, подлежащие зачислению в бюджет ТФОМС за нарушение законодательства РФ о контрактной системе в сфере закупок товаров, работ, услуг для обеспечения государственных и муниципальных нужд</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993"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566"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w:t>
            </w: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2.5. Платежи в целях возмещения ущерба при расторжении госконтракта, заключенного с ТФОМС, в связи с односторонним отказом исполнителя (подрядчика) от его исполнения</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4707BB" w:rsidP="004707BB">
            <w:pPr>
              <w:ind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993"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566"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w:t>
            </w: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2.6.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ТФОМС)</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B152CB"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3334,7</w:t>
            </w:r>
          </w:p>
        </w:tc>
        <w:tc>
          <w:tcPr>
            <w:tcW w:w="993" w:type="dxa"/>
            <w:vAlign w:val="center"/>
            <w:hideMark/>
          </w:tcPr>
          <w:p w:rsidR="003F7DB8" w:rsidRPr="00DD7561" w:rsidRDefault="000400CF"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3334,7</w:t>
            </w:r>
          </w:p>
        </w:tc>
        <w:tc>
          <w:tcPr>
            <w:tcW w:w="566" w:type="dxa"/>
            <w:vAlign w:val="center"/>
            <w:hideMark/>
          </w:tcPr>
          <w:p w:rsidR="003F7DB8" w:rsidRPr="00DD7561" w:rsidRDefault="003F7DB8" w:rsidP="003F7DB8">
            <w:pPr>
              <w:ind w:left="-57" w:right="-57"/>
              <w:jc w:val="right"/>
              <w:rPr>
                <w:rFonts w:ascii="Times New Roman" w:hAnsi="Times New Roman" w:cs="Times New Roman"/>
                <w:sz w:val="18"/>
                <w:szCs w:val="18"/>
              </w:rPr>
            </w:pP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2.7. Возмещение ущерба при возникновении страховых случаев, когда выгодоприобретателями выступают получатели средств бюджета ТФОМС</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993"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566"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w:t>
            </w: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2.8. Платежи по искам, предъявленным ТФОМС к лицам, ответственным за причинение вреда здоровью застрахованного лица, в целях возмещения расходов на оказание медицинской помощи</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B152CB"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2313,2</w:t>
            </w:r>
          </w:p>
        </w:tc>
        <w:tc>
          <w:tcPr>
            <w:tcW w:w="993" w:type="dxa"/>
            <w:vAlign w:val="center"/>
            <w:hideMark/>
          </w:tcPr>
          <w:p w:rsidR="003F7DB8" w:rsidRPr="00DD7561" w:rsidRDefault="0037214B"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2313,2</w:t>
            </w:r>
          </w:p>
        </w:tc>
        <w:tc>
          <w:tcPr>
            <w:tcW w:w="566" w:type="dxa"/>
            <w:vAlign w:val="center"/>
            <w:hideMark/>
          </w:tcPr>
          <w:p w:rsidR="003F7DB8" w:rsidRPr="00DD7561" w:rsidRDefault="003F7DB8" w:rsidP="003F7DB8">
            <w:pPr>
              <w:ind w:left="-57" w:right="-57"/>
              <w:jc w:val="right"/>
              <w:rPr>
                <w:rFonts w:ascii="Times New Roman" w:hAnsi="Times New Roman" w:cs="Times New Roman"/>
                <w:sz w:val="18"/>
                <w:szCs w:val="18"/>
              </w:rPr>
            </w:pPr>
          </w:p>
        </w:tc>
      </w:tr>
      <w:tr w:rsidR="003F7DB8" w:rsidRPr="00DD7561" w:rsidTr="004707BB">
        <w:trPr>
          <w:trHeight w:val="285"/>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3. Прочие неналоговые доходы, в том числе:</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E84A49" w:rsidP="00E84A49">
            <w:pPr>
              <w:ind w:left="-57" w:right="-57"/>
              <w:jc w:val="right"/>
              <w:rPr>
                <w:rFonts w:ascii="Times New Roman" w:hAnsi="Times New Roman" w:cs="Times New Roman"/>
                <w:sz w:val="18"/>
                <w:szCs w:val="18"/>
              </w:rPr>
            </w:pPr>
            <w:r w:rsidRPr="00DD7561">
              <w:rPr>
                <w:rFonts w:ascii="Times New Roman" w:hAnsi="Times New Roman" w:cs="Times New Roman"/>
                <w:sz w:val="18"/>
                <w:szCs w:val="18"/>
              </w:rPr>
              <w:t>71477,5</w:t>
            </w:r>
          </w:p>
        </w:tc>
        <w:tc>
          <w:tcPr>
            <w:tcW w:w="993" w:type="dxa"/>
            <w:vAlign w:val="center"/>
            <w:hideMark/>
          </w:tcPr>
          <w:p w:rsidR="003F7DB8" w:rsidRPr="00DD7561" w:rsidRDefault="00243157"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71477,5</w:t>
            </w:r>
          </w:p>
        </w:tc>
        <w:tc>
          <w:tcPr>
            <w:tcW w:w="566" w:type="dxa"/>
            <w:vAlign w:val="center"/>
            <w:hideMark/>
          </w:tcPr>
          <w:p w:rsidR="003F7DB8" w:rsidRPr="00DD7561" w:rsidRDefault="003F7DB8" w:rsidP="003F7DB8">
            <w:pPr>
              <w:ind w:left="-57" w:right="-57"/>
              <w:jc w:val="right"/>
              <w:rPr>
                <w:rFonts w:ascii="Times New Roman" w:hAnsi="Times New Roman" w:cs="Times New Roman"/>
                <w:sz w:val="18"/>
                <w:szCs w:val="18"/>
              </w:rPr>
            </w:pP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3.1. Направляемые на формирование НСЗ для финансового обеспечения мероприятий (Постановление Правительства РФ № 273 от 26.02.21)</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E84A49"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71477,5</w:t>
            </w:r>
          </w:p>
        </w:tc>
        <w:tc>
          <w:tcPr>
            <w:tcW w:w="993" w:type="dxa"/>
            <w:vAlign w:val="center"/>
            <w:hideMark/>
          </w:tcPr>
          <w:p w:rsidR="003F7DB8" w:rsidRPr="00DD7561" w:rsidRDefault="00243157"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71477,5</w:t>
            </w:r>
          </w:p>
        </w:tc>
        <w:tc>
          <w:tcPr>
            <w:tcW w:w="566" w:type="dxa"/>
            <w:vAlign w:val="center"/>
            <w:hideMark/>
          </w:tcPr>
          <w:p w:rsidR="003F7DB8" w:rsidRPr="00DD7561" w:rsidRDefault="003F7DB8" w:rsidP="00243157">
            <w:pPr>
              <w:ind w:left="-57" w:right="-57"/>
              <w:jc w:val="right"/>
              <w:rPr>
                <w:rFonts w:ascii="Times New Roman" w:hAnsi="Times New Roman" w:cs="Times New Roman"/>
                <w:sz w:val="18"/>
                <w:szCs w:val="18"/>
              </w:rPr>
            </w:pP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3.2. Доходы бюджетов ТФОМС от возврата остатков субсидий, субвенций и иных МБТ, имеющих целевое назначение, прошлых лет</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993" w:type="dxa"/>
            <w:vAlign w:val="center"/>
            <w:hideMark/>
          </w:tcPr>
          <w:p w:rsidR="00B37F4B" w:rsidRPr="00DD7561" w:rsidRDefault="003F7DB8" w:rsidP="00C86345">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566"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w:t>
            </w: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3.3. Невыясненные поступления, зачисляемые в бюджеты ТФОМС</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993"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566"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w:t>
            </w:r>
          </w:p>
        </w:tc>
      </w:tr>
      <w:tr w:rsidR="003F7DB8" w:rsidRPr="00DD7561" w:rsidTr="004707BB">
        <w:trPr>
          <w:trHeight w:val="487"/>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4. Межбюджетные трансферты, получаемые из других бюджетов бюджетной системы РФ всего, из них:</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13410323,0</w:t>
            </w:r>
          </w:p>
        </w:tc>
        <w:tc>
          <w:tcPr>
            <w:tcW w:w="1134" w:type="dxa"/>
            <w:vAlign w:val="center"/>
            <w:hideMark/>
          </w:tcPr>
          <w:p w:rsidR="003F7DB8" w:rsidRPr="00DD7561" w:rsidRDefault="00041CE6" w:rsidP="00041CE6">
            <w:pPr>
              <w:ind w:left="-57" w:right="-57"/>
              <w:jc w:val="right"/>
              <w:rPr>
                <w:rFonts w:ascii="Times New Roman" w:hAnsi="Times New Roman" w:cs="Times New Roman"/>
                <w:sz w:val="18"/>
                <w:szCs w:val="18"/>
              </w:rPr>
            </w:pPr>
            <w:r w:rsidRPr="00DD7561">
              <w:rPr>
                <w:rFonts w:ascii="Times New Roman" w:hAnsi="Times New Roman" w:cs="Times New Roman"/>
                <w:sz w:val="18"/>
                <w:szCs w:val="18"/>
              </w:rPr>
              <w:t>10464460,2</w:t>
            </w:r>
          </w:p>
        </w:tc>
        <w:tc>
          <w:tcPr>
            <w:tcW w:w="993" w:type="dxa"/>
            <w:vAlign w:val="center"/>
            <w:hideMark/>
          </w:tcPr>
          <w:p w:rsidR="003F7DB8" w:rsidRPr="00DD7561" w:rsidRDefault="00CD264B" w:rsidP="00CD264B">
            <w:pPr>
              <w:ind w:left="-57" w:right="-57"/>
              <w:rPr>
                <w:rFonts w:ascii="Times New Roman" w:hAnsi="Times New Roman" w:cs="Times New Roman"/>
                <w:color w:val="FF0000"/>
                <w:sz w:val="18"/>
                <w:szCs w:val="18"/>
              </w:rPr>
            </w:pPr>
            <w:r w:rsidRPr="00DD7561">
              <w:rPr>
                <w:rFonts w:ascii="Times New Roman" w:hAnsi="Times New Roman" w:cs="Times New Roman"/>
                <w:sz w:val="18"/>
                <w:szCs w:val="18"/>
              </w:rPr>
              <w:t>-2945862,8</w:t>
            </w:r>
          </w:p>
        </w:tc>
        <w:tc>
          <w:tcPr>
            <w:tcW w:w="566" w:type="dxa"/>
            <w:vAlign w:val="center"/>
            <w:hideMark/>
          </w:tcPr>
          <w:p w:rsidR="003F7DB8" w:rsidRPr="00DD7561" w:rsidRDefault="00CD264B"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78,0</w:t>
            </w:r>
          </w:p>
        </w:tc>
      </w:tr>
      <w:tr w:rsidR="003F7DB8" w:rsidRPr="00DD7561" w:rsidTr="004707BB">
        <w:trPr>
          <w:trHeight w:val="284"/>
        </w:trPr>
        <w:tc>
          <w:tcPr>
            <w:tcW w:w="6062" w:type="dxa"/>
            <w:vAlign w:val="center"/>
            <w:hideMark/>
          </w:tcPr>
          <w:p w:rsidR="003F7DB8" w:rsidRPr="00DD7561" w:rsidRDefault="003F7DB8" w:rsidP="003F7DB8">
            <w:pPr>
              <w:ind w:left="-57" w:right="-57"/>
              <w:jc w:val="both"/>
              <w:rPr>
                <w:rFonts w:ascii="Times New Roman" w:hAnsi="Times New Roman" w:cs="Times New Roman"/>
                <w:iCs/>
                <w:sz w:val="18"/>
                <w:szCs w:val="18"/>
              </w:rPr>
            </w:pPr>
            <w:r w:rsidRPr="00DD7561">
              <w:rPr>
                <w:rFonts w:ascii="Times New Roman" w:hAnsi="Times New Roman" w:cs="Times New Roman"/>
                <w:iCs/>
                <w:sz w:val="18"/>
                <w:szCs w:val="18"/>
              </w:rPr>
              <w:t>4.1 Средства из бюджета Федерального фонда ОМС всего, в том числе:</w:t>
            </w:r>
          </w:p>
        </w:tc>
        <w:tc>
          <w:tcPr>
            <w:tcW w:w="992" w:type="dxa"/>
            <w:vAlign w:val="center"/>
            <w:hideMark/>
          </w:tcPr>
          <w:p w:rsidR="003F7DB8" w:rsidRPr="00DD7561" w:rsidRDefault="003F7DB8"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13217429,1</w:t>
            </w:r>
          </w:p>
        </w:tc>
        <w:tc>
          <w:tcPr>
            <w:tcW w:w="1134" w:type="dxa"/>
            <w:vAlign w:val="center"/>
            <w:hideMark/>
          </w:tcPr>
          <w:p w:rsidR="003F7DB8" w:rsidRPr="00DD7561" w:rsidRDefault="00041CE6" w:rsidP="00041CE6">
            <w:pPr>
              <w:ind w:left="-57" w:right="-57"/>
              <w:jc w:val="right"/>
              <w:rPr>
                <w:rFonts w:ascii="Times New Roman" w:hAnsi="Times New Roman" w:cs="Times New Roman"/>
                <w:sz w:val="18"/>
                <w:szCs w:val="18"/>
              </w:rPr>
            </w:pPr>
            <w:r w:rsidRPr="00DD7561">
              <w:rPr>
                <w:rFonts w:ascii="Times New Roman" w:hAnsi="Times New Roman" w:cs="Times New Roman"/>
                <w:sz w:val="18"/>
                <w:szCs w:val="18"/>
              </w:rPr>
              <w:t>10330540,4</w:t>
            </w:r>
          </w:p>
        </w:tc>
        <w:tc>
          <w:tcPr>
            <w:tcW w:w="993" w:type="dxa"/>
            <w:vAlign w:val="center"/>
            <w:hideMark/>
          </w:tcPr>
          <w:p w:rsidR="003F7DB8" w:rsidRPr="00DD7561" w:rsidRDefault="006725E6" w:rsidP="00CD264B">
            <w:pPr>
              <w:ind w:left="-57" w:right="-57"/>
              <w:rPr>
                <w:b/>
                <w:bCs/>
                <w:i/>
                <w:iCs/>
                <w:color w:val="000000"/>
                <w:sz w:val="28"/>
                <w:szCs w:val="28"/>
              </w:rPr>
            </w:pPr>
            <w:r w:rsidRPr="00DD7561">
              <w:rPr>
                <w:rFonts w:ascii="Times New Roman" w:hAnsi="Times New Roman" w:cs="Times New Roman"/>
                <w:sz w:val="18"/>
                <w:szCs w:val="18"/>
              </w:rPr>
              <w:t>-2886</w:t>
            </w:r>
            <w:r w:rsidR="00CD264B" w:rsidRPr="00DD7561">
              <w:rPr>
                <w:rFonts w:ascii="Times New Roman" w:hAnsi="Times New Roman" w:cs="Times New Roman"/>
                <w:sz w:val="18"/>
                <w:szCs w:val="18"/>
              </w:rPr>
              <w:t>888,7</w:t>
            </w:r>
          </w:p>
        </w:tc>
        <w:tc>
          <w:tcPr>
            <w:tcW w:w="566" w:type="dxa"/>
            <w:vAlign w:val="center"/>
            <w:hideMark/>
          </w:tcPr>
          <w:p w:rsidR="003F7DB8" w:rsidRPr="00DD7561" w:rsidRDefault="006725E6"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78,2</w:t>
            </w: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4.1.1 Субвенции бюджетам ТФОМС на выполнение переданных органам государственной власти субъектов РФ полномочий РФ в сфере ОМС</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13217429,1</w:t>
            </w:r>
          </w:p>
        </w:tc>
        <w:tc>
          <w:tcPr>
            <w:tcW w:w="1134" w:type="dxa"/>
            <w:vAlign w:val="center"/>
            <w:hideMark/>
          </w:tcPr>
          <w:p w:rsidR="003F7DB8" w:rsidRPr="00DD7561" w:rsidRDefault="00041CE6"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10059963,1</w:t>
            </w:r>
          </w:p>
        </w:tc>
        <w:tc>
          <w:tcPr>
            <w:tcW w:w="993" w:type="dxa"/>
            <w:vAlign w:val="center"/>
            <w:hideMark/>
          </w:tcPr>
          <w:p w:rsidR="003F7DB8" w:rsidRPr="00DD7561" w:rsidRDefault="006725E6" w:rsidP="006725E6">
            <w:pPr>
              <w:ind w:left="-57" w:right="-57"/>
              <w:rPr>
                <w:rFonts w:ascii="Times New Roman" w:hAnsi="Times New Roman" w:cs="Times New Roman"/>
                <w:sz w:val="18"/>
                <w:szCs w:val="18"/>
              </w:rPr>
            </w:pPr>
            <w:r w:rsidRPr="00DD7561">
              <w:rPr>
                <w:rFonts w:ascii="Times New Roman" w:hAnsi="Times New Roman" w:cs="Times New Roman"/>
                <w:sz w:val="18"/>
                <w:szCs w:val="18"/>
              </w:rPr>
              <w:t>-3157466,0</w:t>
            </w:r>
          </w:p>
        </w:tc>
        <w:tc>
          <w:tcPr>
            <w:tcW w:w="566" w:type="dxa"/>
            <w:vAlign w:val="center"/>
            <w:hideMark/>
          </w:tcPr>
          <w:p w:rsidR="003F7DB8" w:rsidRPr="00DD7561" w:rsidRDefault="006725E6" w:rsidP="006725E6">
            <w:pPr>
              <w:ind w:left="-57" w:right="-57"/>
              <w:jc w:val="right"/>
              <w:rPr>
                <w:rFonts w:ascii="Times New Roman" w:hAnsi="Times New Roman" w:cs="Times New Roman"/>
                <w:sz w:val="18"/>
                <w:szCs w:val="18"/>
              </w:rPr>
            </w:pPr>
            <w:r w:rsidRPr="00DD7561">
              <w:rPr>
                <w:rFonts w:ascii="Times New Roman" w:hAnsi="Times New Roman" w:cs="Times New Roman"/>
                <w:sz w:val="18"/>
                <w:szCs w:val="18"/>
              </w:rPr>
              <w:t>76,1</w:t>
            </w: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lastRenderedPageBreak/>
              <w:t>4.1.2 Межбюджетные трансферты, передаваемые бюджетам ТФОМС на финансовое обеспечение формирования НСЗ ТФОМС</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B74696"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123990,3</w:t>
            </w:r>
          </w:p>
        </w:tc>
        <w:tc>
          <w:tcPr>
            <w:tcW w:w="993" w:type="dxa"/>
            <w:vAlign w:val="center"/>
            <w:hideMark/>
          </w:tcPr>
          <w:p w:rsidR="003F7DB8" w:rsidRPr="00DD7561" w:rsidRDefault="00BB01C8" w:rsidP="003F7DB8">
            <w:pPr>
              <w:ind w:left="-57" w:right="-57"/>
              <w:jc w:val="right"/>
              <w:rPr>
                <w:rFonts w:ascii="Times New Roman" w:hAnsi="Times New Roman" w:cs="Times New Roman"/>
                <w:color w:val="FF0000"/>
                <w:sz w:val="18"/>
                <w:szCs w:val="18"/>
              </w:rPr>
            </w:pPr>
            <w:r w:rsidRPr="00DD7561">
              <w:rPr>
                <w:rFonts w:ascii="Times New Roman" w:hAnsi="Times New Roman" w:cs="Times New Roman"/>
                <w:sz w:val="18"/>
                <w:szCs w:val="18"/>
              </w:rPr>
              <w:t>123990,3</w:t>
            </w:r>
          </w:p>
        </w:tc>
        <w:tc>
          <w:tcPr>
            <w:tcW w:w="566" w:type="dxa"/>
            <w:vAlign w:val="center"/>
            <w:hideMark/>
          </w:tcPr>
          <w:p w:rsidR="003F7DB8" w:rsidRPr="00DD7561" w:rsidRDefault="003F7DB8" w:rsidP="003F7DB8">
            <w:pPr>
              <w:ind w:left="-57" w:right="-57"/>
              <w:jc w:val="right"/>
              <w:rPr>
                <w:rFonts w:ascii="Times New Roman" w:hAnsi="Times New Roman" w:cs="Times New Roman"/>
                <w:sz w:val="18"/>
                <w:szCs w:val="18"/>
              </w:rPr>
            </w:pP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 xml:space="preserve">4.1.3 Межбюджетные трансферты, передаваемые бюджетам ТФОМС на дополнительное финансовое обеспечение оказания медпомощи лицам, застрахованным по ОМС, в том числе с заболеванием и (или) подозрением на заболевание новой коронавирусной инфекцией </w:t>
            </w:r>
            <w:r w:rsidR="008D705E" w:rsidRPr="00DD7561">
              <w:rPr>
                <w:rFonts w:ascii="Times New Roman" w:hAnsi="Times New Roman" w:cs="Times New Roman"/>
                <w:sz w:val="18"/>
                <w:szCs w:val="18"/>
              </w:rPr>
              <w:t>(COVID-19)</w:t>
            </w:r>
            <w:r w:rsidRPr="00DD7561">
              <w:rPr>
                <w:rFonts w:ascii="Times New Roman" w:hAnsi="Times New Roman" w:cs="Times New Roman"/>
                <w:sz w:val="18"/>
                <w:szCs w:val="18"/>
              </w:rPr>
              <w:t xml:space="preserve"> в рамках реализации ТП ОМС</w:t>
            </w:r>
            <w:r w:rsidR="008D705E" w:rsidRPr="00DD7561">
              <w:rPr>
                <w:rFonts w:ascii="Times New Roman" w:hAnsi="Times New Roman" w:cs="Times New Roman"/>
                <w:sz w:val="18"/>
                <w:szCs w:val="18"/>
              </w:rPr>
              <w:t xml:space="preserve"> в 2021-2022 годах</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146283,4</w:t>
            </w:r>
          </w:p>
        </w:tc>
        <w:tc>
          <w:tcPr>
            <w:tcW w:w="993" w:type="dxa"/>
            <w:vAlign w:val="center"/>
            <w:hideMark/>
          </w:tcPr>
          <w:p w:rsidR="003F7DB8" w:rsidRPr="00DD7561" w:rsidRDefault="003F7DB8" w:rsidP="003F7DB8">
            <w:pPr>
              <w:ind w:left="-57" w:right="-57"/>
              <w:jc w:val="right"/>
              <w:rPr>
                <w:rFonts w:ascii="Times New Roman" w:hAnsi="Times New Roman" w:cs="Times New Roman"/>
                <w:color w:val="FF0000"/>
                <w:sz w:val="18"/>
                <w:szCs w:val="18"/>
              </w:rPr>
            </w:pPr>
            <w:r w:rsidRPr="00DD7561">
              <w:rPr>
                <w:rFonts w:ascii="Times New Roman" w:hAnsi="Times New Roman" w:cs="Times New Roman"/>
                <w:sz w:val="18"/>
                <w:szCs w:val="18"/>
              </w:rPr>
              <w:t>146283,4</w:t>
            </w:r>
          </w:p>
        </w:tc>
        <w:tc>
          <w:tcPr>
            <w:tcW w:w="566" w:type="dxa"/>
            <w:vAlign w:val="center"/>
            <w:hideMark/>
          </w:tcPr>
          <w:p w:rsidR="003F7DB8" w:rsidRPr="00DD7561" w:rsidRDefault="003F7DB8" w:rsidP="003F7DB8">
            <w:pPr>
              <w:ind w:left="-57" w:right="-57"/>
              <w:jc w:val="right"/>
              <w:rPr>
                <w:rFonts w:ascii="Times New Roman" w:hAnsi="Times New Roman" w:cs="Times New Roman"/>
                <w:sz w:val="18"/>
                <w:szCs w:val="18"/>
              </w:rPr>
            </w:pPr>
          </w:p>
        </w:tc>
      </w:tr>
      <w:tr w:rsidR="003F7DB8" w:rsidRPr="00DD7561" w:rsidTr="004707BB">
        <w:trPr>
          <w:trHeight w:val="302"/>
        </w:trPr>
        <w:tc>
          <w:tcPr>
            <w:tcW w:w="6062" w:type="dxa"/>
            <w:vAlign w:val="center"/>
            <w:hideMark/>
          </w:tcPr>
          <w:p w:rsidR="003F7DB8" w:rsidRPr="00DD7561" w:rsidRDefault="003F7DB8" w:rsidP="003F7DB8">
            <w:pPr>
              <w:ind w:left="-57" w:right="-57"/>
              <w:jc w:val="both"/>
              <w:rPr>
                <w:rFonts w:ascii="Times New Roman" w:hAnsi="Times New Roman" w:cs="Times New Roman"/>
                <w:iCs/>
                <w:sz w:val="18"/>
                <w:szCs w:val="18"/>
              </w:rPr>
            </w:pPr>
            <w:r w:rsidRPr="00DD7561">
              <w:rPr>
                <w:rFonts w:ascii="Times New Roman" w:hAnsi="Times New Roman" w:cs="Times New Roman"/>
                <w:iCs/>
                <w:sz w:val="18"/>
                <w:szCs w:val="18"/>
              </w:rPr>
              <w:t>4.1.4</w:t>
            </w:r>
            <w:r w:rsidRPr="00DD7561">
              <w:rPr>
                <w:rFonts w:ascii="Times New Roman" w:hAnsi="Times New Roman" w:cs="Times New Roman"/>
                <w:sz w:val="18"/>
                <w:szCs w:val="18"/>
              </w:rPr>
              <w:t xml:space="preserve"> Межбюджетные трансферты,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992" w:type="dxa"/>
            <w:vAlign w:val="center"/>
          </w:tcPr>
          <w:p w:rsidR="003F7DB8" w:rsidRPr="00DD7561" w:rsidRDefault="003F7DB8"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0,0</w:t>
            </w:r>
          </w:p>
        </w:tc>
        <w:tc>
          <w:tcPr>
            <w:tcW w:w="1134" w:type="dxa"/>
            <w:vAlign w:val="center"/>
          </w:tcPr>
          <w:p w:rsidR="003F7DB8" w:rsidRPr="00DD7561" w:rsidRDefault="003F7DB8" w:rsidP="004707BB">
            <w:pPr>
              <w:ind w:left="-57" w:right="-57"/>
              <w:jc w:val="right"/>
              <w:rPr>
                <w:rFonts w:ascii="Times New Roman" w:hAnsi="Times New Roman" w:cs="Times New Roman"/>
                <w:sz w:val="18"/>
                <w:szCs w:val="18"/>
              </w:rPr>
            </w:pPr>
            <w:r w:rsidRPr="00DD7561">
              <w:rPr>
                <w:rFonts w:ascii="Times New Roman" w:hAnsi="Times New Roman" w:cs="Times New Roman"/>
                <w:sz w:val="18"/>
                <w:szCs w:val="18"/>
              </w:rPr>
              <w:t>303,6</w:t>
            </w:r>
          </w:p>
        </w:tc>
        <w:tc>
          <w:tcPr>
            <w:tcW w:w="993" w:type="dxa"/>
            <w:vAlign w:val="center"/>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303,6</w:t>
            </w:r>
          </w:p>
        </w:tc>
        <w:tc>
          <w:tcPr>
            <w:tcW w:w="566" w:type="dxa"/>
            <w:vAlign w:val="center"/>
          </w:tcPr>
          <w:p w:rsidR="003F7DB8" w:rsidRPr="00DD7561" w:rsidRDefault="003F7DB8" w:rsidP="003F7DB8">
            <w:pPr>
              <w:ind w:left="-57" w:right="-57"/>
              <w:jc w:val="right"/>
              <w:rPr>
                <w:rFonts w:ascii="Times New Roman" w:hAnsi="Times New Roman" w:cs="Times New Roman"/>
                <w:iCs/>
                <w:sz w:val="18"/>
                <w:szCs w:val="18"/>
              </w:rPr>
            </w:pPr>
          </w:p>
        </w:tc>
      </w:tr>
      <w:tr w:rsidR="003F7DB8" w:rsidRPr="00DD7561" w:rsidTr="004707BB">
        <w:trPr>
          <w:trHeight w:val="302"/>
        </w:trPr>
        <w:tc>
          <w:tcPr>
            <w:tcW w:w="6062" w:type="dxa"/>
            <w:vAlign w:val="center"/>
          </w:tcPr>
          <w:p w:rsidR="003F7DB8" w:rsidRPr="00DD7561" w:rsidRDefault="003F7DB8" w:rsidP="003F7DB8">
            <w:pPr>
              <w:ind w:left="-57" w:right="-57"/>
              <w:jc w:val="both"/>
              <w:rPr>
                <w:rFonts w:ascii="Times New Roman" w:hAnsi="Times New Roman" w:cs="Times New Roman"/>
                <w:iCs/>
                <w:sz w:val="18"/>
                <w:szCs w:val="18"/>
              </w:rPr>
            </w:pPr>
            <w:r w:rsidRPr="00DD7561">
              <w:rPr>
                <w:rFonts w:ascii="Times New Roman" w:hAnsi="Times New Roman" w:cs="Times New Roman"/>
                <w:iCs/>
                <w:sz w:val="18"/>
                <w:szCs w:val="18"/>
              </w:rPr>
              <w:t>4.2 Межбюджетные трансферты из областного бюджета, в том числе:</w:t>
            </w:r>
          </w:p>
        </w:tc>
        <w:tc>
          <w:tcPr>
            <w:tcW w:w="992" w:type="dxa"/>
            <w:vAlign w:val="center"/>
          </w:tcPr>
          <w:p w:rsidR="003F7DB8" w:rsidRPr="00DD7561" w:rsidRDefault="003F7DB8"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47893,9</w:t>
            </w:r>
          </w:p>
        </w:tc>
        <w:tc>
          <w:tcPr>
            <w:tcW w:w="1134" w:type="dxa"/>
            <w:vAlign w:val="center"/>
          </w:tcPr>
          <w:p w:rsidR="003F7DB8" w:rsidRPr="00DD7561" w:rsidRDefault="00607CF4" w:rsidP="00607CF4">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74244,8</w:t>
            </w:r>
          </w:p>
        </w:tc>
        <w:tc>
          <w:tcPr>
            <w:tcW w:w="993" w:type="dxa"/>
            <w:vAlign w:val="center"/>
          </w:tcPr>
          <w:p w:rsidR="003F7DB8" w:rsidRPr="00DD7561" w:rsidRDefault="00C43633" w:rsidP="00C43633">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26350,9</w:t>
            </w:r>
          </w:p>
        </w:tc>
        <w:tc>
          <w:tcPr>
            <w:tcW w:w="566" w:type="dxa"/>
            <w:vAlign w:val="center"/>
          </w:tcPr>
          <w:p w:rsidR="003F7DB8" w:rsidRPr="00DD7561" w:rsidRDefault="00C43633"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155,0</w:t>
            </w: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4.2.1 Межбюджетные трансферты на дополнительное финансовое обеспечение реализации территориальной программы ОМС в части базовой программы ОМС</w:t>
            </w:r>
          </w:p>
        </w:tc>
        <w:tc>
          <w:tcPr>
            <w:tcW w:w="992" w:type="dxa"/>
            <w:vAlign w:val="center"/>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tcPr>
          <w:p w:rsidR="003F7DB8" w:rsidRPr="00DD7561" w:rsidRDefault="003F7DB8"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0,0</w:t>
            </w:r>
          </w:p>
        </w:tc>
        <w:tc>
          <w:tcPr>
            <w:tcW w:w="993" w:type="dxa"/>
            <w:vAlign w:val="center"/>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566" w:type="dxa"/>
            <w:vAlign w:val="center"/>
          </w:tcPr>
          <w:p w:rsidR="003F7DB8" w:rsidRPr="00DD7561" w:rsidRDefault="00EC1ADB"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w:t>
            </w:r>
          </w:p>
        </w:tc>
      </w:tr>
      <w:tr w:rsidR="003F7DB8" w:rsidRPr="00DD7561" w:rsidTr="004707BB">
        <w:trPr>
          <w:trHeight w:val="250"/>
        </w:trPr>
        <w:tc>
          <w:tcPr>
            <w:tcW w:w="6062" w:type="dxa"/>
            <w:vAlign w:val="center"/>
            <w:hideMark/>
          </w:tcPr>
          <w:p w:rsidR="003F7DB8" w:rsidRPr="00DD7561" w:rsidRDefault="003F7DB8" w:rsidP="003F7DB8">
            <w:pPr>
              <w:ind w:left="-57" w:right="-57"/>
              <w:jc w:val="both"/>
              <w:rPr>
                <w:rFonts w:ascii="Times New Roman" w:hAnsi="Times New Roman" w:cs="Times New Roman"/>
                <w:iCs/>
                <w:sz w:val="18"/>
                <w:szCs w:val="18"/>
              </w:rPr>
            </w:pPr>
            <w:r w:rsidRPr="00DD7561">
              <w:rPr>
                <w:rFonts w:ascii="Times New Roman" w:hAnsi="Times New Roman" w:cs="Times New Roman"/>
                <w:iCs/>
                <w:sz w:val="18"/>
                <w:szCs w:val="18"/>
              </w:rPr>
              <w:t>4.2.2 Прочие безвозмездные поступления, в т.ч.:</w:t>
            </w:r>
          </w:p>
        </w:tc>
        <w:tc>
          <w:tcPr>
            <w:tcW w:w="992" w:type="dxa"/>
            <w:vAlign w:val="center"/>
            <w:hideMark/>
          </w:tcPr>
          <w:p w:rsidR="003F7DB8" w:rsidRPr="00DD7561" w:rsidRDefault="003F7DB8"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47893,9</w:t>
            </w:r>
          </w:p>
        </w:tc>
        <w:tc>
          <w:tcPr>
            <w:tcW w:w="1134" w:type="dxa"/>
            <w:vAlign w:val="center"/>
            <w:hideMark/>
          </w:tcPr>
          <w:p w:rsidR="003F7DB8" w:rsidRPr="00DD7561" w:rsidRDefault="009E487B"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74244,8</w:t>
            </w:r>
          </w:p>
        </w:tc>
        <w:tc>
          <w:tcPr>
            <w:tcW w:w="993" w:type="dxa"/>
            <w:vAlign w:val="center"/>
            <w:hideMark/>
          </w:tcPr>
          <w:p w:rsidR="003F7DB8" w:rsidRPr="00DD7561" w:rsidRDefault="00EE2435" w:rsidP="003F7DB8">
            <w:pPr>
              <w:ind w:left="-57" w:right="-57"/>
              <w:jc w:val="right"/>
              <w:rPr>
                <w:rFonts w:ascii="Times New Roman" w:hAnsi="Times New Roman" w:cs="Times New Roman"/>
                <w:iCs/>
                <w:color w:val="FF0000"/>
                <w:sz w:val="18"/>
                <w:szCs w:val="18"/>
              </w:rPr>
            </w:pPr>
            <w:r w:rsidRPr="00DD7561">
              <w:rPr>
                <w:rFonts w:ascii="Times New Roman" w:hAnsi="Times New Roman" w:cs="Times New Roman"/>
                <w:iCs/>
                <w:sz w:val="18"/>
                <w:szCs w:val="18"/>
              </w:rPr>
              <w:t>26350,9</w:t>
            </w:r>
          </w:p>
        </w:tc>
        <w:tc>
          <w:tcPr>
            <w:tcW w:w="566" w:type="dxa"/>
            <w:vAlign w:val="center"/>
            <w:hideMark/>
          </w:tcPr>
          <w:p w:rsidR="003F7DB8" w:rsidRPr="00DD7561" w:rsidRDefault="00EE2435" w:rsidP="003F7DB8">
            <w:pPr>
              <w:ind w:left="-57" w:right="-57"/>
              <w:jc w:val="right"/>
              <w:rPr>
                <w:rFonts w:ascii="Times New Roman" w:hAnsi="Times New Roman" w:cs="Times New Roman"/>
                <w:iCs/>
                <w:sz w:val="18"/>
                <w:szCs w:val="18"/>
              </w:rPr>
            </w:pPr>
            <w:r w:rsidRPr="00DD7561">
              <w:rPr>
                <w:rFonts w:ascii="Times New Roman" w:hAnsi="Times New Roman" w:cs="Times New Roman"/>
                <w:sz w:val="18"/>
                <w:szCs w:val="18"/>
              </w:rPr>
              <w:t>155,0</w:t>
            </w: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4.2.2.1 МБТ на 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(незастрахованные по ОМС)</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47893,9</w:t>
            </w:r>
          </w:p>
        </w:tc>
        <w:tc>
          <w:tcPr>
            <w:tcW w:w="1134" w:type="dxa"/>
            <w:vAlign w:val="center"/>
            <w:hideMark/>
          </w:tcPr>
          <w:p w:rsidR="003F7DB8" w:rsidRPr="00DD7561" w:rsidRDefault="009E487B"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35010,5</w:t>
            </w:r>
          </w:p>
        </w:tc>
        <w:tc>
          <w:tcPr>
            <w:tcW w:w="993" w:type="dxa"/>
            <w:vAlign w:val="center"/>
            <w:hideMark/>
          </w:tcPr>
          <w:p w:rsidR="003F7DB8" w:rsidRPr="00DD7561" w:rsidRDefault="00EE2435" w:rsidP="002D7A23">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-12883,4</w:t>
            </w:r>
          </w:p>
        </w:tc>
        <w:tc>
          <w:tcPr>
            <w:tcW w:w="566" w:type="dxa"/>
            <w:vAlign w:val="center"/>
            <w:hideMark/>
          </w:tcPr>
          <w:p w:rsidR="003F7DB8" w:rsidRPr="00DD7561" w:rsidRDefault="002D7A23" w:rsidP="002D7A23">
            <w:pPr>
              <w:ind w:left="-57" w:right="-57"/>
              <w:jc w:val="right"/>
              <w:rPr>
                <w:rFonts w:ascii="Times New Roman" w:hAnsi="Times New Roman" w:cs="Times New Roman"/>
                <w:sz w:val="18"/>
                <w:szCs w:val="18"/>
              </w:rPr>
            </w:pPr>
            <w:r w:rsidRPr="00DD7561">
              <w:rPr>
                <w:rFonts w:ascii="Times New Roman" w:hAnsi="Times New Roman" w:cs="Times New Roman"/>
                <w:sz w:val="18"/>
                <w:szCs w:val="18"/>
              </w:rPr>
              <w:t>73,10</w:t>
            </w:r>
          </w:p>
        </w:tc>
      </w:tr>
      <w:tr w:rsidR="003F7DB8" w:rsidRPr="00DD7561" w:rsidTr="004707BB">
        <w:trPr>
          <w:trHeight w:val="113"/>
        </w:trPr>
        <w:tc>
          <w:tcPr>
            <w:tcW w:w="6062" w:type="dxa"/>
            <w:vAlign w:val="center"/>
            <w:hideMark/>
          </w:tcPr>
          <w:p w:rsidR="003F7DB8" w:rsidRPr="00DD7561" w:rsidRDefault="003F7DB8" w:rsidP="008258F7">
            <w:pPr>
              <w:ind w:left="-57" w:right="-57"/>
              <w:jc w:val="both"/>
              <w:rPr>
                <w:rFonts w:ascii="Times New Roman" w:hAnsi="Times New Roman" w:cs="Times New Roman"/>
                <w:sz w:val="18"/>
                <w:szCs w:val="18"/>
              </w:rPr>
            </w:pPr>
            <w:r w:rsidRPr="00DD7561">
              <w:rPr>
                <w:rFonts w:ascii="Times New Roman" w:hAnsi="Times New Roman" w:cs="Times New Roman"/>
                <w:sz w:val="18"/>
                <w:szCs w:val="18"/>
              </w:rPr>
              <w:t xml:space="preserve">4.2.2.2 МБТ, передаваемые бюджетам ТФОМС на финансовое обеспечение проведения углубленной диспансеризации застрахованных по ОМС лиц, перенесших новую коронавирусную инфекцию </w:t>
            </w:r>
            <w:r w:rsidR="008D705E" w:rsidRPr="00DD7561">
              <w:rPr>
                <w:rFonts w:ascii="Times New Roman" w:hAnsi="Times New Roman" w:cs="Times New Roman"/>
                <w:sz w:val="18"/>
                <w:szCs w:val="18"/>
              </w:rPr>
              <w:t>(COVID-19)</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3F7DB8"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0,0</w:t>
            </w:r>
          </w:p>
        </w:tc>
        <w:tc>
          <w:tcPr>
            <w:tcW w:w="993" w:type="dxa"/>
            <w:vAlign w:val="center"/>
            <w:hideMark/>
          </w:tcPr>
          <w:p w:rsidR="003F7DB8" w:rsidRPr="00DD7561" w:rsidRDefault="003F7DB8" w:rsidP="003F7DB8">
            <w:pPr>
              <w:ind w:left="-57" w:right="-57"/>
              <w:jc w:val="right"/>
              <w:rPr>
                <w:rFonts w:ascii="Times New Roman" w:hAnsi="Times New Roman" w:cs="Times New Roman"/>
                <w:sz w:val="18"/>
                <w:szCs w:val="18"/>
              </w:rPr>
            </w:pPr>
          </w:p>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p w:rsidR="003F7DB8" w:rsidRPr="00DD7561" w:rsidRDefault="003F7DB8" w:rsidP="003F7DB8">
            <w:pPr>
              <w:ind w:left="-57" w:right="-57"/>
              <w:jc w:val="right"/>
              <w:rPr>
                <w:rFonts w:ascii="Times New Roman" w:hAnsi="Times New Roman" w:cs="Times New Roman"/>
                <w:sz w:val="18"/>
                <w:szCs w:val="18"/>
              </w:rPr>
            </w:pPr>
          </w:p>
        </w:tc>
        <w:tc>
          <w:tcPr>
            <w:tcW w:w="566" w:type="dxa"/>
            <w:vAlign w:val="center"/>
            <w:hideMark/>
          </w:tcPr>
          <w:p w:rsidR="003F7DB8" w:rsidRPr="00DD7561" w:rsidRDefault="000437CF"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w:t>
            </w:r>
          </w:p>
        </w:tc>
      </w:tr>
      <w:tr w:rsidR="003F7DB8" w:rsidRPr="00DD7561" w:rsidTr="004707BB">
        <w:trPr>
          <w:trHeight w:val="194"/>
        </w:trPr>
        <w:tc>
          <w:tcPr>
            <w:tcW w:w="6062" w:type="dxa"/>
            <w:vAlign w:val="center"/>
            <w:hideMark/>
          </w:tcPr>
          <w:p w:rsidR="003F7DB8" w:rsidRPr="00DD7561" w:rsidRDefault="003F7DB8" w:rsidP="003F7DB8">
            <w:pPr>
              <w:ind w:left="-57" w:right="-57"/>
              <w:jc w:val="both"/>
              <w:rPr>
                <w:rFonts w:ascii="Times New Roman" w:hAnsi="Times New Roman" w:cs="Times New Roman"/>
                <w:iCs/>
                <w:sz w:val="18"/>
                <w:szCs w:val="18"/>
              </w:rPr>
            </w:pPr>
            <w:r w:rsidRPr="00DD7561">
              <w:rPr>
                <w:rFonts w:ascii="Times New Roman" w:hAnsi="Times New Roman" w:cs="Times New Roman"/>
                <w:iCs/>
                <w:sz w:val="18"/>
                <w:szCs w:val="18"/>
              </w:rPr>
              <w:t>4.2.2.3 МБТ из бюджетов субъектов РФ передаваемые бюджетам ТФОМС на дополнительное финансовое обеспечение оказания первичной медико-санитарной</w:t>
            </w:r>
            <w:r w:rsidR="00263C44" w:rsidRPr="00DD7561">
              <w:rPr>
                <w:rFonts w:ascii="Times New Roman" w:hAnsi="Times New Roman" w:cs="Times New Roman"/>
                <w:iCs/>
                <w:sz w:val="18"/>
                <w:szCs w:val="18"/>
              </w:rPr>
              <w:t xml:space="preserve"> </w:t>
            </w:r>
            <w:r w:rsidRPr="00DD7561">
              <w:rPr>
                <w:rFonts w:ascii="Times New Roman" w:hAnsi="Times New Roman" w:cs="Times New Roman"/>
                <w:iCs/>
                <w:sz w:val="18"/>
                <w:szCs w:val="18"/>
              </w:rPr>
              <w:t xml:space="preserve">помощи лицам, застрахованным по ОМС, в том числе с заболеванием и или подозрением на заболевание новой коронавирусной инфекцией </w:t>
            </w:r>
            <w:r w:rsidR="008D705E" w:rsidRPr="00DD7561">
              <w:rPr>
                <w:rFonts w:ascii="Times New Roman" w:hAnsi="Times New Roman" w:cs="Times New Roman"/>
                <w:iCs/>
                <w:sz w:val="18"/>
                <w:szCs w:val="18"/>
              </w:rPr>
              <w:t>(COVID-19)</w:t>
            </w:r>
            <w:r w:rsidRPr="00DD7561">
              <w:rPr>
                <w:rFonts w:ascii="Times New Roman" w:hAnsi="Times New Roman" w:cs="Times New Roman"/>
                <w:iCs/>
                <w:sz w:val="18"/>
                <w:szCs w:val="18"/>
              </w:rPr>
              <w:t>, в рамках реализации ТП ОМС</w:t>
            </w:r>
          </w:p>
        </w:tc>
        <w:tc>
          <w:tcPr>
            <w:tcW w:w="992" w:type="dxa"/>
            <w:vAlign w:val="center"/>
            <w:hideMark/>
          </w:tcPr>
          <w:p w:rsidR="003F7DB8" w:rsidRPr="00DD7561" w:rsidRDefault="003F7DB8"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0,0</w:t>
            </w:r>
          </w:p>
        </w:tc>
        <w:tc>
          <w:tcPr>
            <w:tcW w:w="1134" w:type="dxa"/>
            <w:vAlign w:val="center"/>
            <w:hideMark/>
          </w:tcPr>
          <w:p w:rsidR="003F7DB8" w:rsidRPr="00DD7561" w:rsidRDefault="003F7DB8"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39234,3</w:t>
            </w:r>
          </w:p>
        </w:tc>
        <w:tc>
          <w:tcPr>
            <w:tcW w:w="993" w:type="dxa"/>
            <w:vAlign w:val="center"/>
            <w:hideMark/>
          </w:tcPr>
          <w:p w:rsidR="003F7DB8" w:rsidRPr="00DD7561" w:rsidRDefault="003F7DB8"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39234,3</w:t>
            </w:r>
          </w:p>
        </w:tc>
        <w:tc>
          <w:tcPr>
            <w:tcW w:w="566" w:type="dxa"/>
            <w:vAlign w:val="center"/>
            <w:hideMark/>
          </w:tcPr>
          <w:p w:rsidR="003F7DB8" w:rsidRPr="00DD7561" w:rsidRDefault="003F7DB8" w:rsidP="003F7DB8">
            <w:pPr>
              <w:ind w:left="-57" w:right="-57"/>
              <w:jc w:val="right"/>
              <w:rPr>
                <w:rFonts w:ascii="Times New Roman" w:hAnsi="Times New Roman" w:cs="Times New Roman"/>
                <w:iCs/>
                <w:sz w:val="18"/>
                <w:szCs w:val="18"/>
              </w:rPr>
            </w:pPr>
          </w:p>
        </w:tc>
      </w:tr>
      <w:tr w:rsidR="003F7DB8" w:rsidRPr="00DD7561" w:rsidTr="004707BB">
        <w:trPr>
          <w:trHeight w:val="194"/>
        </w:trPr>
        <w:tc>
          <w:tcPr>
            <w:tcW w:w="6062" w:type="dxa"/>
            <w:vAlign w:val="center"/>
          </w:tcPr>
          <w:p w:rsidR="003F7DB8" w:rsidRPr="00DD7561" w:rsidRDefault="003F7DB8" w:rsidP="003F7DB8">
            <w:pPr>
              <w:ind w:left="-57" w:right="-57"/>
              <w:jc w:val="both"/>
              <w:rPr>
                <w:rFonts w:ascii="Times New Roman" w:hAnsi="Times New Roman" w:cs="Times New Roman"/>
                <w:iCs/>
                <w:sz w:val="18"/>
                <w:szCs w:val="18"/>
              </w:rPr>
            </w:pPr>
            <w:r w:rsidRPr="00DD7561">
              <w:rPr>
                <w:rFonts w:ascii="Times New Roman" w:hAnsi="Times New Roman" w:cs="Times New Roman"/>
                <w:iCs/>
                <w:sz w:val="18"/>
                <w:szCs w:val="18"/>
              </w:rPr>
              <w:t xml:space="preserve">4.3 Прочие МБТ, передаваемые бюджетам ТФОМС </w:t>
            </w:r>
          </w:p>
        </w:tc>
        <w:tc>
          <w:tcPr>
            <w:tcW w:w="992" w:type="dxa"/>
            <w:vAlign w:val="center"/>
          </w:tcPr>
          <w:p w:rsidR="003F7DB8" w:rsidRPr="00DD7561" w:rsidRDefault="003F7DB8"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145000,0</w:t>
            </w:r>
          </w:p>
        </w:tc>
        <w:tc>
          <w:tcPr>
            <w:tcW w:w="1134" w:type="dxa"/>
            <w:vAlign w:val="center"/>
          </w:tcPr>
          <w:p w:rsidR="003F7DB8" w:rsidRPr="00DD7561" w:rsidRDefault="00B56D2D"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59675,0</w:t>
            </w:r>
          </w:p>
        </w:tc>
        <w:tc>
          <w:tcPr>
            <w:tcW w:w="993" w:type="dxa"/>
            <w:vAlign w:val="center"/>
          </w:tcPr>
          <w:p w:rsidR="003F7DB8" w:rsidRPr="00DD7561" w:rsidRDefault="00D447BF" w:rsidP="00D447BF">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-85325,0</w:t>
            </w:r>
          </w:p>
        </w:tc>
        <w:tc>
          <w:tcPr>
            <w:tcW w:w="566" w:type="dxa"/>
            <w:vAlign w:val="center"/>
          </w:tcPr>
          <w:p w:rsidR="003F7DB8" w:rsidRPr="00DD7561" w:rsidRDefault="00D447BF" w:rsidP="00D447BF">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41,2</w:t>
            </w:r>
          </w:p>
        </w:tc>
      </w:tr>
      <w:tr w:rsidR="003F7DB8" w:rsidRPr="00DD7561" w:rsidTr="007132B0">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5.1 Доходы бюджета ТФОМС от возврата остатков МБТ прошлых лет на осуществление единовременных выплат медицинским работникам</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3F7DB8"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0,0</w:t>
            </w:r>
          </w:p>
        </w:tc>
        <w:tc>
          <w:tcPr>
            <w:tcW w:w="993"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566" w:type="dxa"/>
            <w:vAlign w:val="center"/>
          </w:tcPr>
          <w:p w:rsidR="003F7DB8" w:rsidRPr="00DD7561" w:rsidRDefault="003F7DB8" w:rsidP="003F7DB8">
            <w:pPr>
              <w:ind w:left="-57" w:right="-57"/>
              <w:jc w:val="right"/>
              <w:rPr>
                <w:rFonts w:ascii="Times New Roman" w:hAnsi="Times New Roman" w:cs="Times New Roman"/>
                <w:sz w:val="18"/>
                <w:szCs w:val="18"/>
              </w:rPr>
            </w:pP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5.2 Доходы бюджетов ТФОМС от возврата остатков субсидии, субвенций и иных МБТ, имеющих целевое назначение, прошлых лет</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30498F"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1626,5</w:t>
            </w:r>
          </w:p>
        </w:tc>
        <w:tc>
          <w:tcPr>
            <w:tcW w:w="993" w:type="dxa"/>
            <w:vAlign w:val="center"/>
            <w:hideMark/>
          </w:tcPr>
          <w:p w:rsidR="003F7DB8" w:rsidRPr="00DD7561" w:rsidRDefault="00D447BF" w:rsidP="003F7DB8">
            <w:pPr>
              <w:ind w:left="-57" w:right="-57"/>
              <w:jc w:val="right"/>
              <w:rPr>
                <w:rFonts w:ascii="Times New Roman" w:hAnsi="Times New Roman" w:cs="Times New Roman"/>
                <w:sz w:val="18"/>
                <w:szCs w:val="18"/>
              </w:rPr>
            </w:pPr>
            <w:r w:rsidRPr="00DD7561">
              <w:rPr>
                <w:rFonts w:ascii="Times New Roman" w:hAnsi="Times New Roman" w:cs="Times New Roman"/>
                <w:iCs/>
                <w:sz w:val="18"/>
                <w:szCs w:val="18"/>
              </w:rPr>
              <w:t>1626,5</w:t>
            </w:r>
          </w:p>
        </w:tc>
        <w:tc>
          <w:tcPr>
            <w:tcW w:w="566" w:type="dxa"/>
            <w:vAlign w:val="center"/>
          </w:tcPr>
          <w:p w:rsidR="003F7DB8" w:rsidRPr="00DD7561" w:rsidRDefault="003F7DB8" w:rsidP="003F7DB8">
            <w:pPr>
              <w:ind w:left="-57" w:right="-57"/>
              <w:jc w:val="right"/>
              <w:rPr>
                <w:rFonts w:ascii="Times New Roman" w:hAnsi="Times New Roman" w:cs="Times New Roman"/>
                <w:sz w:val="18"/>
                <w:szCs w:val="18"/>
              </w:rPr>
            </w:pP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6. Возврат остатков субсидий, субвенций и иных МБТ, имеющих целевое назначение, прошлых лет:</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30498F" w:rsidP="0030498F">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-80960,4</w:t>
            </w:r>
          </w:p>
        </w:tc>
        <w:tc>
          <w:tcPr>
            <w:tcW w:w="993" w:type="dxa"/>
            <w:vAlign w:val="center"/>
            <w:hideMark/>
          </w:tcPr>
          <w:p w:rsidR="003F7DB8" w:rsidRPr="00DD7561" w:rsidRDefault="00D447BF" w:rsidP="003F7DB8">
            <w:pPr>
              <w:ind w:left="-57" w:right="-57"/>
              <w:jc w:val="right"/>
              <w:rPr>
                <w:rFonts w:ascii="Times New Roman" w:hAnsi="Times New Roman" w:cs="Times New Roman"/>
                <w:sz w:val="18"/>
                <w:szCs w:val="18"/>
              </w:rPr>
            </w:pPr>
            <w:r w:rsidRPr="00DD7561">
              <w:rPr>
                <w:rFonts w:ascii="Times New Roman" w:hAnsi="Times New Roman" w:cs="Times New Roman"/>
                <w:iCs/>
                <w:sz w:val="18"/>
                <w:szCs w:val="18"/>
              </w:rPr>
              <w:t>-80960,4</w:t>
            </w:r>
          </w:p>
        </w:tc>
        <w:tc>
          <w:tcPr>
            <w:tcW w:w="566" w:type="dxa"/>
            <w:vAlign w:val="center"/>
          </w:tcPr>
          <w:p w:rsidR="003F7DB8" w:rsidRPr="00DD7561" w:rsidRDefault="003F7DB8" w:rsidP="003F7DB8">
            <w:pPr>
              <w:ind w:left="-57" w:right="-57"/>
              <w:jc w:val="right"/>
              <w:rPr>
                <w:rFonts w:ascii="Times New Roman" w:hAnsi="Times New Roman" w:cs="Times New Roman"/>
                <w:sz w:val="18"/>
                <w:szCs w:val="18"/>
              </w:rPr>
            </w:pPr>
          </w:p>
        </w:tc>
      </w:tr>
      <w:tr w:rsidR="003F7DB8" w:rsidRPr="00DD7561" w:rsidTr="007132B0">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6.1. Возврат остатков субсидий, субвенций и иных МБТ, имеющих целевое назначение, прошлых лет из бюджетов ТФОМС в бюджеты субъектов РФ</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3F7DB8"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0,0</w:t>
            </w:r>
          </w:p>
        </w:tc>
        <w:tc>
          <w:tcPr>
            <w:tcW w:w="993"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566" w:type="dxa"/>
            <w:vAlign w:val="center"/>
          </w:tcPr>
          <w:p w:rsidR="003F7DB8" w:rsidRPr="00DD7561" w:rsidRDefault="003F7DB8" w:rsidP="003F7DB8">
            <w:pPr>
              <w:ind w:left="-57" w:right="-57"/>
              <w:jc w:val="right"/>
              <w:rPr>
                <w:rFonts w:ascii="Times New Roman" w:hAnsi="Times New Roman" w:cs="Times New Roman"/>
                <w:iCs/>
                <w:sz w:val="18"/>
                <w:szCs w:val="18"/>
              </w:rPr>
            </w:pPr>
          </w:p>
        </w:tc>
      </w:tr>
      <w:tr w:rsidR="003F7DB8" w:rsidRPr="00DD7561" w:rsidTr="007132B0">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6.2. Возврат остатков субсидий, субвенций и иных МБТ, имеющих целевое назначение, прошлых лет из бюджетов ТФОМС в бюджеты ТФОМС</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7475B3"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-265,2</w:t>
            </w:r>
          </w:p>
        </w:tc>
        <w:tc>
          <w:tcPr>
            <w:tcW w:w="993" w:type="dxa"/>
            <w:vAlign w:val="center"/>
            <w:hideMark/>
          </w:tcPr>
          <w:p w:rsidR="003F7DB8" w:rsidRPr="00DD7561" w:rsidRDefault="00CA6B5D" w:rsidP="003F7DB8">
            <w:pPr>
              <w:ind w:left="-57" w:right="-57"/>
              <w:jc w:val="right"/>
              <w:rPr>
                <w:rFonts w:ascii="Times New Roman" w:hAnsi="Times New Roman" w:cs="Times New Roman"/>
                <w:sz w:val="18"/>
                <w:szCs w:val="18"/>
              </w:rPr>
            </w:pPr>
            <w:r w:rsidRPr="00DD7561">
              <w:rPr>
                <w:rFonts w:ascii="Times New Roman" w:hAnsi="Times New Roman" w:cs="Times New Roman"/>
                <w:iCs/>
                <w:sz w:val="18"/>
                <w:szCs w:val="18"/>
              </w:rPr>
              <w:t>-265,2</w:t>
            </w:r>
          </w:p>
        </w:tc>
        <w:tc>
          <w:tcPr>
            <w:tcW w:w="566" w:type="dxa"/>
            <w:vAlign w:val="center"/>
          </w:tcPr>
          <w:p w:rsidR="003F7DB8" w:rsidRPr="00DD7561" w:rsidRDefault="003F7DB8" w:rsidP="003F7DB8">
            <w:pPr>
              <w:ind w:left="-57" w:right="-57"/>
              <w:jc w:val="right"/>
              <w:rPr>
                <w:rFonts w:ascii="Times New Roman" w:hAnsi="Times New Roman" w:cs="Times New Roman"/>
                <w:iCs/>
                <w:sz w:val="18"/>
                <w:szCs w:val="18"/>
              </w:rPr>
            </w:pPr>
          </w:p>
        </w:tc>
      </w:tr>
      <w:tr w:rsidR="003F7DB8" w:rsidRPr="00DD7561" w:rsidTr="007132B0">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6.3. Возврат остатков субвенции прошлых лет в бюджет Федерального фонда ОМС из бюджета ТФОМС</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tcPr>
          <w:p w:rsidR="003F7DB8" w:rsidRPr="00DD7561" w:rsidRDefault="007475B3"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-4347,0</w:t>
            </w:r>
          </w:p>
        </w:tc>
        <w:tc>
          <w:tcPr>
            <w:tcW w:w="993" w:type="dxa"/>
            <w:vAlign w:val="center"/>
          </w:tcPr>
          <w:p w:rsidR="003F7DB8" w:rsidRPr="00DD7561" w:rsidRDefault="00CA6B5D" w:rsidP="003F7DB8">
            <w:pPr>
              <w:ind w:left="-57" w:right="-57"/>
              <w:jc w:val="right"/>
              <w:rPr>
                <w:rFonts w:ascii="Times New Roman" w:hAnsi="Times New Roman" w:cs="Times New Roman"/>
                <w:sz w:val="18"/>
                <w:szCs w:val="18"/>
              </w:rPr>
            </w:pPr>
            <w:r w:rsidRPr="00DD7561">
              <w:rPr>
                <w:rFonts w:ascii="Times New Roman" w:hAnsi="Times New Roman" w:cs="Times New Roman"/>
                <w:iCs/>
                <w:sz w:val="18"/>
                <w:szCs w:val="18"/>
              </w:rPr>
              <w:t>-4347,0</w:t>
            </w:r>
          </w:p>
        </w:tc>
        <w:tc>
          <w:tcPr>
            <w:tcW w:w="566" w:type="dxa"/>
            <w:vAlign w:val="center"/>
          </w:tcPr>
          <w:p w:rsidR="003F7DB8" w:rsidRPr="00DD7561" w:rsidRDefault="003F7DB8" w:rsidP="003F7DB8">
            <w:pPr>
              <w:ind w:left="-57" w:right="-57"/>
              <w:jc w:val="right"/>
              <w:rPr>
                <w:rFonts w:ascii="Times New Roman" w:hAnsi="Times New Roman" w:cs="Times New Roman"/>
                <w:sz w:val="18"/>
                <w:szCs w:val="18"/>
              </w:rPr>
            </w:pPr>
          </w:p>
        </w:tc>
      </w:tr>
      <w:tr w:rsidR="003F7DB8" w:rsidRPr="00DD7561" w:rsidTr="007132B0">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6.4. Возврат остатков МБТ прошлых лет на осуществление единовременных выплат медицинским работникам в бюджет Федерального фонда ОМС из бюджета ТФОМС</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3F7DB8"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0,0</w:t>
            </w:r>
          </w:p>
        </w:tc>
        <w:tc>
          <w:tcPr>
            <w:tcW w:w="993"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566" w:type="dxa"/>
            <w:vAlign w:val="center"/>
          </w:tcPr>
          <w:p w:rsidR="003F7DB8" w:rsidRPr="00DD7561" w:rsidRDefault="003F7DB8" w:rsidP="003F7DB8">
            <w:pPr>
              <w:ind w:left="-57" w:right="-57"/>
              <w:jc w:val="right"/>
              <w:rPr>
                <w:rFonts w:ascii="Times New Roman" w:hAnsi="Times New Roman" w:cs="Times New Roman"/>
                <w:sz w:val="18"/>
                <w:szCs w:val="18"/>
              </w:rPr>
            </w:pPr>
          </w:p>
        </w:tc>
      </w:tr>
      <w:tr w:rsidR="00CA6B5D" w:rsidRPr="00DD7561" w:rsidTr="004707BB">
        <w:trPr>
          <w:trHeight w:val="113"/>
        </w:trPr>
        <w:tc>
          <w:tcPr>
            <w:tcW w:w="6062" w:type="dxa"/>
            <w:vAlign w:val="center"/>
            <w:hideMark/>
          </w:tcPr>
          <w:p w:rsidR="00CA6B5D" w:rsidRPr="00DD7561" w:rsidRDefault="00CA6B5D"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6.5. Возврат остатков субсидий, субвенций и иных МБТ, имеющих целевое назначение, прошлых лет из бюджетов ТФОМС в бюджеты Федерального фонда ОМС</w:t>
            </w:r>
          </w:p>
        </w:tc>
        <w:tc>
          <w:tcPr>
            <w:tcW w:w="992" w:type="dxa"/>
            <w:vAlign w:val="center"/>
            <w:hideMark/>
          </w:tcPr>
          <w:p w:rsidR="00CA6B5D" w:rsidRPr="00DD7561" w:rsidRDefault="00CA6B5D"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CA6B5D" w:rsidRPr="00DD7561" w:rsidRDefault="00CA6B5D"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0,0</w:t>
            </w:r>
          </w:p>
        </w:tc>
        <w:tc>
          <w:tcPr>
            <w:tcW w:w="993" w:type="dxa"/>
            <w:vAlign w:val="center"/>
            <w:hideMark/>
          </w:tcPr>
          <w:p w:rsidR="00CA6B5D" w:rsidRPr="00DD7561" w:rsidRDefault="00CA6B5D"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566" w:type="dxa"/>
          </w:tcPr>
          <w:p w:rsidR="00CA6B5D" w:rsidRPr="00DD7561" w:rsidRDefault="00CA6B5D" w:rsidP="00690530">
            <w:pPr>
              <w:ind w:left="-57" w:right="-57"/>
              <w:jc w:val="right"/>
              <w:rPr>
                <w:rFonts w:ascii="Times New Roman" w:hAnsi="Times New Roman" w:cs="Times New Roman"/>
                <w:sz w:val="18"/>
                <w:szCs w:val="18"/>
              </w:rPr>
            </w:pPr>
          </w:p>
        </w:tc>
      </w:tr>
      <w:tr w:rsidR="00CA6B5D" w:rsidRPr="00DD7561" w:rsidTr="004707BB">
        <w:trPr>
          <w:trHeight w:val="113"/>
        </w:trPr>
        <w:tc>
          <w:tcPr>
            <w:tcW w:w="6062" w:type="dxa"/>
            <w:vAlign w:val="center"/>
            <w:hideMark/>
          </w:tcPr>
          <w:p w:rsidR="00CA6B5D" w:rsidRPr="00DD7561" w:rsidRDefault="00CA6B5D"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6.6. Возврат остатков МБТ прошлых лет на финансовое обеспечение формирования НСЗ ТФОМС в бюджет ФФОМС из бюджетов ТФОМС</w:t>
            </w:r>
          </w:p>
        </w:tc>
        <w:tc>
          <w:tcPr>
            <w:tcW w:w="992" w:type="dxa"/>
            <w:vAlign w:val="center"/>
            <w:hideMark/>
          </w:tcPr>
          <w:p w:rsidR="00CA6B5D" w:rsidRPr="00DD7561" w:rsidRDefault="00CA6B5D"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CA6B5D" w:rsidRPr="00DD7561" w:rsidRDefault="00CA6B5D"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-72718,2</w:t>
            </w:r>
          </w:p>
        </w:tc>
        <w:tc>
          <w:tcPr>
            <w:tcW w:w="993" w:type="dxa"/>
            <w:vAlign w:val="center"/>
            <w:hideMark/>
          </w:tcPr>
          <w:p w:rsidR="00CA6B5D" w:rsidRPr="00DD7561" w:rsidRDefault="00CA6B5D"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-72718,2</w:t>
            </w:r>
          </w:p>
        </w:tc>
        <w:tc>
          <w:tcPr>
            <w:tcW w:w="566" w:type="dxa"/>
            <w:vAlign w:val="center"/>
          </w:tcPr>
          <w:p w:rsidR="00CA6B5D" w:rsidRPr="00DD7561" w:rsidRDefault="00CA6B5D" w:rsidP="00C91A10">
            <w:pPr>
              <w:ind w:left="-57" w:right="-57"/>
              <w:jc w:val="center"/>
              <w:rPr>
                <w:rFonts w:ascii="Times New Roman" w:hAnsi="Times New Roman" w:cs="Times New Roman"/>
                <w:sz w:val="18"/>
                <w:szCs w:val="18"/>
              </w:rPr>
            </w:pPr>
          </w:p>
        </w:tc>
      </w:tr>
      <w:tr w:rsidR="003F7DB8" w:rsidRPr="00DD7561" w:rsidTr="007132B0">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6.7. Возврат остатков МБТ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ОМС из бюджетов ТФОМС</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0,0</w:t>
            </w:r>
          </w:p>
        </w:tc>
        <w:tc>
          <w:tcPr>
            <w:tcW w:w="1134" w:type="dxa"/>
            <w:vAlign w:val="center"/>
            <w:hideMark/>
          </w:tcPr>
          <w:p w:rsidR="003F7DB8" w:rsidRPr="00DD7561" w:rsidRDefault="003F7DB8" w:rsidP="003F7DB8">
            <w:pPr>
              <w:ind w:left="-57" w:right="-57"/>
              <w:jc w:val="right"/>
              <w:rPr>
                <w:rFonts w:ascii="Times New Roman" w:hAnsi="Times New Roman" w:cs="Times New Roman"/>
                <w:iCs/>
                <w:sz w:val="18"/>
                <w:szCs w:val="18"/>
              </w:rPr>
            </w:pPr>
            <w:r w:rsidRPr="00DD7561">
              <w:rPr>
                <w:rFonts w:ascii="Times New Roman" w:hAnsi="Times New Roman" w:cs="Times New Roman"/>
                <w:iCs/>
                <w:sz w:val="18"/>
                <w:szCs w:val="18"/>
              </w:rPr>
              <w:t>-3630,0</w:t>
            </w:r>
          </w:p>
        </w:tc>
        <w:tc>
          <w:tcPr>
            <w:tcW w:w="993"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-3630,0</w:t>
            </w:r>
          </w:p>
        </w:tc>
        <w:tc>
          <w:tcPr>
            <w:tcW w:w="566" w:type="dxa"/>
            <w:vAlign w:val="center"/>
          </w:tcPr>
          <w:p w:rsidR="003F7DB8" w:rsidRPr="00DD7561" w:rsidRDefault="003F7DB8" w:rsidP="00BD0DFC">
            <w:pPr>
              <w:ind w:left="-57" w:right="-57"/>
              <w:jc w:val="right"/>
              <w:rPr>
                <w:rFonts w:ascii="Times New Roman" w:hAnsi="Times New Roman" w:cs="Times New Roman"/>
                <w:iCs/>
                <w:sz w:val="18"/>
                <w:szCs w:val="18"/>
              </w:rPr>
            </w:pPr>
          </w:p>
        </w:tc>
      </w:tr>
      <w:tr w:rsidR="003F7DB8" w:rsidRPr="00DD7561" w:rsidTr="004707BB">
        <w:trPr>
          <w:trHeight w:val="113"/>
        </w:trPr>
        <w:tc>
          <w:tcPr>
            <w:tcW w:w="6062" w:type="dxa"/>
            <w:vAlign w:val="center"/>
            <w:hideMark/>
          </w:tcPr>
          <w:p w:rsidR="003F7DB8" w:rsidRPr="00DD7561" w:rsidRDefault="003F7DB8" w:rsidP="003F7DB8">
            <w:pPr>
              <w:ind w:left="-57" w:right="-57"/>
              <w:jc w:val="both"/>
              <w:rPr>
                <w:rFonts w:ascii="Times New Roman" w:hAnsi="Times New Roman" w:cs="Times New Roman"/>
                <w:sz w:val="18"/>
                <w:szCs w:val="18"/>
              </w:rPr>
            </w:pPr>
            <w:r w:rsidRPr="00DD7561">
              <w:rPr>
                <w:rFonts w:ascii="Times New Roman" w:hAnsi="Times New Roman" w:cs="Times New Roman"/>
                <w:sz w:val="18"/>
                <w:szCs w:val="18"/>
              </w:rPr>
              <w:t>Доходы на территориальную программу ОМС</w:t>
            </w:r>
          </w:p>
        </w:tc>
        <w:tc>
          <w:tcPr>
            <w:tcW w:w="992" w:type="dxa"/>
            <w:vAlign w:val="center"/>
            <w:hideMark/>
          </w:tcPr>
          <w:p w:rsidR="003F7DB8" w:rsidRPr="00DD7561" w:rsidRDefault="003F7DB8" w:rsidP="003F7DB8">
            <w:pPr>
              <w:ind w:left="-57" w:right="-57"/>
              <w:jc w:val="right"/>
              <w:rPr>
                <w:rFonts w:ascii="Times New Roman" w:hAnsi="Times New Roman" w:cs="Times New Roman"/>
                <w:sz w:val="18"/>
                <w:szCs w:val="18"/>
              </w:rPr>
            </w:pPr>
            <w:r w:rsidRPr="00DD7561">
              <w:rPr>
                <w:rFonts w:ascii="Times New Roman" w:hAnsi="Times New Roman" w:cs="Times New Roman"/>
                <w:sz w:val="18"/>
                <w:szCs w:val="18"/>
              </w:rPr>
              <w:t>13217429,1</w:t>
            </w:r>
          </w:p>
        </w:tc>
        <w:tc>
          <w:tcPr>
            <w:tcW w:w="1134" w:type="dxa"/>
            <w:vAlign w:val="center"/>
            <w:hideMark/>
          </w:tcPr>
          <w:p w:rsidR="003F7DB8" w:rsidRPr="00DD7561" w:rsidRDefault="00140F83" w:rsidP="00140F83">
            <w:pPr>
              <w:ind w:left="-57" w:right="-57"/>
              <w:jc w:val="right"/>
              <w:rPr>
                <w:b/>
                <w:bCs/>
                <w:color w:val="000000"/>
                <w:sz w:val="28"/>
                <w:szCs w:val="28"/>
              </w:rPr>
            </w:pPr>
            <w:r w:rsidRPr="00DD7561">
              <w:rPr>
                <w:rFonts w:ascii="Times New Roman" w:hAnsi="Times New Roman" w:cs="Times New Roman"/>
                <w:sz w:val="18"/>
                <w:szCs w:val="18"/>
              </w:rPr>
              <w:t>10064887,9</w:t>
            </w:r>
          </w:p>
        </w:tc>
        <w:tc>
          <w:tcPr>
            <w:tcW w:w="993" w:type="dxa"/>
            <w:vAlign w:val="center"/>
            <w:hideMark/>
          </w:tcPr>
          <w:p w:rsidR="003F7DB8" w:rsidRPr="00DD7561" w:rsidRDefault="005855AD" w:rsidP="005855AD">
            <w:pPr>
              <w:ind w:left="-57" w:right="-57"/>
              <w:rPr>
                <w:rFonts w:ascii="Times New Roman" w:hAnsi="Times New Roman" w:cs="Times New Roman"/>
                <w:sz w:val="18"/>
                <w:szCs w:val="18"/>
              </w:rPr>
            </w:pPr>
            <w:r w:rsidRPr="00DD7561">
              <w:rPr>
                <w:rFonts w:ascii="Times New Roman" w:hAnsi="Times New Roman" w:cs="Times New Roman"/>
                <w:sz w:val="18"/>
                <w:szCs w:val="18"/>
              </w:rPr>
              <w:t>-3152541,2</w:t>
            </w:r>
          </w:p>
        </w:tc>
        <w:tc>
          <w:tcPr>
            <w:tcW w:w="566" w:type="dxa"/>
            <w:vAlign w:val="center"/>
            <w:hideMark/>
          </w:tcPr>
          <w:p w:rsidR="003F7DB8" w:rsidRPr="00DD7561" w:rsidRDefault="005855AD" w:rsidP="005855AD">
            <w:pPr>
              <w:ind w:left="-57" w:right="-57"/>
              <w:jc w:val="right"/>
              <w:rPr>
                <w:b/>
                <w:bCs/>
                <w:sz w:val="28"/>
                <w:szCs w:val="28"/>
              </w:rPr>
            </w:pPr>
            <w:r w:rsidRPr="00DD7561">
              <w:rPr>
                <w:rFonts w:ascii="Times New Roman" w:hAnsi="Times New Roman" w:cs="Times New Roman"/>
                <w:iCs/>
                <w:sz w:val="18"/>
                <w:szCs w:val="18"/>
              </w:rPr>
              <w:t>76,1</w:t>
            </w:r>
          </w:p>
        </w:tc>
      </w:tr>
    </w:tbl>
    <w:p w:rsidR="003F7DB8" w:rsidRPr="00DD7561" w:rsidRDefault="003F7DB8" w:rsidP="003F7DB8">
      <w:pPr>
        <w:spacing w:after="0" w:line="240" w:lineRule="auto"/>
        <w:rPr>
          <w:rFonts w:ascii="Times New Roman" w:hAnsi="Times New Roman" w:cs="Times New Roman"/>
          <w:sz w:val="10"/>
          <w:szCs w:val="20"/>
        </w:rPr>
      </w:pPr>
    </w:p>
    <w:p w:rsidR="003F7DB8" w:rsidRPr="00DD7561" w:rsidRDefault="003F7DB8" w:rsidP="003F7DB8">
      <w:pPr>
        <w:tabs>
          <w:tab w:val="left" w:pos="993"/>
        </w:tabs>
        <w:spacing w:after="0" w:line="240" w:lineRule="auto"/>
        <w:ind w:firstLine="709"/>
        <w:jc w:val="both"/>
        <w:rPr>
          <w:rFonts w:ascii="Times New Roman" w:hAnsi="Times New Roman" w:cs="Times New Roman"/>
          <w:sz w:val="26"/>
          <w:szCs w:val="26"/>
        </w:rPr>
      </w:pPr>
      <w:r w:rsidRPr="00DD7561">
        <w:rPr>
          <w:rFonts w:ascii="Times New Roman" w:hAnsi="Times New Roman" w:cs="Times New Roman"/>
          <w:sz w:val="26"/>
          <w:szCs w:val="26"/>
        </w:rPr>
        <w:t xml:space="preserve">По итогам </w:t>
      </w:r>
      <w:r w:rsidR="00DE33F5" w:rsidRPr="00DD7561">
        <w:rPr>
          <w:rFonts w:ascii="Times New Roman" w:hAnsi="Times New Roman" w:cs="Times New Roman"/>
          <w:sz w:val="26"/>
          <w:szCs w:val="26"/>
        </w:rPr>
        <w:t xml:space="preserve">9 месяцев </w:t>
      </w:r>
      <w:r w:rsidRPr="00DD7561">
        <w:rPr>
          <w:rFonts w:ascii="Times New Roman" w:hAnsi="Times New Roman" w:cs="Times New Roman"/>
          <w:sz w:val="26"/>
          <w:szCs w:val="26"/>
        </w:rPr>
        <w:t xml:space="preserve">2022 года </w:t>
      </w:r>
      <w:r w:rsidR="007132B0" w:rsidRPr="00DD7561">
        <w:rPr>
          <w:rFonts w:ascii="Times New Roman" w:hAnsi="Times New Roman" w:cs="Times New Roman"/>
          <w:sz w:val="26"/>
          <w:szCs w:val="26"/>
        </w:rPr>
        <w:t xml:space="preserve">исполнение по доходам </w:t>
      </w:r>
      <w:r w:rsidRPr="00DD7561">
        <w:rPr>
          <w:rFonts w:ascii="Times New Roman" w:hAnsi="Times New Roman" w:cs="Times New Roman"/>
          <w:sz w:val="26"/>
          <w:szCs w:val="26"/>
        </w:rPr>
        <w:t xml:space="preserve">ТФОМС </w:t>
      </w:r>
      <w:r w:rsidR="007132B0" w:rsidRPr="00DD7561">
        <w:rPr>
          <w:rFonts w:ascii="Times New Roman" w:hAnsi="Times New Roman" w:cs="Times New Roman"/>
          <w:sz w:val="26"/>
          <w:szCs w:val="26"/>
        </w:rPr>
        <w:t xml:space="preserve">составило </w:t>
      </w:r>
      <w:r w:rsidR="00624FD7" w:rsidRPr="00DD7561">
        <w:rPr>
          <w:rFonts w:ascii="Times New Roman" w:hAnsi="Times New Roman" w:cs="Times New Roman"/>
          <w:sz w:val="26"/>
          <w:szCs w:val="26"/>
        </w:rPr>
        <w:t>10468059,0</w:t>
      </w:r>
      <w:r w:rsidR="00DE33F5" w:rsidRPr="00DD7561">
        <w:rPr>
          <w:rFonts w:ascii="Times New Roman" w:hAnsi="Times New Roman" w:cs="Times New Roman"/>
          <w:sz w:val="26"/>
          <w:szCs w:val="26"/>
        </w:rPr>
        <w:t xml:space="preserve"> </w:t>
      </w:r>
      <w:r w:rsidRPr="00DD7561">
        <w:rPr>
          <w:rFonts w:ascii="Times New Roman" w:hAnsi="Times New Roman" w:cs="Times New Roman"/>
          <w:sz w:val="26"/>
          <w:szCs w:val="26"/>
        </w:rPr>
        <w:t>тыс. рублей</w:t>
      </w:r>
      <w:r w:rsidR="007132B0" w:rsidRPr="00DD7561">
        <w:rPr>
          <w:rFonts w:ascii="Times New Roman" w:hAnsi="Times New Roman" w:cs="Times New Roman"/>
          <w:sz w:val="26"/>
          <w:szCs w:val="26"/>
        </w:rPr>
        <w:t xml:space="preserve"> или 78,1 % от утвержденного объема</w:t>
      </w:r>
      <w:r w:rsidRPr="00DD7561">
        <w:rPr>
          <w:rFonts w:ascii="Times New Roman" w:hAnsi="Times New Roman" w:cs="Times New Roman"/>
          <w:sz w:val="26"/>
          <w:szCs w:val="26"/>
        </w:rPr>
        <w:t>, из них:</w:t>
      </w:r>
    </w:p>
    <w:p w:rsidR="003F7DB8" w:rsidRPr="00DD7561" w:rsidRDefault="003F7DB8" w:rsidP="003F7DB8">
      <w:pPr>
        <w:tabs>
          <w:tab w:val="left" w:pos="993"/>
        </w:tabs>
        <w:spacing w:after="0" w:line="240" w:lineRule="auto"/>
        <w:ind w:firstLine="709"/>
        <w:jc w:val="both"/>
        <w:rPr>
          <w:rFonts w:ascii="Times New Roman" w:hAnsi="Times New Roman" w:cs="Times New Roman"/>
          <w:sz w:val="26"/>
          <w:szCs w:val="26"/>
        </w:rPr>
      </w:pPr>
      <w:r w:rsidRPr="00DD7561">
        <w:rPr>
          <w:rFonts w:ascii="Times New Roman" w:hAnsi="Times New Roman" w:cs="Times New Roman"/>
          <w:sz w:val="26"/>
          <w:szCs w:val="26"/>
        </w:rPr>
        <w:t>- прочие доходы от компенсации затрат бюджетов ТФОМС (подлеж</w:t>
      </w:r>
      <w:r w:rsidR="008258F7" w:rsidRPr="00DD7561">
        <w:rPr>
          <w:rFonts w:ascii="Times New Roman" w:hAnsi="Times New Roman" w:cs="Times New Roman"/>
          <w:sz w:val="26"/>
          <w:szCs w:val="26"/>
        </w:rPr>
        <w:t>а</w:t>
      </w:r>
      <w:r w:rsidRPr="00DD7561">
        <w:rPr>
          <w:rFonts w:ascii="Times New Roman" w:hAnsi="Times New Roman" w:cs="Times New Roman"/>
          <w:sz w:val="26"/>
          <w:szCs w:val="26"/>
        </w:rPr>
        <w:t>т возврату в Ф</w:t>
      </w:r>
      <w:r w:rsidR="00263C44" w:rsidRPr="00DD7561">
        <w:rPr>
          <w:rFonts w:ascii="Times New Roman" w:hAnsi="Times New Roman" w:cs="Times New Roman"/>
          <w:sz w:val="26"/>
          <w:szCs w:val="26"/>
        </w:rPr>
        <w:t xml:space="preserve">едеральный фонд </w:t>
      </w:r>
      <w:r w:rsidRPr="00DD7561">
        <w:rPr>
          <w:rFonts w:ascii="Times New Roman" w:hAnsi="Times New Roman" w:cs="Times New Roman"/>
          <w:sz w:val="26"/>
          <w:szCs w:val="26"/>
        </w:rPr>
        <w:t xml:space="preserve">ОМС) – </w:t>
      </w:r>
      <w:r w:rsidR="008C156F" w:rsidRPr="00DD7561">
        <w:rPr>
          <w:rFonts w:ascii="Times New Roman" w:hAnsi="Times New Roman" w:cs="Times New Roman"/>
          <w:sz w:val="26"/>
          <w:szCs w:val="26"/>
        </w:rPr>
        <w:t xml:space="preserve">539,4 </w:t>
      </w:r>
      <w:r w:rsidRPr="00DD7561">
        <w:rPr>
          <w:rFonts w:ascii="Times New Roman" w:hAnsi="Times New Roman" w:cs="Times New Roman"/>
          <w:sz w:val="26"/>
          <w:szCs w:val="26"/>
        </w:rPr>
        <w:t>тыс. рублей;</w:t>
      </w:r>
    </w:p>
    <w:p w:rsidR="003F7DB8" w:rsidRPr="00DD7561" w:rsidRDefault="003F7DB8" w:rsidP="00751C35">
      <w:pPr>
        <w:spacing w:after="0" w:line="240" w:lineRule="auto"/>
        <w:ind w:firstLine="708"/>
        <w:jc w:val="both"/>
        <w:rPr>
          <w:rFonts w:ascii="Times New Roman" w:hAnsi="Times New Roman" w:cs="Times New Roman"/>
          <w:sz w:val="26"/>
          <w:szCs w:val="26"/>
        </w:rPr>
      </w:pPr>
      <w:r w:rsidRPr="00DD7561">
        <w:rPr>
          <w:rFonts w:ascii="Times New Roman" w:hAnsi="Times New Roman" w:cs="Times New Roman"/>
          <w:sz w:val="26"/>
          <w:szCs w:val="26"/>
        </w:rPr>
        <w:t xml:space="preserve">- штрафы, санкции, возмещение ущерба – </w:t>
      </w:r>
      <w:r w:rsidR="008C156F" w:rsidRPr="00DD7561">
        <w:rPr>
          <w:rFonts w:ascii="Times New Roman" w:hAnsi="Times New Roman" w:cs="Times New Roman"/>
          <w:sz w:val="26"/>
          <w:szCs w:val="26"/>
        </w:rPr>
        <w:t xml:space="preserve">10915,8 </w:t>
      </w:r>
      <w:r w:rsidRPr="00DD7561">
        <w:rPr>
          <w:rFonts w:ascii="Times New Roman" w:hAnsi="Times New Roman" w:cs="Times New Roman"/>
          <w:sz w:val="26"/>
          <w:szCs w:val="26"/>
        </w:rPr>
        <w:t xml:space="preserve">тыс. рублей (сверх плана), из которых: </w:t>
      </w:r>
      <w:r w:rsidR="004B5089" w:rsidRPr="00DD7561">
        <w:rPr>
          <w:rFonts w:ascii="Times New Roman" w:hAnsi="Times New Roman" w:cs="Times New Roman"/>
          <w:sz w:val="26"/>
          <w:szCs w:val="26"/>
        </w:rPr>
        <w:t>6,1</w:t>
      </w:r>
      <w:r w:rsidRPr="00DD7561">
        <w:rPr>
          <w:rFonts w:ascii="Times New Roman" w:hAnsi="Times New Roman" w:cs="Times New Roman"/>
          <w:sz w:val="26"/>
          <w:szCs w:val="26"/>
        </w:rPr>
        <w:t xml:space="preserve"> тыс. рублей –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ТФОМС; </w:t>
      </w:r>
      <w:r w:rsidR="004B5089" w:rsidRPr="00DD7561">
        <w:rPr>
          <w:rFonts w:ascii="Times New Roman" w:hAnsi="Times New Roman" w:cs="Times New Roman"/>
          <w:sz w:val="26"/>
          <w:szCs w:val="26"/>
        </w:rPr>
        <w:t xml:space="preserve">5262,7 </w:t>
      </w:r>
      <w:r w:rsidRPr="00DD7561">
        <w:rPr>
          <w:rFonts w:ascii="Times New Roman" w:hAnsi="Times New Roman" w:cs="Times New Roman"/>
          <w:sz w:val="26"/>
          <w:szCs w:val="26"/>
        </w:rPr>
        <w:t xml:space="preserve">тыс. </w:t>
      </w:r>
      <w:r w:rsidRPr="00DD7561">
        <w:rPr>
          <w:rFonts w:ascii="Times New Roman" w:hAnsi="Times New Roman" w:cs="Times New Roman"/>
          <w:sz w:val="26"/>
          <w:szCs w:val="26"/>
        </w:rPr>
        <w:lastRenderedPageBreak/>
        <w:t>рублей – иные штрафы, неустойки, пени, уплаченные в соответствии с законом или договором в случае неисполнения или ненадлежащего исполнения обязательств перед ТФОМС; -0,9 тыс. рублей – доходы от денежных взысканий (штрафов, поступающие в счет погашения задолженности, образовавшейся до 1 января 2020 года, подлежащие зачислению в бюджет ТФОМС по нормативам, действовавшим в 2019 году</w:t>
      </w:r>
      <w:r w:rsidR="008258F7" w:rsidRPr="00DD7561">
        <w:rPr>
          <w:rFonts w:ascii="Times New Roman" w:hAnsi="Times New Roman" w:cs="Times New Roman"/>
          <w:sz w:val="26"/>
          <w:szCs w:val="26"/>
        </w:rPr>
        <w:t>)</w:t>
      </w:r>
      <w:r w:rsidRPr="00DD7561">
        <w:rPr>
          <w:rFonts w:ascii="Times New Roman" w:hAnsi="Times New Roman" w:cs="Times New Roman"/>
          <w:sz w:val="26"/>
          <w:szCs w:val="26"/>
        </w:rPr>
        <w:t xml:space="preserve">; </w:t>
      </w:r>
      <w:r w:rsidR="00B14B13" w:rsidRPr="00DD7561">
        <w:rPr>
          <w:rFonts w:ascii="Times New Roman" w:hAnsi="Times New Roman" w:cs="Times New Roman"/>
          <w:sz w:val="26"/>
          <w:szCs w:val="26"/>
        </w:rPr>
        <w:t xml:space="preserve">3334,7 </w:t>
      </w:r>
      <w:r w:rsidRPr="00DD7561">
        <w:rPr>
          <w:rFonts w:ascii="Times New Roman" w:hAnsi="Times New Roman" w:cs="Times New Roman"/>
          <w:sz w:val="26"/>
          <w:szCs w:val="26"/>
        </w:rPr>
        <w:t xml:space="preserve">тыс. рублей –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ТФОМС); </w:t>
      </w:r>
      <w:r w:rsidR="00B14B13" w:rsidRPr="00DD7561">
        <w:rPr>
          <w:rFonts w:ascii="Times New Roman" w:hAnsi="Times New Roman" w:cs="Times New Roman"/>
          <w:sz w:val="26"/>
          <w:szCs w:val="26"/>
        </w:rPr>
        <w:t xml:space="preserve">2313,2 </w:t>
      </w:r>
      <w:r w:rsidRPr="00DD7561">
        <w:rPr>
          <w:rFonts w:ascii="Times New Roman" w:hAnsi="Times New Roman" w:cs="Times New Roman"/>
          <w:sz w:val="26"/>
          <w:szCs w:val="26"/>
        </w:rPr>
        <w:t>тыс. рублей – платежи по искам, предъявленным ТФОМС к лицам, ответственным за причинение вреда здоровью застрахованного лица, в целях возмещения расходов на оказание медицинской помощи;</w:t>
      </w:r>
    </w:p>
    <w:p w:rsidR="003F7DB8" w:rsidRPr="00DD7561" w:rsidRDefault="003F7DB8" w:rsidP="003F7DB8">
      <w:pPr>
        <w:pStyle w:val="a5"/>
        <w:numPr>
          <w:ilvl w:val="0"/>
          <w:numId w:val="13"/>
        </w:numPr>
        <w:tabs>
          <w:tab w:val="left" w:pos="993"/>
        </w:tabs>
        <w:ind w:left="0" w:firstLine="709"/>
        <w:rPr>
          <w:sz w:val="26"/>
          <w:szCs w:val="26"/>
        </w:rPr>
      </w:pPr>
      <w:r w:rsidRPr="00DD7561">
        <w:rPr>
          <w:sz w:val="26"/>
          <w:szCs w:val="26"/>
        </w:rPr>
        <w:t>прочие неналоговые доходы, направляемые на формирование нормированного страхового запаса для финансового обеспечения мероприятий в соответствии с постановлением Правительства РФ от 26.02.2021 № 273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263C44" w:rsidRPr="00DD7561">
        <w:rPr>
          <w:sz w:val="26"/>
          <w:szCs w:val="26"/>
        </w:rPr>
        <w:t xml:space="preserve"> </w:t>
      </w:r>
      <w:r w:rsidRPr="00DD7561">
        <w:rPr>
          <w:sz w:val="26"/>
          <w:szCs w:val="26"/>
        </w:rPr>
        <w:t xml:space="preserve">– </w:t>
      </w:r>
      <w:r w:rsidR="00F83A62" w:rsidRPr="00DD7561">
        <w:rPr>
          <w:sz w:val="26"/>
          <w:szCs w:val="26"/>
        </w:rPr>
        <w:t>71477,5</w:t>
      </w:r>
      <w:r w:rsidRPr="00DD7561">
        <w:rPr>
          <w:sz w:val="26"/>
          <w:szCs w:val="26"/>
        </w:rPr>
        <w:t xml:space="preserve"> тыс. рублей;</w:t>
      </w:r>
    </w:p>
    <w:p w:rsidR="003F7DB8" w:rsidRPr="00DD7561" w:rsidRDefault="003F7DB8" w:rsidP="00BB4EC9">
      <w:pPr>
        <w:spacing w:after="0" w:line="240" w:lineRule="auto"/>
        <w:ind w:firstLine="708"/>
        <w:jc w:val="both"/>
        <w:rPr>
          <w:rFonts w:ascii="Times New Roman" w:hAnsi="Times New Roman" w:cs="Times New Roman"/>
          <w:sz w:val="26"/>
          <w:szCs w:val="26"/>
        </w:rPr>
      </w:pPr>
      <w:r w:rsidRPr="00DD7561">
        <w:rPr>
          <w:rFonts w:ascii="Times New Roman" w:hAnsi="Times New Roman" w:cs="Times New Roman"/>
          <w:sz w:val="26"/>
          <w:szCs w:val="26"/>
        </w:rPr>
        <w:t>- доходы бюджетов ТФОМС от возврата остатков субсидий, субвенций</w:t>
      </w:r>
      <w:r w:rsidR="00263C44" w:rsidRPr="00DD7561">
        <w:rPr>
          <w:rFonts w:ascii="Times New Roman" w:hAnsi="Times New Roman" w:cs="Times New Roman"/>
          <w:sz w:val="26"/>
          <w:szCs w:val="26"/>
        </w:rPr>
        <w:t xml:space="preserve"> </w:t>
      </w:r>
      <w:r w:rsidRPr="00DD7561">
        <w:rPr>
          <w:rFonts w:ascii="Times New Roman" w:hAnsi="Times New Roman" w:cs="Times New Roman"/>
          <w:sz w:val="26"/>
          <w:szCs w:val="26"/>
        </w:rPr>
        <w:t xml:space="preserve">и иных межбюджетных трансфертов, имеющих целевое назначение, прошлых лет – </w:t>
      </w:r>
      <w:r w:rsidR="00F83A62" w:rsidRPr="00DD7561">
        <w:rPr>
          <w:rFonts w:ascii="Times New Roman" w:hAnsi="Times New Roman" w:cs="Times New Roman"/>
          <w:sz w:val="26"/>
          <w:szCs w:val="26"/>
        </w:rPr>
        <w:t xml:space="preserve">1626,5 </w:t>
      </w:r>
      <w:r w:rsidRPr="00DD7561">
        <w:rPr>
          <w:rFonts w:ascii="Times New Roman" w:hAnsi="Times New Roman" w:cs="Times New Roman"/>
          <w:sz w:val="26"/>
          <w:szCs w:val="26"/>
        </w:rPr>
        <w:t>тыс. рублей.</w:t>
      </w:r>
    </w:p>
    <w:p w:rsidR="003F7DB8" w:rsidRPr="00DD7561" w:rsidRDefault="003F7DB8" w:rsidP="003F7DB8">
      <w:pPr>
        <w:tabs>
          <w:tab w:val="left" w:pos="993"/>
        </w:tabs>
        <w:spacing w:after="0" w:line="240" w:lineRule="auto"/>
        <w:ind w:firstLine="709"/>
        <w:jc w:val="both"/>
        <w:rPr>
          <w:rFonts w:ascii="Times New Roman" w:hAnsi="Times New Roman" w:cs="Times New Roman"/>
          <w:sz w:val="26"/>
          <w:szCs w:val="26"/>
        </w:rPr>
      </w:pPr>
      <w:r w:rsidRPr="00DD7561">
        <w:rPr>
          <w:rFonts w:ascii="Times New Roman" w:hAnsi="Times New Roman" w:cs="Times New Roman"/>
          <w:sz w:val="26"/>
          <w:szCs w:val="26"/>
        </w:rPr>
        <w:t xml:space="preserve">Объем межбюджетных трансфертов по итогам </w:t>
      </w:r>
      <w:r w:rsidR="00065015" w:rsidRPr="00DD7561">
        <w:rPr>
          <w:rFonts w:ascii="Times New Roman" w:hAnsi="Times New Roman" w:cs="Times New Roman"/>
          <w:sz w:val="26"/>
          <w:szCs w:val="26"/>
        </w:rPr>
        <w:t>9 месяцев</w:t>
      </w:r>
      <w:r w:rsidRPr="00DD7561">
        <w:rPr>
          <w:rFonts w:ascii="Times New Roman" w:hAnsi="Times New Roman" w:cs="Times New Roman"/>
          <w:sz w:val="26"/>
          <w:szCs w:val="26"/>
        </w:rPr>
        <w:t xml:space="preserve"> 2022 года составил </w:t>
      </w:r>
      <w:r w:rsidR="00DB15A6" w:rsidRPr="00DD7561">
        <w:rPr>
          <w:rFonts w:ascii="Times New Roman" w:hAnsi="Times New Roman" w:cs="Times New Roman"/>
          <w:sz w:val="26"/>
          <w:szCs w:val="26"/>
        </w:rPr>
        <w:t>10464460,2</w:t>
      </w:r>
      <w:r w:rsidRPr="00DD7561">
        <w:rPr>
          <w:rFonts w:ascii="Times New Roman" w:hAnsi="Times New Roman" w:cs="Times New Roman"/>
          <w:sz w:val="26"/>
          <w:szCs w:val="26"/>
        </w:rPr>
        <w:t xml:space="preserve"> тыс. рублей, в том числе:</w:t>
      </w:r>
    </w:p>
    <w:p w:rsidR="002B24C6" w:rsidRPr="00DD7561" w:rsidRDefault="003F7DB8" w:rsidP="002B24C6">
      <w:pPr>
        <w:pStyle w:val="a5"/>
        <w:numPr>
          <w:ilvl w:val="0"/>
          <w:numId w:val="14"/>
        </w:numPr>
        <w:tabs>
          <w:tab w:val="left" w:pos="993"/>
        </w:tabs>
        <w:ind w:left="0" w:firstLine="709"/>
        <w:rPr>
          <w:sz w:val="26"/>
          <w:szCs w:val="26"/>
        </w:rPr>
      </w:pPr>
      <w:r w:rsidRPr="00DD7561">
        <w:rPr>
          <w:sz w:val="26"/>
          <w:szCs w:val="26"/>
        </w:rPr>
        <w:t xml:space="preserve">из бюджета Федерального фонда ОМС – </w:t>
      </w:r>
      <w:r w:rsidR="00DB15A6" w:rsidRPr="00DD7561">
        <w:rPr>
          <w:sz w:val="26"/>
          <w:szCs w:val="26"/>
        </w:rPr>
        <w:t>10330540,4</w:t>
      </w:r>
      <w:r w:rsidRPr="00DD7561">
        <w:rPr>
          <w:sz w:val="26"/>
          <w:szCs w:val="26"/>
        </w:rPr>
        <w:t xml:space="preserve"> тыс. рублей или </w:t>
      </w:r>
      <w:r w:rsidR="00DB15A6" w:rsidRPr="00DD7561">
        <w:rPr>
          <w:sz w:val="26"/>
          <w:szCs w:val="26"/>
        </w:rPr>
        <w:t>78,2</w:t>
      </w:r>
      <w:r w:rsidRPr="00DD7561">
        <w:rPr>
          <w:sz w:val="26"/>
          <w:szCs w:val="26"/>
        </w:rPr>
        <w:t xml:space="preserve"> % от плана на год, из них:</w:t>
      </w:r>
    </w:p>
    <w:p w:rsidR="003F7DB8" w:rsidRPr="00DD7561" w:rsidRDefault="003F7DB8" w:rsidP="003F7DB8">
      <w:pPr>
        <w:pStyle w:val="a5"/>
        <w:tabs>
          <w:tab w:val="left" w:pos="993"/>
        </w:tabs>
        <w:ind w:left="0" w:firstLine="709"/>
        <w:rPr>
          <w:sz w:val="26"/>
          <w:szCs w:val="26"/>
        </w:rPr>
      </w:pPr>
      <w:r w:rsidRPr="00DD7561">
        <w:rPr>
          <w:sz w:val="26"/>
          <w:szCs w:val="26"/>
        </w:rPr>
        <w:t xml:space="preserve">субвенции бюджетам ТФОМС на выполнение переданных органам государственной власти субъектов РФ полномочий РФ в сфере ОМС – </w:t>
      </w:r>
      <w:r w:rsidR="007C738B" w:rsidRPr="00DD7561">
        <w:rPr>
          <w:sz w:val="26"/>
          <w:szCs w:val="26"/>
        </w:rPr>
        <w:t>10059963,1</w:t>
      </w:r>
      <w:r w:rsidRPr="00DD7561">
        <w:rPr>
          <w:sz w:val="26"/>
          <w:szCs w:val="26"/>
        </w:rPr>
        <w:t xml:space="preserve"> </w:t>
      </w:r>
      <w:r w:rsidRPr="00DD7561">
        <w:rPr>
          <w:sz w:val="26"/>
          <w:szCs w:val="26"/>
        </w:rPr>
        <w:br/>
        <w:t>тыс. рублей</w:t>
      </w:r>
      <w:r w:rsidR="00C25EF5" w:rsidRPr="00DD7561">
        <w:rPr>
          <w:sz w:val="26"/>
          <w:szCs w:val="26"/>
        </w:rPr>
        <w:t xml:space="preserve"> (76,1 % от утвержденного плана)</w:t>
      </w:r>
      <w:r w:rsidRPr="00DD7561">
        <w:rPr>
          <w:sz w:val="26"/>
          <w:szCs w:val="26"/>
        </w:rPr>
        <w:t>;</w:t>
      </w:r>
    </w:p>
    <w:p w:rsidR="003F7DB8" w:rsidRPr="00DD7561" w:rsidRDefault="003F7DB8" w:rsidP="00327330">
      <w:pPr>
        <w:pStyle w:val="a5"/>
        <w:tabs>
          <w:tab w:val="left" w:pos="993"/>
        </w:tabs>
        <w:ind w:left="0" w:firstLine="709"/>
        <w:rPr>
          <w:sz w:val="26"/>
          <w:szCs w:val="26"/>
        </w:rPr>
      </w:pPr>
      <w:r w:rsidRPr="00DD7561">
        <w:rPr>
          <w:sz w:val="26"/>
          <w:szCs w:val="26"/>
        </w:rPr>
        <w:t xml:space="preserve">межбюджетные трансферты, передаваемые бюджетам ТФОМС на финансовое обеспечение формирования нормированного страхового запаса ТФОМС – </w:t>
      </w:r>
      <w:r w:rsidR="007C738B" w:rsidRPr="00DD7561">
        <w:rPr>
          <w:sz w:val="26"/>
          <w:szCs w:val="26"/>
        </w:rPr>
        <w:t>123990,3</w:t>
      </w:r>
      <w:r w:rsidRPr="00DD7561">
        <w:rPr>
          <w:sz w:val="26"/>
          <w:szCs w:val="26"/>
        </w:rPr>
        <w:t xml:space="preserve"> </w:t>
      </w:r>
      <w:r w:rsidR="008258F7" w:rsidRPr="00DD7561">
        <w:rPr>
          <w:sz w:val="26"/>
          <w:szCs w:val="26"/>
        </w:rPr>
        <w:br/>
      </w:r>
      <w:r w:rsidRPr="00DD7561">
        <w:rPr>
          <w:sz w:val="26"/>
          <w:szCs w:val="26"/>
        </w:rPr>
        <w:t>тыс. рублей (распоряжение Правительства РФ от 25.01.2022 № 71-р</w:t>
      </w:r>
      <w:r w:rsidR="008258F7" w:rsidRPr="00DD7561">
        <w:rPr>
          <w:sz w:val="26"/>
          <w:szCs w:val="26"/>
        </w:rPr>
        <w:t xml:space="preserve"> (на софинансирование заработной платы медработников</w:t>
      </w:r>
      <w:r w:rsidR="00C25EF5" w:rsidRPr="00DD7561">
        <w:rPr>
          <w:sz w:val="26"/>
          <w:szCs w:val="26"/>
        </w:rPr>
        <w:t xml:space="preserve"> (</w:t>
      </w:r>
      <w:r w:rsidR="00976C69">
        <w:rPr>
          <w:sz w:val="26"/>
          <w:szCs w:val="26"/>
        </w:rPr>
        <w:t>поступило</w:t>
      </w:r>
      <w:r w:rsidR="00C25EF5" w:rsidRPr="00DD7561">
        <w:rPr>
          <w:sz w:val="26"/>
          <w:szCs w:val="26"/>
        </w:rPr>
        <w:t xml:space="preserve"> 75 % от распределенного</w:t>
      </w:r>
      <w:r w:rsidR="00E9348B" w:rsidRPr="00DD7561">
        <w:rPr>
          <w:sz w:val="26"/>
          <w:szCs w:val="26"/>
        </w:rPr>
        <w:t xml:space="preserve"> региону</w:t>
      </w:r>
      <w:r w:rsidR="00C25EF5" w:rsidRPr="00DD7561">
        <w:rPr>
          <w:sz w:val="26"/>
          <w:szCs w:val="26"/>
        </w:rPr>
        <w:t xml:space="preserve"> объема 165320,8 </w:t>
      </w:r>
      <w:r w:rsidR="00CA61EF">
        <w:rPr>
          <w:sz w:val="26"/>
          <w:szCs w:val="26"/>
        </w:rPr>
        <w:t>тыс. рублей</w:t>
      </w:r>
      <w:r w:rsidR="008258F7" w:rsidRPr="00DD7561">
        <w:rPr>
          <w:sz w:val="26"/>
          <w:szCs w:val="26"/>
        </w:rPr>
        <w:t>)</w:t>
      </w:r>
      <w:r w:rsidR="00E9348B" w:rsidRPr="00DD7561">
        <w:rPr>
          <w:sz w:val="26"/>
          <w:szCs w:val="26"/>
        </w:rPr>
        <w:t>)</w:t>
      </w:r>
      <w:r w:rsidRPr="00DD7561">
        <w:rPr>
          <w:sz w:val="26"/>
          <w:szCs w:val="26"/>
        </w:rPr>
        <w:t>;</w:t>
      </w:r>
    </w:p>
    <w:p w:rsidR="003F7DB8" w:rsidRPr="00DD7561" w:rsidRDefault="003F7DB8" w:rsidP="00327330">
      <w:pPr>
        <w:pStyle w:val="a5"/>
        <w:tabs>
          <w:tab w:val="left" w:pos="993"/>
        </w:tabs>
        <w:ind w:left="0" w:firstLine="709"/>
        <w:rPr>
          <w:sz w:val="26"/>
          <w:szCs w:val="26"/>
        </w:rPr>
      </w:pPr>
      <w:r w:rsidRPr="00DD7561">
        <w:rPr>
          <w:sz w:val="26"/>
          <w:szCs w:val="26"/>
        </w:rPr>
        <w:t>межбюджетные трансферты,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 303,6 тыс. рублей (распоряжение Правительства РФ от 28.12.2021 № 3908-р</w:t>
      </w:r>
      <w:r w:rsidR="00E9348B" w:rsidRPr="00DD7561">
        <w:rPr>
          <w:sz w:val="26"/>
          <w:szCs w:val="26"/>
        </w:rPr>
        <w:t xml:space="preserve"> (</w:t>
      </w:r>
      <w:r w:rsidR="00976C69">
        <w:rPr>
          <w:sz w:val="26"/>
          <w:szCs w:val="26"/>
        </w:rPr>
        <w:t xml:space="preserve">поступило </w:t>
      </w:r>
      <w:r w:rsidR="00E9348B" w:rsidRPr="00DD7561">
        <w:rPr>
          <w:sz w:val="26"/>
          <w:szCs w:val="26"/>
        </w:rPr>
        <w:t xml:space="preserve"> 50 % от распределенного региону объема 607,4 </w:t>
      </w:r>
      <w:r w:rsidR="00976C69">
        <w:rPr>
          <w:sz w:val="26"/>
          <w:szCs w:val="26"/>
        </w:rPr>
        <w:t>тыс. рублей</w:t>
      </w:r>
      <w:r w:rsidR="00E9348B" w:rsidRPr="00DD7561">
        <w:rPr>
          <w:sz w:val="26"/>
          <w:szCs w:val="26"/>
        </w:rPr>
        <w:t>))</w:t>
      </w:r>
      <w:r w:rsidRPr="00DD7561">
        <w:rPr>
          <w:sz w:val="26"/>
          <w:szCs w:val="26"/>
        </w:rPr>
        <w:t>;</w:t>
      </w:r>
    </w:p>
    <w:p w:rsidR="003F7DB8" w:rsidRPr="00DD7561" w:rsidRDefault="003F7DB8" w:rsidP="00C41E6A">
      <w:pPr>
        <w:pStyle w:val="a5"/>
        <w:tabs>
          <w:tab w:val="left" w:pos="993"/>
        </w:tabs>
        <w:ind w:left="0" w:firstLine="709"/>
        <w:rPr>
          <w:sz w:val="26"/>
          <w:szCs w:val="26"/>
        </w:rPr>
      </w:pPr>
      <w:r w:rsidRPr="00DD7561">
        <w:rPr>
          <w:sz w:val="26"/>
          <w:szCs w:val="26"/>
        </w:rPr>
        <w:t xml:space="preserve">межбюджетные трансферты, передаваемые бюджетам ТФОМС на дополнительное финансовое обеспечение оказания медицинской помощи лицам, застрахованным по ОМС, в том числе с заболеванием и или подозрением на заболевание новой коронавирусной инфекцией </w:t>
      </w:r>
      <w:r w:rsidR="008D705E" w:rsidRPr="00DD7561">
        <w:rPr>
          <w:sz w:val="26"/>
          <w:szCs w:val="26"/>
        </w:rPr>
        <w:t>(COVID-19)</w:t>
      </w:r>
      <w:r w:rsidRPr="00DD7561">
        <w:rPr>
          <w:sz w:val="26"/>
          <w:szCs w:val="26"/>
        </w:rPr>
        <w:t xml:space="preserve">, в рамках реализации территориальных программ ОМС </w:t>
      </w:r>
      <w:r w:rsidR="00C33CB4" w:rsidRPr="00DD7561">
        <w:rPr>
          <w:sz w:val="26"/>
          <w:szCs w:val="26"/>
        </w:rPr>
        <w:t xml:space="preserve">в 2021-2022 годах </w:t>
      </w:r>
      <w:r w:rsidRPr="00DD7561">
        <w:rPr>
          <w:sz w:val="26"/>
          <w:szCs w:val="26"/>
        </w:rPr>
        <w:t>– 146283,4 тыс. рублей (распоряжение Правительства РФ от 07.04.2022 № 789-р</w:t>
      </w:r>
      <w:r w:rsidR="00C25EF5" w:rsidRPr="00DD7561">
        <w:rPr>
          <w:sz w:val="26"/>
          <w:szCs w:val="26"/>
        </w:rPr>
        <w:t xml:space="preserve"> (</w:t>
      </w:r>
      <w:r w:rsidR="00976C69">
        <w:rPr>
          <w:sz w:val="26"/>
          <w:szCs w:val="26"/>
        </w:rPr>
        <w:t xml:space="preserve">поступило </w:t>
      </w:r>
      <w:r w:rsidR="00C25EF5" w:rsidRPr="00DD7561">
        <w:rPr>
          <w:sz w:val="26"/>
          <w:szCs w:val="26"/>
        </w:rPr>
        <w:t>100 %</w:t>
      </w:r>
      <w:r w:rsidR="00E9348B" w:rsidRPr="00DD7561">
        <w:rPr>
          <w:sz w:val="26"/>
          <w:szCs w:val="26"/>
        </w:rPr>
        <w:t xml:space="preserve"> от распределенного региону объема)</w:t>
      </w:r>
      <w:r w:rsidRPr="00DD7561">
        <w:rPr>
          <w:sz w:val="26"/>
          <w:szCs w:val="26"/>
        </w:rPr>
        <w:t>);</w:t>
      </w:r>
    </w:p>
    <w:p w:rsidR="003F7DB8" w:rsidRPr="00DD7561" w:rsidRDefault="00C41E6A" w:rsidP="00C41E6A">
      <w:pPr>
        <w:pStyle w:val="a5"/>
        <w:tabs>
          <w:tab w:val="left" w:pos="993"/>
        </w:tabs>
        <w:ind w:left="0" w:firstLine="709"/>
        <w:rPr>
          <w:sz w:val="26"/>
          <w:szCs w:val="26"/>
        </w:rPr>
      </w:pPr>
      <w:r w:rsidRPr="00DD7561">
        <w:rPr>
          <w:sz w:val="26"/>
          <w:szCs w:val="26"/>
        </w:rPr>
        <w:t xml:space="preserve">- </w:t>
      </w:r>
      <w:r w:rsidR="003F7DB8" w:rsidRPr="00DD7561">
        <w:rPr>
          <w:sz w:val="26"/>
          <w:szCs w:val="26"/>
        </w:rPr>
        <w:t>из областного бюджета Сахалинско</w:t>
      </w:r>
      <w:r w:rsidR="008258F7" w:rsidRPr="00DD7561">
        <w:rPr>
          <w:sz w:val="26"/>
          <w:szCs w:val="26"/>
        </w:rPr>
        <w:t xml:space="preserve">й области – </w:t>
      </w:r>
      <w:r w:rsidR="00DF27BC" w:rsidRPr="00DD7561">
        <w:rPr>
          <w:sz w:val="26"/>
          <w:szCs w:val="26"/>
        </w:rPr>
        <w:t>74244,8</w:t>
      </w:r>
      <w:r w:rsidR="00090E67" w:rsidRPr="00DD7561">
        <w:rPr>
          <w:sz w:val="26"/>
          <w:szCs w:val="26"/>
        </w:rPr>
        <w:t xml:space="preserve"> </w:t>
      </w:r>
      <w:r w:rsidR="008258F7" w:rsidRPr="00DD7561">
        <w:rPr>
          <w:sz w:val="26"/>
          <w:szCs w:val="26"/>
        </w:rPr>
        <w:t>тыс. рублей</w:t>
      </w:r>
      <w:r w:rsidR="003F7DB8" w:rsidRPr="00DD7561">
        <w:rPr>
          <w:sz w:val="26"/>
          <w:szCs w:val="26"/>
        </w:rPr>
        <w:t xml:space="preserve"> или </w:t>
      </w:r>
      <w:r w:rsidR="003F7DB8" w:rsidRPr="00DD7561">
        <w:rPr>
          <w:sz w:val="26"/>
          <w:szCs w:val="26"/>
        </w:rPr>
        <w:br/>
      </w:r>
      <w:r w:rsidR="00090E67" w:rsidRPr="00DD7561">
        <w:rPr>
          <w:sz w:val="26"/>
          <w:szCs w:val="26"/>
        </w:rPr>
        <w:t>155,0</w:t>
      </w:r>
      <w:r w:rsidR="003F7DB8" w:rsidRPr="00DD7561">
        <w:rPr>
          <w:sz w:val="26"/>
          <w:szCs w:val="26"/>
        </w:rPr>
        <w:t xml:space="preserve"> % от плана на год, из них:</w:t>
      </w:r>
    </w:p>
    <w:p w:rsidR="003F7DB8" w:rsidRPr="00DD7561" w:rsidRDefault="003F7DB8" w:rsidP="00E9348B">
      <w:pPr>
        <w:pStyle w:val="a5"/>
        <w:tabs>
          <w:tab w:val="left" w:pos="993"/>
        </w:tabs>
        <w:ind w:left="0" w:firstLine="709"/>
        <w:rPr>
          <w:sz w:val="26"/>
          <w:szCs w:val="26"/>
        </w:rPr>
      </w:pPr>
      <w:r w:rsidRPr="00DD7561">
        <w:rPr>
          <w:sz w:val="26"/>
          <w:szCs w:val="26"/>
        </w:rPr>
        <w:lastRenderedPageBreak/>
        <w:t xml:space="preserve">межбюджетные трансферты, на финансовое обеспечение мероприятий территориальной программы ОМС в части государственных гарантий бесплатного оказания гражданам медицинской помощи (незастрахованные по ОМС) – </w:t>
      </w:r>
      <w:r w:rsidR="00090E67" w:rsidRPr="00DD7561">
        <w:rPr>
          <w:sz w:val="26"/>
          <w:szCs w:val="26"/>
        </w:rPr>
        <w:t>35010,5</w:t>
      </w:r>
      <w:r w:rsidRPr="00DD7561">
        <w:rPr>
          <w:sz w:val="26"/>
          <w:szCs w:val="26"/>
        </w:rPr>
        <w:t xml:space="preserve"> тыс. рублей</w:t>
      </w:r>
      <w:r w:rsidR="00E9348B" w:rsidRPr="00DD7561">
        <w:rPr>
          <w:sz w:val="26"/>
          <w:szCs w:val="26"/>
        </w:rPr>
        <w:t xml:space="preserve"> (73,1 % от утвержденного объема на год)</w:t>
      </w:r>
      <w:r w:rsidRPr="00DD7561">
        <w:rPr>
          <w:sz w:val="26"/>
          <w:szCs w:val="26"/>
        </w:rPr>
        <w:t>;</w:t>
      </w:r>
      <w:r w:rsidR="00E9348B" w:rsidRPr="00DD7561">
        <w:rPr>
          <w:sz w:val="26"/>
          <w:szCs w:val="26"/>
        </w:rPr>
        <w:t xml:space="preserve"> </w:t>
      </w:r>
    </w:p>
    <w:p w:rsidR="003F7DB8" w:rsidRPr="00DD7561" w:rsidRDefault="003F7DB8" w:rsidP="00B64F1B">
      <w:pPr>
        <w:pStyle w:val="a5"/>
        <w:tabs>
          <w:tab w:val="left" w:pos="993"/>
        </w:tabs>
        <w:ind w:left="0" w:firstLine="709"/>
        <w:rPr>
          <w:sz w:val="26"/>
          <w:szCs w:val="26"/>
          <w:lang w:eastAsia="ru-RU"/>
        </w:rPr>
      </w:pPr>
      <w:r w:rsidRPr="00DD7561">
        <w:rPr>
          <w:sz w:val="26"/>
          <w:szCs w:val="26"/>
          <w:lang w:eastAsia="ru-RU"/>
        </w:rPr>
        <w:t>межбюджетные трансферты, на дополнительное финансовое обеспечение оказания первичной медико-санитарной</w:t>
      </w:r>
      <w:r w:rsidR="00263C44" w:rsidRPr="00DD7561">
        <w:rPr>
          <w:sz w:val="26"/>
          <w:szCs w:val="26"/>
          <w:lang w:eastAsia="ru-RU"/>
        </w:rPr>
        <w:t xml:space="preserve"> </w:t>
      </w:r>
      <w:r w:rsidRPr="00DD7561">
        <w:rPr>
          <w:sz w:val="26"/>
          <w:szCs w:val="26"/>
          <w:lang w:eastAsia="ru-RU"/>
        </w:rPr>
        <w:t xml:space="preserve">помощи лицам, застрахованным по ОМС, в том числе с заболеванием и (или) подозрением на заболевание новой коронавирусной инфекцией </w:t>
      </w:r>
      <w:r w:rsidR="008D705E" w:rsidRPr="00DD7561">
        <w:rPr>
          <w:sz w:val="26"/>
          <w:szCs w:val="26"/>
          <w:lang w:eastAsia="ru-RU"/>
        </w:rPr>
        <w:t>(COVID-19)</w:t>
      </w:r>
      <w:r w:rsidRPr="00DD7561">
        <w:rPr>
          <w:sz w:val="26"/>
          <w:szCs w:val="26"/>
          <w:lang w:eastAsia="ru-RU"/>
        </w:rPr>
        <w:t>, в рамках реализации территориальных программ ОМС – 39234,3 тыс. рублей.</w:t>
      </w:r>
    </w:p>
    <w:p w:rsidR="003F7DB8" w:rsidRPr="00DD7561" w:rsidRDefault="003F7DB8" w:rsidP="003F7DB8">
      <w:pPr>
        <w:pStyle w:val="a5"/>
        <w:tabs>
          <w:tab w:val="left" w:pos="993"/>
        </w:tabs>
        <w:ind w:left="0" w:firstLine="709"/>
        <w:rPr>
          <w:sz w:val="26"/>
          <w:szCs w:val="26"/>
        </w:rPr>
      </w:pPr>
      <w:r w:rsidRPr="00DD7561">
        <w:rPr>
          <w:sz w:val="26"/>
          <w:szCs w:val="26"/>
          <w:lang w:eastAsia="ru-RU"/>
        </w:rPr>
        <w:t xml:space="preserve">Указанные средства предоставлены Сахалинской области из резервного фонда </w:t>
      </w:r>
      <w:r w:rsidRPr="00DD7561">
        <w:rPr>
          <w:sz w:val="26"/>
          <w:szCs w:val="26"/>
        </w:rPr>
        <w:t>Правительства РФ на основании распоряжения от 28.01.2022 № 109-р «Об утверждении распределения иных межбюджетных трансфертов, предоставляемых в 2022 году в целях финансового обеспечения расходных обязательств субъектов Российской Федерации и г. Байконура по предоставлению трансфертов бюджетам ТФОМС на дополнительное финансовое обеспечение оказания первичной медико-санитарной помощи», которые в полном объеме предусмотрены статьей 2 Закона СО № 107-ЗО (в редакции от 29.06.2022), но в Законе о бюджете ТФОМС № 108-ЗО по состоянию на 01.</w:t>
      </w:r>
      <w:r w:rsidR="00E06316" w:rsidRPr="00DD7561">
        <w:rPr>
          <w:sz w:val="26"/>
          <w:szCs w:val="26"/>
        </w:rPr>
        <w:t>10</w:t>
      </w:r>
      <w:r w:rsidRPr="00DD7561">
        <w:rPr>
          <w:sz w:val="26"/>
          <w:szCs w:val="26"/>
        </w:rPr>
        <w:t>.2022 не уточнены;</w:t>
      </w:r>
    </w:p>
    <w:p w:rsidR="003F7DB8" w:rsidRPr="00DD7561" w:rsidRDefault="003F7DB8" w:rsidP="003F7DB8">
      <w:pPr>
        <w:pStyle w:val="a5"/>
        <w:ind w:left="0" w:firstLine="709"/>
        <w:rPr>
          <w:sz w:val="26"/>
          <w:szCs w:val="26"/>
        </w:rPr>
      </w:pPr>
      <w:r w:rsidRPr="00DD7561">
        <w:rPr>
          <w:sz w:val="26"/>
          <w:szCs w:val="26"/>
        </w:rPr>
        <w:t xml:space="preserve">- прочие межбюджетные трансферты, переданные бюджету ТФОМС – </w:t>
      </w:r>
      <w:r w:rsidR="00B94C25" w:rsidRPr="00DD7561">
        <w:rPr>
          <w:sz w:val="26"/>
          <w:szCs w:val="26"/>
        </w:rPr>
        <w:t>59675,0</w:t>
      </w:r>
      <w:r w:rsidRPr="00DD7561">
        <w:rPr>
          <w:sz w:val="26"/>
          <w:szCs w:val="26"/>
        </w:rPr>
        <w:t xml:space="preserve"> тыс. рублей или </w:t>
      </w:r>
      <w:r w:rsidR="00B94C25" w:rsidRPr="00DD7561">
        <w:rPr>
          <w:sz w:val="26"/>
          <w:szCs w:val="26"/>
        </w:rPr>
        <w:t>41,2</w:t>
      </w:r>
      <w:r w:rsidRPr="00DD7561">
        <w:rPr>
          <w:sz w:val="26"/>
          <w:szCs w:val="26"/>
        </w:rPr>
        <w:t xml:space="preserve"> % от годового плана.</w:t>
      </w:r>
    </w:p>
    <w:p w:rsidR="003F7DB8" w:rsidRPr="00DD7561" w:rsidRDefault="003F7DB8" w:rsidP="00825ACA">
      <w:pPr>
        <w:pStyle w:val="a5"/>
        <w:tabs>
          <w:tab w:val="left" w:pos="993"/>
        </w:tabs>
        <w:ind w:left="0" w:firstLine="709"/>
        <w:rPr>
          <w:sz w:val="26"/>
          <w:szCs w:val="26"/>
        </w:rPr>
      </w:pPr>
      <w:r w:rsidRPr="00DD7561">
        <w:rPr>
          <w:sz w:val="26"/>
          <w:szCs w:val="26"/>
        </w:rPr>
        <w:t xml:space="preserve">Возврат остатков субсидий, субвенций и иных межбюджетных трансфертов, имеющих целевое назначение, прошлых лет в бюджет Федерального фонда ОМС и бюджеты ТФОМС из бюджета ТФОМС составил </w:t>
      </w:r>
      <w:r w:rsidR="00CE6254" w:rsidRPr="00DD7561">
        <w:rPr>
          <w:sz w:val="26"/>
          <w:szCs w:val="26"/>
        </w:rPr>
        <w:t>80960,4</w:t>
      </w:r>
      <w:r w:rsidRPr="00DD7561">
        <w:rPr>
          <w:sz w:val="26"/>
          <w:szCs w:val="26"/>
        </w:rPr>
        <w:t xml:space="preserve"> тыс. рублей, из них: </w:t>
      </w:r>
      <w:r w:rsidR="00263C44" w:rsidRPr="00DD7561">
        <w:rPr>
          <w:sz w:val="26"/>
          <w:szCs w:val="26"/>
        </w:rPr>
        <w:br/>
      </w:r>
      <w:r w:rsidR="00CE6254" w:rsidRPr="00DD7561">
        <w:rPr>
          <w:sz w:val="26"/>
          <w:szCs w:val="26"/>
        </w:rPr>
        <w:t xml:space="preserve">265,2 </w:t>
      </w:r>
      <w:r w:rsidRPr="00DD7561">
        <w:rPr>
          <w:sz w:val="26"/>
          <w:szCs w:val="26"/>
        </w:rPr>
        <w:t xml:space="preserve">тыс. рублей – возврат остатков субсидий, субвенций и иных межбюджетных трансфертов, имеющих целевое назначение, прошлых лет из бюджетов ТФОМС в бюджеты ТФОМС; </w:t>
      </w:r>
      <w:r w:rsidR="00342089" w:rsidRPr="00DD7561">
        <w:rPr>
          <w:sz w:val="26"/>
          <w:szCs w:val="26"/>
        </w:rPr>
        <w:t xml:space="preserve">4347,0 </w:t>
      </w:r>
      <w:r w:rsidRPr="00DD7561">
        <w:rPr>
          <w:sz w:val="26"/>
          <w:szCs w:val="26"/>
        </w:rPr>
        <w:t>тыс. рублей – возврат остатков субвенции прошлых лет в бюджет Ф</w:t>
      </w:r>
      <w:r w:rsidR="00263C44" w:rsidRPr="00DD7561">
        <w:rPr>
          <w:sz w:val="26"/>
          <w:szCs w:val="26"/>
        </w:rPr>
        <w:t>едеральн</w:t>
      </w:r>
      <w:r w:rsidR="008D705E" w:rsidRPr="00DD7561">
        <w:rPr>
          <w:sz w:val="26"/>
          <w:szCs w:val="26"/>
        </w:rPr>
        <w:t xml:space="preserve">ого </w:t>
      </w:r>
      <w:r w:rsidR="00263C44" w:rsidRPr="00DD7561">
        <w:rPr>
          <w:sz w:val="26"/>
          <w:szCs w:val="26"/>
        </w:rPr>
        <w:t>фонд</w:t>
      </w:r>
      <w:r w:rsidR="008D705E" w:rsidRPr="00DD7561">
        <w:rPr>
          <w:sz w:val="26"/>
          <w:szCs w:val="26"/>
        </w:rPr>
        <w:t>а</w:t>
      </w:r>
      <w:r w:rsidR="00263C44" w:rsidRPr="00DD7561">
        <w:rPr>
          <w:sz w:val="26"/>
          <w:szCs w:val="26"/>
        </w:rPr>
        <w:t xml:space="preserve"> </w:t>
      </w:r>
      <w:r w:rsidRPr="00DD7561">
        <w:rPr>
          <w:sz w:val="26"/>
          <w:szCs w:val="26"/>
        </w:rPr>
        <w:t xml:space="preserve">ОМС из бюджета ТФОМС; 72718,2 тыс. рублей – возврат средств межбюджетного трансферта прошлых лет на обеспечение нормированного страхового запаса ТФОМС в Федеральный фонд ОМС; 3630,0 тыс. рублей – возврат средств межбюджетного трансферта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w:t>
      </w:r>
    </w:p>
    <w:p w:rsidR="003F7DB8" w:rsidRPr="00DD7561" w:rsidRDefault="003F7DB8" w:rsidP="00695766">
      <w:pPr>
        <w:tabs>
          <w:tab w:val="left" w:pos="0"/>
        </w:tabs>
        <w:suppressAutoHyphens/>
        <w:snapToGrid w:val="0"/>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 xml:space="preserve">В целом доходы на территориальную программу ОМС по итогам </w:t>
      </w:r>
      <w:r w:rsidR="00342089" w:rsidRPr="00DD7561">
        <w:rPr>
          <w:rFonts w:ascii="Times New Roman" w:eastAsia="Times New Roman" w:hAnsi="Times New Roman" w:cs="Times New Roman"/>
          <w:sz w:val="26"/>
          <w:szCs w:val="26"/>
          <w:lang w:eastAsia="ru-RU"/>
        </w:rPr>
        <w:t>9 месяцев</w:t>
      </w:r>
      <w:r w:rsidRPr="00DD7561">
        <w:rPr>
          <w:rFonts w:ascii="Times New Roman" w:eastAsia="Times New Roman" w:hAnsi="Times New Roman" w:cs="Times New Roman"/>
          <w:sz w:val="26"/>
          <w:szCs w:val="26"/>
          <w:lang w:eastAsia="ru-RU"/>
        </w:rPr>
        <w:t xml:space="preserve"> 2022 года составили </w:t>
      </w:r>
      <w:r w:rsidR="00241FFE" w:rsidRPr="00DD7561">
        <w:rPr>
          <w:rFonts w:ascii="Times New Roman" w:eastAsia="Times New Roman" w:hAnsi="Times New Roman" w:cs="Times New Roman"/>
          <w:sz w:val="26"/>
          <w:szCs w:val="26"/>
          <w:lang w:eastAsia="ru-RU"/>
        </w:rPr>
        <w:t xml:space="preserve">10064887,9 </w:t>
      </w:r>
      <w:r w:rsidRPr="00DD7561">
        <w:rPr>
          <w:rFonts w:ascii="Times New Roman" w:eastAsia="Times New Roman" w:hAnsi="Times New Roman" w:cs="Times New Roman"/>
          <w:sz w:val="26"/>
          <w:szCs w:val="26"/>
          <w:lang w:eastAsia="ru-RU"/>
        </w:rPr>
        <w:t xml:space="preserve">тыс. рублей или </w:t>
      </w:r>
      <w:r w:rsidR="00241FFE" w:rsidRPr="00DD7561">
        <w:rPr>
          <w:rFonts w:ascii="Times New Roman" w:eastAsia="Times New Roman" w:hAnsi="Times New Roman" w:cs="Times New Roman"/>
          <w:sz w:val="26"/>
          <w:szCs w:val="26"/>
          <w:lang w:eastAsia="ru-RU"/>
        </w:rPr>
        <w:t>76,1</w:t>
      </w:r>
      <w:r w:rsidRPr="00DD7561">
        <w:rPr>
          <w:rFonts w:ascii="Times New Roman" w:eastAsia="Times New Roman" w:hAnsi="Times New Roman" w:cs="Times New Roman"/>
          <w:sz w:val="26"/>
          <w:szCs w:val="26"/>
          <w:lang w:eastAsia="ru-RU"/>
        </w:rPr>
        <w:t xml:space="preserve"> % о</w:t>
      </w:r>
      <w:r w:rsidR="00695766" w:rsidRPr="00DD7561">
        <w:rPr>
          <w:rFonts w:ascii="Times New Roman" w:eastAsia="Times New Roman" w:hAnsi="Times New Roman" w:cs="Times New Roman"/>
          <w:sz w:val="26"/>
          <w:szCs w:val="26"/>
          <w:lang w:eastAsia="ru-RU"/>
        </w:rPr>
        <w:t>т плана 13217429,1 тыс. рублей.</w:t>
      </w:r>
    </w:p>
    <w:p w:rsidR="00695766" w:rsidRPr="00DD7561" w:rsidRDefault="00695766" w:rsidP="00695766">
      <w:pPr>
        <w:tabs>
          <w:tab w:val="left" w:pos="0"/>
        </w:tabs>
        <w:suppressAutoHyphens/>
        <w:snapToGrid w:val="0"/>
        <w:spacing w:after="0" w:line="240" w:lineRule="auto"/>
        <w:ind w:firstLine="709"/>
        <w:jc w:val="both"/>
        <w:rPr>
          <w:rFonts w:ascii="Times New Roman" w:eastAsia="Times New Roman" w:hAnsi="Times New Roman" w:cs="Times New Roman"/>
          <w:sz w:val="26"/>
          <w:szCs w:val="26"/>
          <w:lang w:eastAsia="ru-RU"/>
        </w:rPr>
      </w:pPr>
    </w:p>
    <w:p w:rsidR="00E54509" w:rsidRPr="00DD7561" w:rsidRDefault="0027779A" w:rsidP="00120F38">
      <w:pPr>
        <w:pStyle w:val="9"/>
      </w:pPr>
      <w:r w:rsidRPr="00DD7561">
        <w:t>Анализ исполнения расходов бюджета ТФОМС в отчетном периоде</w:t>
      </w:r>
    </w:p>
    <w:p w:rsidR="00120F38" w:rsidRPr="00DD7561" w:rsidRDefault="00120F38" w:rsidP="00263C44">
      <w:pPr>
        <w:tabs>
          <w:tab w:val="left" w:pos="993"/>
        </w:tabs>
        <w:spacing w:after="0" w:line="240" w:lineRule="auto"/>
        <w:ind w:firstLine="709"/>
        <w:jc w:val="both"/>
        <w:rPr>
          <w:rFonts w:ascii="Times New Roman" w:eastAsia="Times New Roman" w:hAnsi="Times New Roman" w:cs="Times New Roman"/>
          <w:sz w:val="26"/>
          <w:szCs w:val="26"/>
          <w:lang w:eastAsia="ru-RU"/>
        </w:rPr>
      </w:pPr>
    </w:p>
    <w:p w:rsidR="00CF307E" w:rsidRPr="00DD7561" w:rsidRDefault="00DD7561" w:rsidP="00CF307E">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состоянию на 01.10.2022 б</w:t>
      </w:r>
      <w:r w:rsidR="0049518F" w:rsidRPr="00DD7561">
        <w:rPr>
          <w:rFonts w:ascii="Times New Roman" w:eastAsia="Times New Roman" w:hAnsi="Times New Roman" w:cs="Times New Roman"/>
          <w:sz w:val="26"/>
          <w:szCs w:val="26"/>
          <w:lang w:eastAsia="ru-RU"/>
        </w:rPr>
        <w:t>юджет ТФОМС на</w:t>
      </w:r>
      <w:r w:rsidR="009B7E27" w:rsidRPr="00DD7561">
        <w:rPr>
          <w:rFonts w:ascii="Times New Roman" w:eastAsia="Times New Roman" w:hAnsi="Times New Roman" w:cs="Times New Roman"/>
          <w:sz w:val="26"/>
          <w:szCs w:val="26"/>
          <w:lang w:eastAsia="ru-RU"/>
        </w:rPr>
        <w:t xml:space="preserve"> 202</w:t>
      </w:r>
      <w:r w:rsidR="00CF4B7D" w:rsidRPr="00DD7561">
        <w:rPr>
          <w:rFonts w:ascii="Times New Roman" w:eastAsia="Times New Roman" w:hAnsi="Times New Roman" w:cs="Times New Roman"/>
          <w:sz w:val="26"/>
          <w:szCs w:val="26"/>
          <w:lang w:eastAsia="ru-RU"/>
        </w:rPr>
        <w:t>2</w:t>
      </w:r>
      <w:r w:rsidR="0049518F" w:rsidRPr="00DD7561">
        <w:rPr>
          <w:rFonts w:ascii="Times New Roman" w:eastAsia="Times New Roman" w:hAnsi="Times New Roman" w:cs="Times New Roman"/>
          <w:sz w:val="26"/>
          <w:szCs w:val="26"/>
          <w:lang w:eastAsia="ru-RU"/>
        </w:rPr>
        <w:t xml:space="preserve"> год </w:t>
      </w:r>
      <w:r>
        <w:rPr>
          <w:rFonts w:ascii="Times New Roman" w:eastAsia="Times New Roman" w:hAnsi="Times New Roman" w:cs="Times New Roman"/>
          <w:sz w:val="26"/>
          <w:szCs w:val="26"/>
          <w:lang w:eastAsia="ru-RU"/>
        </w:rPr>
        <w:t xml:space="preserve">не пересматривался и </w:t>
      </w:r>
      <w:r w:rsidR="0049518F" w:rsidRPr="00DD7561">
        <w:rPr>
          <w:rFonts w:ascii="Times New Roman" w:eastAsia="Times New Roman" w:hAnsi="Times New Roman" w:cs="Times New Roman"/>
          <w:sz w:val="26"/>
          <w:szCs w:val="26"/>
          <w:lang w:eastAsia="ru-RU"/>
        </w:rPr>
        <w:t xml:space="preserve">утвержден по расходам в сумме </w:t>
      </w:r>
      <w:r w:rsidR="00F35C34" w:rsidRPr="00DD7561">
        <w:rPr>
          <w:rFonts w:ascii="Times New Roman" w:eastAsia="Times New Roman" w:hAnsi="Times New Roman" w:cs="Times New Roman"/>
          <w:sz w:val="26"/>
          <w:szCs w:val="26"/>
          <w:lang w:eastAsia="ru-RU"/>
        </w:rPr>
        <w:t>13410323,0</w:t>
      </w:r>
      <w:r>
        <w:rPr>
          <w:rFonts w:ascii="Times New Roman" w:eastAsia="Times New Roman" w:hAnsi="Times New Roman" w:cs="Times New Roman"/>
          <w:sz w:val="26"/>
          <w:szCs w:val="26"/>
          <w:lang w:eastAsia="ru-RU"/>
        </w:rPr>
        <w:t xml:space="preserve"> </w:t>
      </w:r>
      <w:r w:rsidR="00BF664D" w:rsidRPr="00DD7561">
        <w:rPr>
          <w:rFonts w:ascii="Times New Roman" w:eastAsia="Times New Roman" w:hAnsi="Times New Roman" w:cs="Times New Roman"/>
          <w:sz w:val="26"/>
          <w:szCs w:val="26"/>
          <w:lang w:eastAsia="ru-RU"/>
        </w:rPr>
        <w:t>тыс. рублей</w:t>
      </w:r>
      <w:r w:rsidR="00CF307E" w:rsidRPr="00DD7561">
        <w:rPr>
          <w:rFonts w:ascii="Times New Roman" w:eastAsia="Times New Roman" w:hAnsi="Times New Roman" w:cs="Times New Roman"/>
          <w:sz w:val="26"/>
          <w:szCs w:val="26"/>
          <w:lang w:eastAsia="ru-RU"/>
        </w:rPr>
        <w:t>,</w:t>
      </w:r>
      <w:r w:rsidR="00BF664D" w:rsidRPr="00DD7561">
        <w:rPr>
          <w:rFonts w:ascii="Times New Roman" w:eastAsia="Times New Roman" w:hAnsi="Times New Roman" w:cs="Times New Roman"/>
          <w:sz w:val="26"/>
          <w:szCs w:val="26"/>
          <w:lang w:eastAsia="ru-RU"/>
        </w:rPr>
        <w:t xml:space="preserve"> </w:t>
      </w:r>
      <w:r w:rsidR="00CF307E" w:rsidRPr="00DD7561">
        <w:rPr>
          <w:rFonts w:ascii="Times New Roman" w:eastAsia="Times New Roman" w:hAnsi="Times New Roman" w:cs="Times New Roman"/>
          <w:sz w:val="26"/>
          <w:szCs w:val="26"/>
          <w:lang w:eastAsia="ru-RU"/>
        </w:rPr>
        <w:t>что соответствует утвержденному размеру доходов. Дефицит в утвержденном бюджете ТФОМС отсутствует.</w:t>
      </w:r>
    </w:p>
    <w:p w:rsidR="00401B91" w:rsidRPr="00DD7561" w:rsidRDefault="0049518F" w:rsidP="0049518F">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 xml:space="preserve">Сводная бюджетная роспись </w:t>
      </w:r>
      <w:r w:rsidR="00233C7C" w:rsidRPr="00DD7561">
        <w:rPr>
          <w:rFonts w:ascii="Times New Roman" w:eastAsia="Times New Roman" w:hAnsi="Times New Roman" w:cs="Times New Roman"/>
          <w:sz w:val="26"/>
          <w:szCs w:val="26"/>
          <w:lang w:eastAsia="ru-RU"/>
        </w:rPr>
        <w:t xml:space="preserve">ТФОМС </w:t>
      </w:r>
      <w:r w:rsidR="00046BF6" w:rsidRPr="00DD7561">
        <w:rPr>
          <w:rFonts w:ascii="Times New Roman" w:eastAsia="Times New Roman" w:hAnsi="Times New Roman" w:cs="Times New Roman"/>
          <w:sz w:val="26"/>
          <w:szCs w:val="26"/>
          <w:lang w:eastAsia="ru-RU"/>
        </w:rPr>
        <w:t>первоначально утверждена 2</w:t>
      </w:r>
      <w:r w:rsidR="00CF4B7D" w:rsidRPr="00DD7561">
        <w:rPr>
          <w:rFonts w:ascii="Times New Roman" w:eastAsia="Times New Roman" w:hAnsi="Times New Roman" w:cs="Times New Roman"/>
          <w:sz w:val="26"/>
          <w:szCs w:val="26"/>
          <w:lang w:eastAsia="ru-RU"/>
        </w:rPr>
        <w:t>7</w:t>
      </w:r>
      <w:r w:rsidR="00046BF6" w:rsidRPr="00DD7561">
        <w:rPr>
          <w:rFonts w:ascii="Times New Roman" w:eastAsia="Times New Roman" w:hAnsi="Times New Roman" w:cs="Times New Roman"/>
          <w:sz w:val="26"/>
          <w:szCs w:val="26"/>
          <w:lang w:eastAsia="ru-RU"/>
        </w:rPr>
        <w:t>.12.202</w:t>
      </w:r>
      <w:r w:rsidR="00CF4B7D" w:rsidRPr="00DD7561">
        <w:rPr>
          <w:rFonts w:ascii="Times New Roman" w:eastAsia="Times New Roman" w:hAnsi="Times New Roman" w:cs="Times New Roman"/>
          <w:sz w:val="26"/>
          <w:szCs w:val="26"/>
          <w:lang w:eastAsia="ru-RU"/>
        </w:rPr>
        <w:t>1</w:t>
      </w:r>
      <w:r w:rsidR="00046BF6" w:rsidRPr="00DD7561">
        <w:rPr>
          <w:rFonts w:ascii="Times New Roman" w:eastAsia="Times New Roman" w:hAnsi="Times New Roman" w:cs="Times New Roman"/>
          <w:sz w:val="26"/>
          <w:szCs w:val="26"/>
          <w:lang w:eastAsia="ru-RU"/>
        </w:rPr>
        <w:t xml:space="preserve"> </w:t>
      </w:r>
      <w:r w:rsidRPr="00DD7561">
        <w:rPr>
          <w:rFonts w:ascii="Times New Roman" w:eastAsia="Times New Roman" w:hAnsi="Times New Roman" w:cs="Times New Roman"/>
          <w:sz w:val="26"/>
          <w:szCs w:val="26"/>
          <w:lang w:eastAsia="ru-RU"/>
        </w:rPr>
        <w:t>в сумме</w:t>
      </w:r>
      <w:r w:rsidR="00046BF6" w:rsidRPr="00DD7561">
        <w:rPr>
          <w:rFonts w:ascii="Times New Roman" w:eastAsia="Times New Roman" w:hAnsi="Times New Roman" w:cs="Times New Roman"/>
          <w:sz w:val="26"/>
          <w:szCs w:val="26"/>
          <w:lang w:eastAsia="ru-RU"/>
        </w:rPr>
        <w:t xml:space="preserve"> </w:t>
      </w:r>
      <w:r w:rsidR="00CF4B7D" w:rsidRPr="00DD7561">
        <w:rPr>
          <w:rFonts w:ascii="Times New Roman" w:eastAsia="Times New Roman" w:hAnsi="Times New Roman" w:cs="Times New Roman"/>
          <w:sz w:val="26"/>
          <w:szCs w:val="26"/>
          <w:lang w:eastAsia="ru-RU"/>
        </w:rPr>
        <w:t>13410323,0</w:t>
      </w:r>
      <w:r w:rsidR="00046BF6" w:rsidRPr="00DD7561">
        <w:rPr>
          <w:rFonts w:ascii="Times New Roman" w:eastAsia="Times New Roman" w:hAnsi="Times New Roman" w:cs="Times New Roman"/>
          <w:sz w:val="26"/>
          <w:szCs w:val="26"/>
          <w:lang w:eastAsia="ru-RU"/>
        </w:rPr>
        <w:t xml:space="preserve"> </w:t>
      </w:r>
      <w:r w:rsidR="00CA61EF">
        <w:rPr>
          <w:rFonts w:ascii="Times New Roman" w:eastAsia="Times New Roman" w:hAnsi="Times New Roman" w:cs="Times New Roman"/>
          <w:sz w:val="26"/>
          <w:szCs w:val="26"/>
          <w:lang w:eastAsia="ru-RU"/>
        </w:rPr>
        <w:t>тыс. рублей</w:t>
      </w:r>
      <w:r w:rsidRPr="00DD7561">
        <w:rPr>
          <w:rFonts w:ascii="Times New Roman" w:eastAsia="Times New Roman" w:hAnsi="Times New Roman" w:cs="Times New Roman"/>
          <w:sz w:val="26"/>
          <w:szCs w:val="26"/>
          <w:lang w:eastAsia="ru-RU"/>
        </w:rPr>
        <w:t>, соответствующей плановому объему расходов, предусмотренному Законом</w:t>
      </w:r>
      <w:r w:rsidRPr="00DD7561">
        <w:rPr>
          <w:rFonts w:ascii="Times New Roman" w:hAnsi="Times New Roman" w:cs="Times New Roman"/>
          <w:sz w:val="26"/>
          <w:szCs w:val="26"/>
        </w:rPr>
        <w:t xml:space="preserve"> </w:t>
      </w:r>
      <w:r w:rsidR="00DB396D" w:rsidRPr="00DD7561">
        <w:rPr>
          <w:rFonts w:ascii="Times New Roman" w:hAnsi="Times New Roman" w:cs="Times New Roman"/>
          <w:sz w:val="26"/>
          <w:szCs w:val="26"/>
        </w:rPr>
        <w:t xml:space="preserve">о бюджете </w:t>
      </w:r>
      <w:r w:rsidRPr="00DD7561">
        <w:rPr>
          <w:rFonts w:ascii="Times New Roman" w:hAnsi="Times New Roman" w:cs="Times New Roman"/>
          <w:sz w:val="26"/>
          <w:szCs w:val="26"/>
        </w:rPr>
        <w:t>ТФОМС</w:t>
      </w:r>
      <w:r w:rsidR="000D37C8" w:rsidRPr="00DD7561">
        <w:rPr>
          <w:rFonts w:ascii="Times New Roman" w:hAnsi="Times New Roman" w:cs="Times New Roman"/>
          <w:sz w:val="26"/>
          <w:szCs w:val="26"/>
        </w:rPr>
        <w:t xml:space="preserve"> </w:t>
      </w:r>
      <w:r w:rsidRPr="00DD7561">
        <w:rPr>
          <w:rFonts w:ascii="Times New Roman" w:hAnsi="Times New Roman" w:cs="Times New Roman"/>
          <w:sz w:val="26"/>
          <w:szCs w:val="26"/>
        </w:rPr>
        <w:t>№</w:t>
      </w:r>
      <w:r w:rsidR="009B7E27" w:rsidRPr="00DD7561">
        <w:rPr>
          <w:rFonts w:ascii="Times New Roman" w:hAnsi="Times New Roman" w:cs="Times New Roman"/>
          <w:sz w:val="26"/>
          <w:szCs w:val="26"/>
        </w:rPr>
        <w:t xml:space="preserve"> </w:t>
      </w:r>
      <w:r w:rsidR="00F35C34" w:rsidRPr="00DD7561">
        <w:rPr>
          <w:rFonts w:ascii="Times New Roman" w:hAnsi="Times New Roman" w:cs="Times New Roman"/>
          <w:sz w:val="26"/>
          <w:szCs w:val="26"/>
        </w:rPr>
        <w:t>108</w:t>
      </w:r>
      <w:r w:rsidR="009B7E27" w:rsidRPr="00DD7561">
        <w:rPr>
          <w:rFonts w:ascii="Times New Roman" w:hAnsi="Times New Roman" w:cs="Times New Roman"/>
          <w:sz w:val="26"/>
          <w:szCs w:val="26"/>
        </w:rPr>
        <w:t>-ЗО</w:t>
      </w:r>
      <w:r w:rsidRPr="00DD7561">
        <w:rPr>
          <w:rFonts w:ascii="Times New Roman" w:eastAsia="Times New Roman" w:hAnsi="Times New Roman" w:cs="Times New Roman"/>
          <w:sz w:val="26"/>
          <w:szCs w:val="26"/>
          <w:lang w:eastAsia="ru-RU"/>
        </w:rPr>
        <w:t>.</w:t>
      </w:r>
      <w:r w:rsidR="00263C44" w:rsidRPr="00DD7561">
        <w:rPr>
          <w:rFonts w:ascii="Times New Roman" w:eastAsia="Times New Roman" w:hAnsi="Times New Roman" w:cs="Times New Roman"/>
          <w:sz w:val="26"/>
          <w:szCs w:val="26"/>
          <w:lang w:eastAsia="ru-RU"/>
        </w:rPr>
        <w:t xml:space="preserve"> </w:t>
      </w:r>
    </w:p>
    <w:p w:rsidR="00987085" w:rsidRPr="00DD7561" w:rsidRDefault="00401B91" w:rsidP="00F57A4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 xml:space="preserve">В связи с дополнительно поступившими доходами </w:t>
      </w:r>
      <w:r w:rsidR="000E1F95" w:rsidRPr="00DD7561">
        <w:rPr>
          <w:rFonts w:ascii="Times New Roman" w:eastAsia="Times New Roman" w:hAnsi="Times New Roman" w:cs="Times New Roman"/>
          <w:sz w:val="26"/>
          <w:szCs w:val="26"/>
          <w:lang w:eastAsia="ru-RU"/>
        </w:rPr>
        <w:t>в течение</w:t>
      </w:r>
      <w:r w:rsidR="0093064D" w:rsidRPr="00DD7561">
        <w:rPr>
          <w:rFonts w:ascii="Times New Roman" w:eastAsia="Times New Roman" w:hAnsi="Times New Roman" w:cs="Times New Roman"/>
          <w:sz w:val="26"/>
          <w:szCs w:val="26"/>
          <w:lang w:eastAsia="ru-RU"/>
        </w:rPr>
        <w:t xml:space="preserve"> </w:t>
      </w:r>
      <w:r w:rsidR="000E1F95" w:rsidRPr="00DD7561">
        <w:rPr>
          <w:rFonts w:ascii="Times New Roman" w:eastAsia="Times New Roman" w:hAnsi="Times New Roman" w:cs="Times New Roman"/>
          <w:sz w:val="26"/>
          <w:szCs w:val="26"/>
          <w:lang w:eastAsia="ru-RU"/>
        </w:rPr>
        <w:t xml:space="preserve">9 месяцев </w:t>
      </w:r>
      <w:r w:rsidR="00987085" w:rsidRPr="00DD7561">
        <w:rPr>
          <w:rFonts w:ascii="Times New Roman" w:eastAsia="Times New Roman" w:hAnsi="Times New Roman" w:cs="Times New Roman"/>
          <w:sz w:val="26"/>
          <w:szCs w:val="26"/>
          <w:lang w:eastAsia="ru-RU"/>
        </w:rPr>
        <w:t xml:space="preserve">2022 года </w:t>
      </w:r>
      <w:r w:rsidR="00FF5BAE" w:rsidRPr="00DD7561">
        <w:rPr>
          <w:rFonts w:ascii="Times New Roman" w:eastAsia="Times New Roman" w:hAnsi="Times New Roman" w:cs="Times New Roman"/>
          <w:sz w:val="26"/>
          <w:szCs w:val="26"/>
          <w:lang w:eastAsia="ru-RU"/>
        </w:rPr>
        <w:t xml:space="preserve">и имеющимися остатками </w:t>
      </w:r>
      <w:r w:rsidRPr="00DD7561">
        <w:rPr>
          <w:rFonts w:ascii="Times New Roman" w:eastAsia="Times New Roman" w:hAnsi="Times New Roman" w:cs="Times New Roman"/>
          <w:sz w:val="26"/>
          <w:szCs w:val="26"/>
          <w:lang w:eastAsia="ru-RU"/>
        </w:rPr>
        <w:t xml:space="preserve">в </w:t>
      </w:r>
      <w:r w:rsidR="0049518F" w:rsidRPr="00DD7561">
        <w:rPr>
          <w:rFonts w:ascii="Times New Roman" w:eastAsia="Times New Roman" w:hAnsi="Times New Roman" w:cs="Times New Roman"/>
          <w:sz w:val="26"/>
          <w:szCs w:val="26"/>
          <w:lang w:eastAsia="ru-RU"/>
        </w:rPr>
        <w:t>соответствии с бюджетным законодательством в бюджетную роспись внесены</w:t>
      </w:r>
      <w:r w:rsidR="00EC448B" w:rsidRPr="00DD7561">
        <w:rPr>
          <w:rFonts w:ascii="Times New Roman" w:eastAsia="Times New Roman" w:hAnsi="Times New Roman" w:cs="Times New Roman"/>
          <w:sz w:val="26"/>
          <w:szCs w:val="26"/>
          <w:lang w:eastAsia="ru-RU"/>
        </w:rPr>
        <w:t xml:space="preserve"> </w:t>
      </w:r>
      <w:r w:rsidR="0049518F" w:rsidRPr="00DD7561">
        <w:rPr>
          <w:rFonts w:ascii="Times New Roman" w:eastAsia="Times New Roman" w:hAnsi="Times New Roman" w:cs="Times New Roman"/>
          <w:sz w:val="26"/>
          <w:szCs w:val="26"/>
          <w:lang w:eastAsia="ru-RU"/>
        </w:rPr>
        <w:t xml:space="preserve">изменения, уточнившие </w:t>
      </w:r>
      <w:r w:rsidR="00263C44" w:rsidRPr="00DD7561">
        <w:rPr>
          <w:rFonts w:ascii="Times New Roman" w:eastAsia="Times New Roman" w:hAnsi="Times New Roman" w:cs="Times New Roman"/>
          <w:sz w:val="26"/>
          <w:szCs w:val="26"/>
          <w:lang w:eastAsia="ru-RU"/>
        </w:rPr>
        <w:t>на 01.</w:t>
      </w:r>
      <w:r w:rsidR="00CB60E1" w:rsidRPr="00DD7561">
        <w:rPr>
          <w:rFonts w:ascii="Times New Roman" w:eastAsia="Times New Roman" w:hAnsi="Times New Roman" w:cs="Times New Roman"/>
          <w:sz w:val="26"/>
          <w:szCs w:val="26"/>
          <w:lang w:eastAsia="ru-RU"/>
        </w:rPr>
        <w:t>10</w:t>
      </w:r>
      <w:r w:rsidR="00263C44" w:rsidRPr="00DD7561">
        <w:rPr>
          <w:rFonts w:ascii="Times New Roman" w:eastAsia="Times New Roman" w:hAnsi="Times New Roman" w:cs="Times New Roman"/>
          <w:sz w:val="26"/>
          <w:szCs w:val="26"/>
          <w:lang w:eastAsia="ru-RU"/>
        </w:rPr>
        <w:t xml:space="preserve">.2022 </w:t>
      </w:r>
      <w:r w:rsidR="0049518F" w:rsidRPr="00DD7561">
        <w:rPr>
          <w:rFonts w:ascii="Times New Roman" w:eastAsia="Times New Roman" w:hAnsi="Times New Roman" w:cs="Times New Roman"/>
          <w:sz w:val="26"/>
          <w:szCs w:val="26"/>
          <w:lang w:eastAsia="ru-RU"/>
        </w:rPr>
        <w:t xml:space="preserve">размер годового </w:t>
      </w:r>
      <w:r w:rsidR="0049518F" w:rsidRPr="00DD7561">
        <w:rPr>
          <w:rFonts w:ascii="Times New Roman" w:eastAsia="Times New Roman" w:hAnsi="Times New Roman" w:cs="Times New Roman"/>
          <w:sz w:val="26"/>
          <w:szCs w:val="26"/>
          <w:lang w:eastAsia="ru-RU"/>
        </w:rPr>
        <w:lastRenderedPageBreak/>
        <w:t xml:space="preserve">объема расходов бюджета ТФОМС до </w:t>
      </w:r>
      <w:r w:rsidR="00E857FC" w:rsidRPr="00DD7561">
        <w:rPr>
          <w:rFonts w:ascii="Times New Roman" w:eastAsia="Times New Roman" w:hAnsi="Times New Roman" w:cs="Times New Roman"/>
          <w:sz w:val="26"/>
          <w:szCs w:val="26"/>
          <w:lang w:eastAsia="ru-RU"/>
        </w:rPr>
        <w:t xml:space="preserve">14090694,0 </w:t>
      </w:r>
      <w:r w:rsidR="0049518F" w:rsidRPr="00DD7561">
        <w:rPr>
          <w:rFonts w:ascii="Times New Roman" w:eastAsia="Times New Roman" w:hAnsi="Times New Roman" w:cs="Times New Roman"/>
          <w:sz w:val="26"/>
          <w:szCs w:val="26"/>
          <w:lang w:eastAsia="ru-RU"/>
        </w:rPr>
        <w:t>тыс. рублей</w:t>
      </w:r>
      <w:r w:rsidR="00A00421" w:rsidRPr="00DD7561">
        <w:rPr>
          <w:rFonts w:ascii="Times New Roman" w:eastAsia="Times New Roman" w:hAnsi="Times New Roman" w:cs="Times New Roman"/>
          <w:sz w:val="26"/>
          <w:szCs w:val="26"/>
          <w:lang w:eastAsia="ru-RU"/>
        </w:rPr>
        <w:t xml:space="preserve"> (приказ</w:t>
      </w:r>
      <w:r w:rsidR="007F6E43" w:rsidRPr="00DD7561">
        <w:rPr>
          <w:rFonts w:ascii="Times New Roman" w:eastAsia="Times New Roman" w:hAnsi="Times New Roman" w:cs="Times New Roman"/>
          <w:sz w:val="26"/>
          <w:szCs w:val="26"/>
          <w:lang w:eastAsia="ru-RU"/>
        </w:rPr>
        <w:t>ы</w:t>
      </w:r>
      <w:r w:rsidR="00A00421" w:rsidRPr="00DD7561">
        <w:rPr>
          <w:rFonts w:ascii="Times New Roman" w:eastAsia="Times New Roman" w:hAnsi="Times New Roman" w:cs="Times New Roman"/>
          <w:sz w:val="26"/>
          <w:szCs w:val="26"/>
          <w:lang w:eastAsia="ru-RU"/>
        </w:rPr>
        <w:t xml:space="preserve"> ТФОМС </w:t>
      </w:r>
      <w:r w:rsidR="0050354C" w:rsidRPr="00DD7561">
        <w:rPr>
          <w:rFonts w:ascii="Times New Roman" w:eastAsia="Times New Roman" w:hAnsi="Times New Roman" w:cs="Times New Roman"/>
          <w:sz w:val="26"/>
          <w:szCs w:val="26"/>
          <w:lang w:eastAsia="ru-RU"/>
        </w:rPr>
        <w:br/>
      </w:r>
      <w:r w:rsidR="00A00421" w:rsidRPr="00DD7561">
        <w:rPr>
          <w:rFonts w:ascii="Times New Roman" w:eastAsia="Times New Roman" w:hAnsi="Times New Roman" w:cs="Times New Roman"/>
          <w:sz w:val="26"/>
          <w:szCs w:val="26"/>
          <w:lang w:eastAsia="ru-RU"/>
        </w:rPr>
        <w:t>от 18.02.2022 № 51</w:t>
      </w:r>
      <w:r w:rsidR="007F6E43" w:rsidRPr="00DD7561">
        <w:rPr>
          <w:rFonts w:ascii="Times New Roman" w:eastAsia="Times New Roman" w:hAnsi="Times New Roman" w:cs="Times New Roman"/>
          <w:sz w:val="26"/>
          <w:szCs w:val="26"/>
          <w:lang w:eastAsia="ru-RU"/>
        </w:rPr>
        <w:t>, от 25.05.2022 № 162</w:t>
      </w:r>
      <w:r w:rsidR="00CB60E1" w:rsidRPr="00DD7561">
        <w:rPr>
          <w:rFonts w:ascii="Times New Roman" w:eastAsia="Times New Roman" w:hAnsi="Times New Roman" w:cs="Times New Roman"/>
          <w:sz w:val="26"/>
          <w:szCs w:val="26"/>
          <w:lang w:eastAsia="ru-RU"/>
        </w:rPr>
        <w:t>, от 14.07.</w:t>
      </w:r>
      <w:r w:rsidR="00971C3B" w:rsidRPr="00DD7561">
        <w:rPr>
          <w:rFonts w:ascii="Times New Roman" w:eastAsia="Times New Roman" w:hAnsi="Times New Roman" w:cs="Times New Roman"/>
          <w:sz w:val="26"/>
          <w:szCs w:val="26"/>
          <w:lang w:eastAsia="ru-RU"/>
        </w:rPr>
        <w:t>2022 № 248</w:t>
      </w:r>
      <w:r w:rsidR="00A00421" w:rsidRPr="00DD7561">
        <w:rPr>
          <w:rFonts w:ascii="Times New Roman" w:eastAsia="Times New Roman" w:hAnsi="Times New Roman" w:cs="Times New Roman"/>
          <w:sz w:val="26"/>
          <w:szCs w:val="26"/>
          <w:lang w:eastAsia="ru-RU"/>
        </w:rPr>
        <w:t>).</w:t>
      </w:r>
    </w:p>
    <w:p w:rsidR="00187D61" w:rsidRPr="00DD7561" w:rsidRDefault="0049518F" w:rsidP="00D4507D">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Кассовое исполнение бюджета по расходам по состоянию на 01.</w:t>
      </w:r>
      <w:r w:rsidR="002944EA" w:rsidRPr="00DD7561">
        <w:rPr>
          <w:rFonts w:ascii="Times New Roman" w:eastAsia="Times New Roman" w:hAnsi="Times New Roman" w:cs="Times New Roman"/>
          <w:sz w:val="26"/>
          <w:szCs w:val="26"/>
          <w:lang w:eastAsia="ru-RU"/>
        </w:rPr>
        <w:t>10</w:t>
      </w:r>
      <w:r w:rsidR="009B7E27" w:rsidRPr="00DD7561">
        <w:rPr>
          <w:rFonts w:ascii="Times New Roman" w:eastAsia="Times New Roman" w:hAnsi="Times New Roman" w:cs="Times New Roman"/>
          <w:sz w:val="26"/>
          <w:szCs w:val="26"/>
          <w:lang w:eastAsia="ru-RU"/>
        </w:rPr>
        <w:t>.202</w:t>
      </w:r>
      <w:r w:rsidR="00D53A70" w:rsidRPr="00DD7561">
        <w:rPr>
          <w:rFonts w:ascii="Times New Roman" w:eastAsia="Times New Roman" w:hAnsi="Times New Roman" w:cs="Times New Roman"/>
          <w:sz w:val="26"/>
          <w:szCs w:val="26"/>
          <w:lang w:eastAsia="ru-RU"/>
        </w:rPr>
        <w:t>2</w:t>
      </w:r>
      <w:r w:rsidRPr="00DD7561">
        <w:rPr>
          <w:rFonts w:ascii="Times New Roman" w:eastAsia="Times New Roman" w:hAnsi="Times New Roman" w:cs="Times New Roman"/>
          <w:sz w:val="26"/>
          <w:szCs w:val="26"/>
          <w:lang w:eastAsia="ru-RU"/>
        </w:rPr>
        <w:t xml:space="preserve"> составило </w:t>
      </w:r>
      <w:r w:rsidR="002944EA" w:rsidRPr="00DD7561">
        <w:rPr>
          <w:rFonts w:ascii="Times New Roman" w:eastAsia="Times New Roman" w:hAnsi="Times New Roman" w:cs="Times New Roman"/>
          <w:sz w:val="26"/>
          <w:szCs w:val="26"/>
          <w:lang w:eastAsia="ru-RU"/>
        </w:rPr>
        <w:t>9350019,3</w:t>
      </w:r>
      <w:r w:rsidR="00EC448B" w:rsidRPr="00DD7561">
        <w:rPr>
          <w:rFonts w:ascii="Times New Roman" w:eastAsia="Times New Roman" w:hAnsi="Times New Roman" w:cs="Times New Roman"/>
          <w:sz w:val="26"/>
          <w:szCs w:val="26"/>
          <w:lang w:eastAsia="ru-RU"/>
        </w:rPr>
        <w:t xml:space="preserve"> </w:t>
      </w:r>
      <w:r w:rsidRPr="00DD7561">
        <w:rPr>
          <w:rFonts w:ascii="Times New Roman" w:eastAsia="Times New Roman" w:hAnsi="Times New Roman" w:cs="Times New Roman"/>
          <w:sz w:val="26"/>
          <w:szCs w:val="26"/>
          <w:lang w:eastAsia="ru-RU"/>
        </w:rPr>
        <w:t xml:space="preserve">тыс. рублей или </w:t>
      </w:r>
      <w:r w:rsidR="00CE65A0" w:rsidRPr="00DD7561">
        <w:rPr>
          <w:rFonts w:ascii="Times New Roman" w:eastAsia="Times New Roman" w:hAnsi="Times New Roman" w:cs="Times New Roman"/>
          <w:sz w:val="26"/>
          <w:szCs w:val="26"/>
          <w:lang w:eastAsia="ru-RU"/>
        </w:rPr>
        <w:t xml:space="preserve">66,4 </w:t>
      </w:r>
      <w:r w:rsidRPr="00DD7561">
        <w:rPr>
          <w:rFonts w:ascii="Times New Roman" w:eastAsia="Times New Roman" w:hAnsi="Times New Roman" w:cs="Times New Roman"/>
          <w:sz w:val="26"/>
          <w:szCs w:val="26"/>
          <w:lang w:eastAsia="ru-RU"/>
        </w:rPr>
        <w:t xml:space="preserve">% от </w:t>
      </w:r>
      <w:r w:rsidR="00972CB5" w:rsidRPr="00DD7561">
        <w:rPr>
          <w:rFonts w:ascii="Times New Roman" w:eastAsia="Times New Roman" w:hAnsi="Times New Roman" w:cs="Times New Roman"/>
          <w:sz w:val="26"/>
          <w:szCs w:val="26"/>
          <w:lang w:eastAsia="ru-RU"/>
        </w:rPr>
        <w:t>уточенных</w:t>
      </w:r>
      <w:r w:rsidR="00C27EF7" w:rsidRPr="00DD7561">
        <w:rPr>
          <w:rFonts w:ascii="Times New Roman" w:eastAsia="Times New Roman" w:hAnsi="Times New Roman" w:cs="Times New Roman"/>
          <w:sz w:val="26"/>
          <w:szCs w:val="26"/>
          <w:lang w:eastAsia="ru-RU"/>
        </w:rPr>
        <w:t xml:space="preserve"> </w:t>
      </w:r>
      <w:r w:rsidRPr="00DD7561">
        <w:rPr>
          <w:rFonts w:ascii="Times New Roman" w:eastAsia="Times New Roman" w:hAnsi="Times New Roman" w:cs="Times New Roman"/>
          <w:sz w:val="26"/>
          <w:szCs w:val="26"/>
          <w:lang w:eastAsia="ru-RU"/>
        </w:rPr>
        <w:t>показателей сводной бюджетной росписи, в том числе:</w:t>
      </w:r>
    </w:p>
    <w:p w:rsidR="0049518F" w:rsidRPr="00DD7561" w:rsidRDefault="0049518F" w:rsidP="0049518F">
      <w:pPr>
        <w:spacing w:after="0" w:line="240" w:lineRule="auto"/>
        <w:ind w:firstLine="851"/>
        <w:jc w:val="right"/>
        <w:rPr>
          <w:rFonts w:ascii="Times New Roman" w:eastAsia="Times New Roman" w:hAnsi="Times New Roman" w:cs="Times New Roman"/>
          <w:sz w:val="20"/>
          <w:szCs w:val="25"/>
          <w:lang w:eastAsia="ru-RU"/>
        </w:rPr>
      </w:pPr>
      <w:r w:rsidRPr="00DD7561">
        <w:rPr>
          <w:rFonts w:ascii="Times New Roman" w:eastAsia="Times New Roman" w:hAnsi="Times New Roman" w:cs="Times New Roman"/>
          <w:sz w:val="20"/>
          <w:szCs w:val="25"/>
          <w:lang w:eastAsia="ru-RU"/>
        </w:rPr>
        <w:t>(тыс. рублей)</w:t>
      </w:r>
    </w:p>
    <w:tbl>
      <w:tblPr>
        <w:tblStyle w:val="af1"/>
        <w:tblW w:w="9889" w:type="dxa"/>
        <w:tblLayout w:type="fixed"/>
        <w:tblLook w:val="04A0" w:firstRow="1" w:lastRow="0" w:firstColumn="1" w:lastColumn="0" w:noHBand="0" w:noVBand="1"/>
      </w:tblPr>
      <w:tblGrid>
        <w:gridCol w:w="4786"/>
        <w:gridCol w:w="992"/>
        <w:gridCol w:w="1299"/>
        <w:gridCol w:w="1083"/>
        <w:gridCol w:w="1162"/>
        <w:gridCol w:w="567"/>
      </w:tblGrid>
      <w:tr w:rsidR="00E57CC1" w:rsidRPr="00DD7561" w:rsidTr="00E2190B">
        <w:trPr>
          <w:trHeight w:val="113"/>
          <w:tblHeader/>
        </w:trPr>
        <w:tc>
          <w:tcPr>
            <w:tcW w:w="4786" w:type="dxa"/>
            <w:vAlign w:val="center"/>
            <w:hideMark/>
          </w:tcPr>
          <w:p w:rsidR="00E57CC1" w:rsidRPr="00DD7561" w:rsidRDefault="00E57CC1" w:rsidP="00E57CC1">
            <w:pPr>
              <w:ind w:left="-57" w:right="-57"/>
              <w:jc w:val="center"/>
              <w:rPr>
                <w:rFonts w:ascii="Times New Roman" w:eastAsia="Times New Roman" w:hAnsi="Times New Roman" w:cs="Times New Roman"/>
                <w:sz w:val="16"/>
                <w:szCs w:val="25"/>
                <w:lang w:eastAsia="ru-RU"/>
              </w:rPr>
            </w:pPr>
            <w:r w:rsidRPr="00DD7561">
              <w:rPr>
                <w:rFonts w:ascii="Times New Roman" w:eastAsia="Times New Roman" w:hAnsi="Times New Roman" w:cs="Times New Roman"/>
                <w:sz w:val="16"/>
                <w:szCs w:val="25"/>
                <w:lang w:eastAsia="ru-RU"/>
              </w:rPr>
              <w:t>Наименование</w:t>
            </w:r>
          </w:p>
        </w:tc>
        <w:tc>
          <w:tcPr>
            <w:tcW w:w="992" w:type="dxa"/>
            <w:vAlign w:val="center"/>
            <w:hideMark/>
          </w:tcPr>
          <w:p w:rsidR="00E57CC1" w:rsidRPr="00DD7561" w:rsidRDefault="00E57CC1" w:rsidP="00E57CC1">
            <w:pPr>
              <w:ind w:left="-57" w:right="-57"/>
              <w:jc w:val="center"/>
              <w:rPr>
                <w:rFonts w:ascii="Times New Roman" w:eastAsia="Times New Roman" w:hAnsi="Times New Roman" w:cs="Times New Roman"/>
                <w:sz w:val="16"/>
                <w:szCs w:val="25"/>
                <w:lang w:eastAsia="ru-RU"/>
              </w:rPr>
            </w:pPr>
            <w:r w:rsidRPr="00DD7561">
              <w:rPr>
                <w:rFonts w:ascii="Times New Roman" w:eastAsia="Times New Roman" w:hAnsi="Times New Roman" w:cs="Times New Roman"/>
                <w:sz w:val="16"/>
                <w:szCs w:val="25"/>
                <w:lang w:eastAsia="ru-RU"/>
              </w:rPr>
              <w:t>Утверждено законом</w:t>
            </w:r>
          </w:p>
        </w:tc>
        <w:tc>
          <w:tcPr>
            <w:tcW w:w="1299" w:type="dxa"/>
            <w:vAlign w:val="center"/>
            <w:hideMark/>
          </w:tcPr>
          <w:p w:rsidR="00E57CC1" w:rsidRPr="00DD7561" w:rsidRDefault="00E57CC1" w:rsidP="00E57CC1">
            <w:pPr>
              <w:ind w:left="-57" w:right="-57"/>
              <w:jc w:val="center"/>
              <w:rPr>
                <w:rFonts w:ascii="Times New Roman" w:eastAsia="Times New Roman" w:hAnsi="Times New Roman" w:cs="Times New Roman"/>
                <w:sz w:val="16"/>
                <w:szCs w:val="25"/>
                <w:lang w:eastAsia="ru-RU"/>
              </w:rPr>
            </w:pPr>
            <w:r w:rsidRPr="00DD7561">
              <w:rPr>
                <w:rFonts w:ascii="Times New Roman" w:eastAsia="Times New Roman" w:hAnsi="Times New Roman" w:cs="Times New Roman"/>
                <w:sz w:val="16"/>
                <w:szCs w:val="25"/>
                <w:lang w:eastAsia="ru-RU"/>
              </w:rPr>
              <w:t>Утверждено</w:t>
            </w:r>
            <w:r w:rsidR="00263C44" w:rsidRPr="00DD7561">
              <w:rPr>
                <w:rFonts w:ascii="Times New Roman" w:eastAsia="Times New Roman" w:hAnsi="Times New Roman" w:cs="Times New Roman"/>
                <w:sz w:val="16"/>
                <w:szCs w:val="25"/>
                <w:lang w:eastAsia="ru-RU"/>
              </w:rPr>
              <w:t xml:space="preserve">    </w:t>
            </w:r>
            <w:r w:rsidRPr="00DD7561">
              <w:rPr>
                <w:rFonts w:ascii="Times New Roman" w:eastAsia="Times New Roman" w:hAnsi="Times New Roman" w:cs="Times New Roman"/>
                <w:sz w:val="16"/>
                <w:szCs w:val="25"/>
                <w:lang w:eastAsia="ru-RU"/>
              </w:rPr>
              <w:t xml:space="preserve"> по росписи</w:t>
            </w:r>
          </w:p>
        </w:tc>
        <w:tc>
          <w:tcPr>
            <w:tcW w:w="1083" w:type="dxa"/>
            <w:vAlign w:val="center"/>
            <w:hideMark/>
          </w:tcPr>
          <w:p w:rsidR="00E57CC1" w:rsidRPr="00DD7561" w:rsidRDefault="00E57CC1" w:rsidP="00E57CC1">
            <w:pPr>
              <w:ind w:left="-57" w:right="-57"/>
              <w:jc w:val="center"/>
              <w:rPr>
                <w:rFonts w:ascii="Times New Roman" w:eastAsia="Times New Roman" w:hAnsi="Times New Roman" w:cs="Times New Roman"/>
                <w:sz w:val="16"/>
                <w:szCs w:val="25"/>
                <w:lang w:eastAsia="ru-RU"/>
              </w:rPr>
            </w:pPr>
            <w:r w:rsidRPr="00DD7561">
              <w:rPr>
                <w:rFonts w:ascii="Times New Roman" w:eastAsia="Times New Roman" w:hAnsi="Times New Roman" w:cs="Times New Roman"/>
                <w:sz w:val="16"/>
                <w:szCs w:val="25"/>
                <w:lang w:eastAsia="ru-RU"/>
              </w:rPr>
              <w:t>Отклонение</w:t>
            </w:r>
          </w:p>
        </w:tc>
        <w:tc>
          <w:tcPr>
            <w:tcW w:w="1162" w:type="dxa"/>
            <w:vAlign w:val="center"/>
            <w:hideMark/>
          </w:tcPr>
          <w:p w:rsidR="00E57CC1" w:rsidRPr="00DD7561" w:rsidRDefault="00E57CC1" w:rsidP="00E57CC1">
            <w:pPr>
              <w:ind w:left="-57" w:right="-57"/>
              <w:jc w:val="center"/>
              <w:rPr>
                <w:rFonts w:ascii="Times New Roman" w:eastAsia="Times New Roman" w:hAnsi="Times New Roman" w:cs="Times New Roman"/>
                <w:sz w:val="16"/>
                <w:szCs w:val="25"/>
                <w:lang w:eastAsia="ru-RU"/>
              </w:rPr>
            </w:pPr>
            <w:r w:rsidRPr="00DD7561">
              <w:rPr>
                <w:rFonts w:ascii="Times New Roman" w:eastAsia="Times New Roman" w:hAnsi="Times New Roman" w:cs="Times New Roman"/>
                <w:sz w:val="16"/>
                <w:szCs w:val="25"/>
                <w:lang w:eastAsia="ru-RU"/>
              </w:rPr>
              <w:t>Исполнено</w:t>
            </w:r>
          </w:p>
        </w:tc>
        <w:tc>
          <w:tcPr>
            <w:tcW w:w="567" w:type="dxa"/>
            <w:vAlign w:val="center"/>
            <w:hideMark/>
          </w:tcPr>
          <w:p w:rsidR="00E57CC1" w:rsidRPr="00DD7561" w:rsidRDefault="00E57CC1" w:rsidP="00E57CC1">
            <w:pPr>
              <w:ind w:left="-57" w:right="-57"/>
              <w:jc w:val="center"/>
              <w:rPr>
                <w:rFonts w:ascii="Times New Roman" w:eastAsia="Times New Roman" w:hAnsi="Times New Roman" w:cs="Times New Roman"/>
                <w:sz w:val="16"/>
                <w:szCs w:val="25"/>
                <w:lang w:eastAsia="ru-RU"/>
              </w:rPr>
            </w:pPr>
            <w:r w:rsidRPr="00DD7561">
              <w:rPr>
                <w:rFonts w:ascii="Times New Roman" w:eastAsia="Times New Roman" w:hAnsi="Times New Roman" w:cs="Times New Roman"/>
                <w:sz w:val="16"/>
                <w:szCs w:val="25"/>
                <w:lang w:eastAsia="ru-RU"/>
              </w:rPr>
              <w:t>%</w:t>
            </w:r>
          </w:p>
        </w:tc>
      </w:tr>
      <w:tr w:rsidR="00E57CC1" w:rsidRPr="00DD7561" w:rsidTr="00E2190B">
        <w:trPr>
          <w:trHeight w:val="113"/>
        </w:trPr>
        <w:tc>
          <w:tcPr>
            <w:tcW w:w="4786" w:type="dxa"/>
            <w:vAlign w:val="center"/>
            <w:hideMark/>
          </w:tcPr>
          <w:p w:rsidR="00E57CC1" w:rsidRPr="00DD7561" w:rsidRDefault="00E57CC1" w:rsidP="00E57CC1">
            <w:pPr>
              <w:ind w:left="-57" w:right="-57"/>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Расходы всего, в том числе:</w:t>
            </w:r>
          </w:p>
        </w:tc>
        <w:tc>
          <w:tcPr>
            <w:tcW w:w="992" w:type="dxa"/>
            <w:vAlign w:val="center"/>
            <w:hideMark/>
          </w:tcPr>
          <w:p w:rsidR="00E57CC1" w:rsidRPr="00DD7561" w:rsidRDefault="00D53A70" w:rsidP="00E57CC1">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13410323,0</w:t>
            </w:r>
          </w:p>
        </w:tc>
        <w:tc>
          <w:tcPr>
            <w:tcW w:w="1299" w:type="dxa"/>
            <w:vAlign w:val="center"/>
            <w:hideMark/>
          </w:tcPr>
          <w:p w:rsidR="00E57CC1" w:rsidRPr="00DD7561" w:rsidRDefault="00E2190B"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14090694</w:t>
            </w:r>
            <w:r w:rsidR="00E51F1B" w:rsidRPr="00DD7561">
              <w:rPr>
                <w:rFonts w:ascii="Times New Roman" w:eastAsia="Times New Roman" w:hAnsi="Times New Roman" w:cs="Times New Roman"/>
                <w:sz w:val="18"/>
                <w:szCs w:val="25"/>
                <w:lang w:eastAsia="ru-RU"/>
              </w:rPr>
              <w:t>,0</w:t>
            </w:r>
          </w:p>
        </w:tc>
        <w:tc>
          <w:tcPr>
            <w:tcW w:w="1083" w:type="dxa"/>
            <w:vAlign w:val="center"/>
            <w:hideMark/>
          </w:tcPr>
          <w:p w:rsidR="00E57CC1" w:rsidRPr="00DD7561" w:rsidRDefault="00E2190B" w:rsidP="00E2190B">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680371,0</w:t>
            </w:r>
          </w:p>
        </w:tc>
        <w:tc>
          <w:tcPr>
            <w:tcW w:w="1162" w:type="dxa"/>
            <w:vAlign w:val="center"/>
            <w:hideMark/>
          </w:tcPr>
          <w:p w:rsidR="00E57CC1" w:rsidRPr="00DD7561" w:rsidRDefault="002944EA"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9350019,3</w:t>
            </w:r>
          </w:p>
        </w:tc>
        <w:tc>
          <w:tcPr>
            <w:tcW w:w="567" w:type="dxa"/>
            <w:vAlign w:val="center"/>
            <w:hideMark/>
          </w:tcPr>
          <w:p w:rsidR="00E57CC1" w:rsidRPr="00DD7561" w:rsidRDefault="00E2190B" w:rsidP="000B0DE9">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66,4</w:t>
            </w:r>
          </w:p>
        </w:tc>
      </w:tr>
      <w:tr w:rsidR="00BB205A" w:rsidRPr="00DD7561" w:rsidTr="00E2190B">
        <w:trPr>
          <w:trHeight w:val="113"/>
        </w:trPr>
        <w:tc>
          <w:tcPr>
            <w:tcW w:w="4786" w:type="dxa"/>
            <w:vAlign w:val="center"/>
            <w:hideMark/>
          </w:tcPr>
          <w:p w:rsidR="00BB205A" w:rsidRPr="00DD7561" w:rsidRDefault="00BB205A" w:rsidP="00E57CC1">
            <w:pPr>
              <w:ind w:left="-57" w:right="-57"/>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1. Расходы аппарата органа управления ТФОМС</w:t>
            </w:r>
          </w:p>
        </w:tc>
        <w:tc>
          <w:tcPr>
            <w:tcW w:w="992" w:type="dxa"/>
            <w:vAlign w:val="center"/>
            <w:hideMark/>
          </w:tcPr>
          <w:p w:rsidR="00BB205A" w:rsidRPr="00DD7561" w:rsidRDefault="00BB205A" w:rsidP="00E57CC1">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170087,3</w:t>
            </w:r>
          </w:p>
        </w:tc>
        <w:tc>
          <w:tcPr>
            <w:tcW w:w="1299" w:type="dxa"/>
            <w:vAlign w:val="center"/>
            <w:hideMark/>
          </w:tcPr>
          <w:p w:rsidR="00BB205A" w:rsidRPr="00DD7561" w:rsidRDefault="00BB205A" w:rsidP="00E57CC1">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170087,3</w:t>
            </w:r>
          </w:p>
        </w:tc>
        <w:tc>
          <w:tcPr>
            <w:tcW w:w="1083" w:type="dxa"/>
            <w:vAlign w:val="center"/>
            <w:hideMark/>
          </w:tcPr>
          <w:p w:rsidR="00BB205A" w:rsidRPr="00DD7561" w:rsidRDefault="00BB205A" w:rsidP="00263C44">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0,00</w:t>
            </w:r>
          </w:p>
        </w:tc>
        <w:tc>
          <w:tcPr>
            <w:tcW w:w="1162" w:type="dxa"/>
            <w:vAlign w:val="center"/>
            <w:hideMark/>
          </w:tcPr>
          <w:p w:rsidR="00BB205A" w:rsidRPr="00DD7561" w:rsidRDefault="00BB205A"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110968,9</w:t>
            </w:r>
          </w:p>
        </w:tc>
        <w:tc>
          <w:tcPr>
            <w:tcW w:w="567" w:type="dxa"/>
            <w:vAlign w:val="center"/>
            <w:hideMark/>
          </w:tcPr>
          <w:p w:rsidR="00BB205A" w:rsidRPr="00DD7561" w:rsidRDefault="00BB205A" w:rsidP="00BB205A">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65,2</w:t>
            </w:r>
          </w:p>
        </w:tc>
      </w:tr>
      <w:tr w:rsidR="004E26C4" w:rsidRPr="00DD7561" w:rsidTr="00E2190B">
        <w:trPr>
          <w:trHeight w:val="113"/>
        </w:trPr>
        <w:tc>
          <w:tcPr>
            <w:tcW w:w="4786" w:type="dxa"/>
            <w:vAlign w:val="center"/>
            <w:hideMark/>
          </w:tcPr>
          <w:p w:rsidR="00E57CC1" w:rsidRPr="00DD7561" w:rsidRDefault="00E57CC1" w:rsidP="00201C66">
            <w:pPr>
              <w:ind w:left="-57" w:right="-57"/>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2. Здравоохранение</w:t>
            </w:r>
          </w:p>
        </w:tc>
        <w:tc>
          <w:tcPr>
            <w:tcW w:w="992" w:type="dxa"/>
            <w:vAlign w:val="center"/>
            <w:hideMark/>
          </w:tcPr>
          <w:p w:rsidR="00E57CC1" w:rsidRPr="00DD7561" w:rsidRDefault="00D53A70" w:rsidP="00E57CC1">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13240235,7</w:t>
            </w:r>
          </w:p>
        </w:tc>
        <w:tc>
          <w:tcPr>
            <w:tcW w:w="1299" w:type="dxa"/>
            <w:vAlign w:val="center"/>
            <w:hideMark/>
          </w:tcPr>
          <w:p w:rsidR="00E57CC1" w:rsidRPr="00DD7561" w:rsidRDefault="000E1D32" w:rsidP="000E1D32">
            <w:pPr>
              <w:ind w:left="-57" w:right="-57"/>
              <w:jc w:val="right"/>
              <w:rPr>
                <w:b/>
                <w:bCs/>
                <w:color w:val="FF0000"/>
                <w:sz w:val="28"/>
                <w:szCs w:val="28"/>
              </w:rPr>
            </w:pPr>
            <w:r w:rsidRPr="00DD7561">
              <w:rPr>
                <w:rFonts w:ascii="Times New Roman" w:eastAsia="Times New Roman" w:hAnsi="Times New Roman" w:cs="Times New Roman"/>
                <w:sz w:val="18"/>
                <w:szCs w:val="25"/>
                <w:lang w:eastAsia="ru-RU"/>
              </w:rPr>
              <w:t>13920606,7</w:t>
            </w:r>
          </w:p>
        </w:tc>
        <w:tc>
          <w:tcPr>
            <w:tcW w:w="1083" w:type="dxa"/>
            <w:vAlign w:val="center"/>
            <w:hideMark/>
          </w:tcPr>
          <w:p w:rsidR="00E57CC1" w:rsidRPr="00DD7561" w:rsidRDefault="000E1D32" w:rsidP="000E1D32">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680371,0</w:t>
            </w:r>
          </w:p>
        </w:tc>
        <w:tc>
          <w:tcPr>
            <w:tcW w:w="1162" w:type="dxa"/>
            <w:vAlign w:val="center"/>
            <w:hideMark/>
          </w:tcPr>
          <w:p w:rsidR="00E57CC1" w:rsidRPr="00DD7561" w:rsidRDefault="00165A4B" w:rsidP="00165A4B">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9239050,4</w:t>
            </w:r>
          </w:p>
        </w:tc>
        <w:tc>
          <w:tcPr>
            <w:tcW w:w="567" w:type="dxa"/>
            <w:vAlign w:val="center"/>
            <w:hideMark/>
          </w:tcPr>
          <w:p w:rsidR="00E57CC1" w:rsidRPr="00DD7561" w:rsidRDefault="00207D02" w:rsidP="004E26C4">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66,4</w:t>
            </w:r>
          </w:p>
        </w:tc>
      </w:tr>
      <w:tr w:rsidR="0016097F" w:rsidRPr="00DD7561" w:rsidTr="00E2190B">
        <w:trPr>
          <w:trHeight w:val="113"/>
        </w:trPr>
        <w:tc>
          <w:tcPr>
            <w:tcW w:w="4786" w:type="dxa"/>
            <w:vAlign w:val="center"/>
            <w:hideMark/>
          </w:tcPr>
          <w:p w:rsidR="0016097F" w:rsidRPr="00DD7561" w:rsidRDefault="0016097F" w:rsidP="00201C66">
            <w:pPr>
              <w:ind w:left="-57" w:right="-57"/>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2.1. Госпрограмма Сахалинской области "Развитие здравоохранения в Сахалинской области"</w:t>
            </w:r>
          </w:p>
        </w:tc>
        <w:tc>
          <w:tcPr>
            <w:tcW w:w="992" w:type="dxa"/>
            <w:vAlign w:val="center"/>
            <w:hideMark/>
          </w:tcPr>
          <w:p w:rsidR="0016097F" w:rsidRPr="00DD7561" w:rsidRDefault="0016097F" w:rsidP="00E57CC1">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13240235,7</w:t>
            </w:r>
          </w:p>
        </w:tc>
        <w:tc>
          <w:tcPr>
            <w:tcW w:w="1299" w:type="dxa"/>
            <w:vAlign w:val="center"/>
            <w:hideMark/>
          </w:tcPr>
          <w:p w:rsidR="0016097F" w:rsidRPr="00DD7561" w:rsidRDefault="0016097F" w:rsidP="004E26C4">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13817171,6</w:t>
            </w:r>
          </w:p>
        </w:tc>
        <w:tc>
          <w:tcPr>
            <w:tcW w:w="1083" w:type="dxa"/>
            <w:vAlign w:val="center"/>
            <w:hideMark/>
          </w:tcPr>
          <w:p w:rsidR="0016097F" w:rsidRPr="00DD7561" w:rsidRDefault="0016097F" w:rsidP="004E26C4">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576935,9</w:t>
            </w:r>
          </w:p>
        </w:tc>
        <w:tc>
          <w:tcPr>
            <w:tcW w:w="1162" w:type="dxa"/>
            <w:vAlign w:val="center"/>
            <w:hideMark/>
          </w:tcPr>
          <w:p w:rsidR="0016097F" w:rsidRPr="00DD7561" w:rsidRDefault="0016097F" w:rsidP="00324B7D">
            <w:pPr>
              <w:ind w:left="-57" w:right="-57"/>
              <w:jc w:val="right"/>
              <w:rPr>
                <w:b/>
                <w:bCs/>
                <w:color w:val="FF0000"/>
                <w:sz w:val="28"/>
                <w:szCs w:val="28"/>
              </w:rPr>
            </w:pPr>
            <w:r w:rsidRPr="00DD7561">
              <w:rPr>
                <w:rFonts w:ascii="Times New Roman" w:eastAsia="Times New Roman" w:hAnsi="Times New Roman" w:cs="Times New Roman"/>
                <w:sz w:val="18"/>
                <w:szCs w:val="25"/>
                <w:lang w:eastAsia="ru-RU"/>
              </w:rPr>
              <w:t>9200418,6</w:t>
            </w:r>
          </w:p>
        </w:tc>
        <w:tc>
          <w:tcPr>
            <w:tcW w:w="567" w:type="dxa"/>
            <w:vAlign w:val="center"/>
            <w:hideMark/>
          </w:tcPr>
          <w:p w:rsidR="0016097F" w:rsidRPr="00DD7561" w:rsidRDefault="0016097F" w:rsidP="0016097F">
            <w:pPr>
              <w:ind w:left="-57" w:right="-57"/>
              <w:jc w:val="right"/>
              <w:rPr>
                <w:b/>
                <w:bCs/>
                <w:color w:val="FF0000"/>
                <w:sz w:val="28"/>
                <w:szCs w:val="28"/>
              </w:rPr>
            </w:pPr>
            <w:r w:rsidRPr="00DD7561">
              <w:rPr>
                <w:rFonts w:ascii="Times New Roman" w:eastAsia="Times New Roman" w:hAnsi="Times New Roman" w:cs="Times New Roman"/>
                <w:sz w:val="18"/>
                <w:szCs w:val="25"/>
                <w:lang w:eastAsia="ru-RU"/>
              </w:rPr>
              <w:t>66,6</w:t>
            </w:r>
          </w:p>
        </w:tc>
      </w:tr>
      <w:tr w:rsidR="00133B1E" w:rsidRPr="00510DF4" w:rsidTr="00E2190B">
        <w:trPr>
          <w:trHeight w:val="113"/>
        </w:trPr>
        <w:tc>
          <w:tcPr>
            <w:tcW w:w="4786" w:type="dxa"/>
            <w:vAlign w:val="center"/>
            <w:hideMark/>
          </w:tcPr>
          <w:p w:rsidR="00E57CC1" w:rsidRPr="00DD7561" w:rsidRDefault="00E57CC1" w:rsidP="00E57CC1">
            <w:pPr>
              <w:ind w:left="-57" w:right="-57"/>
              <w:jc w:val="both"/>
              <w:rPr>
                <w:rFonts w:ascii="Times New Roman" w:eastAsia="Times New Roman" w:hAnsi="Times New Roman" w:cs="Times New Roman"/>
                <w:i/>
                <w:iCs/>
                <w:sz w:val="18"/>
                <w:szCs w:val="25"/>
                <w:lang w:eastAsia="ru-RU"/>
              </w:rPr>
            </w:pPr>
            <w:r w:rsidRPr="00DD7561">
              <w:rPr>
                <w:rFonts w:ascii="Times New Roman" w:eastAsia="Times New Roman" w:hAnsi="Times New Roman" w:cs="Times New Roman"/>
                <w:i/>
                <w:iCs/>
                <w:sz w:val="18"/>
                <w:szCs w:val="25"/>
                <w:lang w:eastAsia="ru-RU"/>
              </w:rPr>
              <w:t>Выполнение территориальной программы ОМС (СПРАВОЧНО)</w:t>
            </w:r>
          </w:p>
        </w:tc>
        <w:tc>
          <w:tcPr>
            <w:tcW w:w="992" w:type="dxa"/>
            <w:vAlign w:val="center"/>
            <w:hideMark/>
          </w:tcPr>
          <w:p w:rsidR="00E57CC1" w:rsidRPr="00DD7561" w:rsidRDefault="006451F6" w:rsidP="00E57CC1">
            <w:pPr>
              <w:ind w:left="-57" w:right="-57"/>
              <w:jc w:val="right"/>
              <w:rPr>
                <w:rFonts w:ascii="Times New Roman" w:eastAsia="Times New Roman" w:hAnsi="Times New Roman" w:cs="Times New Roman"/>
                <w:i/>
                <w:sz w:val="18"/>
                <w:szCs w:val="25"/>
                <w:lang w:eastAsia="ru-RU"/>
              </w:rPr>
            </w:pPr>
            <w:r w:rsidRPr="00DD7561">
              <w:rPr>
                <w:rFonts w:ascii="Times New Roman" w:eastAsia="Times New Roman" w:hAnsi="Times New Roman" w:cs="Times New Roman"/>
                <w:i/>
                <w:sz w:val="18"/>
                <w:szCs w:val="25"/>
                <w:lang w:eastAsia="ru-RU"/>
              </w:rPr>
              <w:t>13047341,8</w:t>
            </w:r>
          </w:p>
        </w:tc>
        <w:tc>
          <w:tcPr>
            <w:tcW w:w="1299" w:type="dxa"/>
            <w:vAlign w:val="center"/>
            <w:hideMark/>
          </w:tcPr>
          <w:p w:rsidR="00E57CC1" w:rsidRPr="00DD7561" w:rsidRDefault="00C33CB4" w:rsidP="00CB16FD">
            <w:pPr>
              <w:ind w:left="-57" w:right="-57"/>
              <w:jc w:val="right"/>
              <w:rPr>
                <w:rFonts w:ascii="Times New Roman" w:eastAsia="Times New Roman" w:hAnsi="Times New Roman" w:cs="Times New Roman"/>
                <w:i/>
                <w:sz w:val="18"/>
                <w:szCs w:val="25"/>
                <w:lang w:eastAsia="ru-RU"/>
              </w:rPr>
            </w:pPr>
            <w:r w:rsidRPr="00DD7561">
              <w:rPr>
                <w:rFonts w:ascii="Times New Roman" w:eastAsia="Times New Roman" w:hAnsi="Times New Roman" w:cs="Times New Roman"/>
                <w:i/>
                <w:sz w:val="18"/>
                <w:szCs w:val="25"/>
                <w:lang w:eastAsia="ru-RU"/>
              </w:rPr>
              <w:t>13047341,8</w:t>
            </w:r>
          </w:p>
        </w:tc>
        <w:tc>
          <w:tcPr>
            <w:tcW w:w="1083" w:type="dxa"/>
            <w:vAlign w:val="center"/>
            <w:hideMark/>
          </w:tcPr>
          <w:p w:rsidR="00E57CC1" w:rsidRPr="00510DF4" w:rsidRDefault="00C33CB4" w:rsidP="00C33CB4">
            <w:pPr>
              <w:ind w:left="-57" w:right="-57"/>
              <w:jc w:val="right"/>
              <w:rPr>
                <w:rFonts w:ascii="Times New Roman" w:eastAsia="Times New Roman" w:hAnsi="Times New Roman" w:cs="Times New Roman"/>
                <w:i/>
                <w:sz w:val="18"/>
                <w:szCs w:val="25"/>
                <w:lang w:eastAsia="ru-RU"/>
              </w:rPr>
            </w:pPr>
            <w:r w:rsidRPr="00510DF4">
              <w:rPr>
                <w:rFonts w:ascii="Times New Roman" w:eastAsia="Times New Roman" w:hAnsi="Times New Roman" w:cs="Times New Roman"/>
                <w:i/>
                <w:sz w:val="18"/>
                <w:szCs w:val="25"/>
                <w:lang w:eastAsia="ru-RU"/>
              </w:rPr>
              <w:t>0</w:t>
            </w:r>
          </w:p>
        </w:tc>
        <w:tc>
          <w:tcPr>
            <w:tcW w:w="1162" w:type="dxa"/>
            <w:vAlign w:val="center"/>
            <w:hideMark/>
          </w:tcPr>
          <w:p w:rsidR="00E57CC1" w:rsidRPr="00510DF4" w:rsidRDefault="00E64131" w:rsidP="00133B1E">
            <w:pPr>
              <w:ind w:left="-57" w:right="-57"/>
              <w:jc w:val="right"/>
              <w:rPr>
                <w:rFonts w:ascii="Times New Roman" w:eastAsia="Times New Roman" w:hAnsi="Times New Roman" w:cs="Times New Roman"/>
                <w:i/>
                <w:sz w:val="18"/>
                <w:szCs w:val="25"/>
                <w:lang w:eastAsia="ru-RU"/>
              </w:rPr>
            </w:pPr>
            <w:r w:rsidRPr="00510DF4">
              <w:rPr>
                <w:rFonts w:ascii="Times New Roman" w:eastAsia="Times New Roman" w:hAnsi="Times New Roman" w:cs="Times New Roman"/>
                <w:i/>
                <w:sz w:val="18"/>
                <w:szCs w:val="25"/>
                <w:lang w:eastAsia="ru-RU"/>
              </w:rPr>
              <w:t>8709813,5</w:t>
            </w:r>
          </w:p>
        </w:tc>
        <w:tc>
          <w:tcPr>
            <w:tcW w:w="567" w:type="dxa"/>
            <w:vAlign w:val="center"/>
            <w:hideMark/>
          </w:tcPr>
          <w:p w:rsidR="00E57CC1" w:rsidRPr="00510DF4" w:rsidRDefault="00F22154" w:rsidP="00215424">
            <w:pPr>
              <w:ind w:left="-57" w:right="-57"/>
              <w:jc w:val="right"/>
              <w:rPr>
                <w:rFonts w:ascii="Times New Roman" w:eastAsia="Times New Roman" w:hAnsi="Times New Roman" w:cs="Times New Roman"/>
                <w:i/>
                <w:sz w:val="18"/>
                <w:szCs w:val="25"/>
                <w:lang w:eastAsia="ru-RU"/>
              </w:rPr>
            </w:pPr>
            <w:r w:rsidRPr="00510DF4">
              <w:rPr>
                <w:rFonts w:ascii="Times New Roman" w:eastAsia="Times New Roman" w:hAnsi="Times New Roman" w:cs="Times New Roman"/>
                <w:i/>
                <w:sz w:val="18"/>
                <w:szCs w:val="25"/>
                <w:lang w:eastAsia="ru-RU"/>
              </w:rPr>
              <w:t>66,</w:t>
            </w:r>
            <w:r w:rsidR="00215424" w:rsidRPr="00510DF4">
              <w:rPr>
                <w:rFonts w:ascii="Times New Roman" w:eastAsia="Times New Roman" w:hAnsi="Times New Roman" w:cs="Times New Roman"/>
                <w:i/>
                <w:sz w:val="18"/>
                <w:szCs w:val="25"/>
                <w:lang w:eastAsia="ru-RU"/>
              </w:rPr>
              <w:t>8</w:t>
            </w:r>
          </w:p>
        </w:tc>
      </w:tr>
      <w:tr w:rsidR="00E57CC1" w:rsidRPr="00DD7561" w:rsidTr="0016097F">
        <w:trPr>
          <w:trHeight w:val="473"/>
        </w:trPr>
        <w:tc>
          <w:tcPr>
            <w:tcW w:w="4786" w:type="dxa"/>
            <w:vAlign w:val="center"/>
            <w:hideMark/>
          </w:tcPr>
          <w:p w:rsidR="00E57CC1" w:rsidRPr="00DD7561" w:rsidRDefault="00E57CC1" w:rsidP="008B6909">
            <w:pPr>
              <w:ind w:left="-57" w:right="-57"/>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 xml:space="preserve">2.1.1. </w:t>
            </w:r>
            <w:r w:rsidR="00201C66" w:rsidRPr="00DD7561">
              <w:rPr>
                <w:rFonts w:ascii="Times New Roman" w:eastAsia="Times New Roman" w:hAnsi="Times New Roman" w:cs="Times New Roman"/>
                <w:sz w:val="18"/>
                <w:szCs w:val="25"/>
                <w:lang w:eastAsia="ru-RU"/>
              </w:rPr>
              <w:t>Ф</w:t>
            </w:r>
            <w:r w:rsidRPr="00DD7561">
              <w:rPr>
                <w:rFonts w:ascii="Times New Roman" w:eastAsia="Times New Roman" w:hAnsi="Times New Roman" w:cs="Times New Roman"/>
                <w:sz w:val="18"/>
                <w:szCs w:val="25"/>
                <w:lang w:eastAsia="ru-RU"/>
              </w:rPr>
              <w:t xml:space="preserve">инансовое обеспечение организации </w:t>
            </w:r>
            <w:r w:rsidR="00201C66" w:rsidRPr="00DD7561">
              <w:rPr>
                <w:rFonts w:ascii="Times New Roman" w:eastAsia="Times New Roman" w:hAnsi="Times New Roman" w:cs="Times New Roman"/>
                <w:sz w:val="18"/>
                <w:szCs w:val="25"/>
                <w:lang w:eastAsia="ru-RU"/>
              </w:rPr>
              <w:t xml:space="preserve">ОМС </w:t>
            </w:r>
            <w:r w:rsidRPr="00DD7561">
              <w:rPr>
                <w:rFonts w:ascii="Times New Roman" w:eastAsia="Times New Roman" w:hAnsi="Times New Roman" w:cs="Times New Roman"/>
                <w:sz w:val="18"/>
                <w:szCs w:val="25"/>
                <w:lang w:eastAsia="ru-RU"/>
              </w:rPr>
              <w:t>на территориях субъектов Р</w:t>
            </w:r>
            <w:r w:rsidR="00201C66" w:rsidRPr="00DD7561">
              <w:rPr>
                <w:rFonts w:ascii="Times New Roman" w:eastAsia="Times New Roman" w:hAnsi="Times New Roman" w:cs="Times New Roman"/>
                <w:sz w:val="18"/>
                <w:szCs w:val="25"/>
                <w:lang w:eastAsia="ru-RU"/>
              </w:rPr>
              <w:t xml:space="preserve">Ф </w:t>
            </w:r>
            <w:r w:rsidRPr="00DD7561">
              <w:rPr>
                <w:rFonts w:ascii="Times New Roman" w:eastAsia="Times New Roman" w:hAnsi="Times New Roman" w:cs="Times New Roman"/>
                <w:sz w:val="18"/>
                <w:szCs w:val="25"/>
                <w:lang w:eastAsia="ru-RU"/>
              </w:rPr>
              <w:t>за счет субвенции Ф</w:t>
            </w:r>
            <w:r w:rsidR="00201C66" w:rsidRPr="00DD7561">
              <w:rPr>
                <w:rFonts w:ascii="Times New Roman" w:eastAsia="Times New Roman" w:hAnsi="Times New Roman" w:cs="Times New Roman"/>
                <w:sz w:val="18"/>
                <w:szCs w:val="25"/>
                <w:lang w:eastAsia="ru-RU"/>
              </w:rPr>
              <w:t xml:space="preserve">едерального фонда </w:t>
            </w:r>
            <w:r w:rsidRPr="00DD7561">
              <w:rPr>
                <w:rFonts w:ascii="Times New Roman" w:eastAsia="Times New Roman" w:hAnsi="Times New Roman" w:cs="Times New Roman"/>
                <w:sz w:val="18"/>
                <w:szCs w:val="25"/>
                <w:lang w:eastAsia="ru-RU"/>
              </w:rPr>
              <w:t>ОМС, в том числе:</w:t>
            </w:r>
            <w:r w:rsidR="00431F09" w:rsidRPr="00DD7561">
              <w:rPr>
                <w:rFonts w:ascii="Times New Roman" w:eastAsia="Times New Roman" w:hAnsi="Times New Roman" w:cs="Times New Roman"/>
                <w:sz w:val="18"/>
                <w:szCs w:val="25"/>
                <w:lang w:eastAsia="ru-RU"/>
              </w:rPr>
              <w:t xml:space="preserve"> </w:t>
            </w:r>
          </w:p>
        </w:tc>
        <w:tc>
          <w:tcPr>
            <w:tcW w:w="992" w:type="dxa"/>
            <w:vAlign w:val="center"/>
            <w:hideMark/>
          </w:tcPr>
          <w:p w:rsidR="00E57CC1" w:rsidRPr="00DD7561" w:rsidRDefault="006451F6" w:rsidP="00E57CC1">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13192341,8</w:t>
            </w:r>
          </w:p>
        </w:tc>
        <w:tc>
          <w:tcPr>
            <w:tcW w:w="1299" w:type="dxa"/>
            <w:vAlign w:val="center"/>
            <w:hideMark/>
          </w:tcPr>
          <w:p w:rsidR="00E57CC1" w:rsidRPr="00DD7561" w:rsidRDefault="00E13F5B" w:rsidP="001E3DAF">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13417831,8</w:t>
            </w:r>
          </w:p>
        </w:tc>
        <w:tc>
          <w:tcPr>
            <w:tcW w:w="1083" w:type="dxa"/>
            <w:vAlign w:val="center"/>
            <w:hideMark/>
          </w:tcPr>
          <w:p w:rsidR="00E57CC1" w:rsidRPr="00DD7561" w:rsidRDefault="006451F6" w:rsidP="001E3DAF">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225490,0</w:t>
            </w:r>
          </w:p>
        </w:tc>
        <w:tc>
          <w:tcPr>
            <w:tcW w:w="1162" w:type="dxa"/>
            <w:vAlign w:val="center"/>
            <w:hideMark/>
          </w:tcPr>
          <w:p w:rsidR="00E57CC1" w:rsidRPr="00DD7561" w:rsidRDefault="005B2F87" w:rsidP="005B2F87">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8972284,2</w:t>
            </w:r>
          </w:p>
        </w:tc>
        <w:tc>
          <w:tcPr>
            <w:tcW w:w="567" w:type="dxa"/>
            <w:vAlign w:val="center"/>
            <w:hideMark/>
          </w:tcPr>
          <w:p w:rsidR="00E57CC1" w:rsidRPr="00DD7561" w:rsidRDefault="005B2F87" w:rsidP="005B2F87">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66,9</w:t>
            </w:r>
          </w:p>
        </w:tc>
      </w:tr>
      <w:tr w:rsidR="00E57CC1" w:rsidRPr="00DD7561" w:rsidTr="00E2190B">
        <w:trPr>
          <w:trHeight w:val="113"/>
        </w:trPr>
        <w:tc>
          <w:tcPr>
            <w:tcW w:w="4786" w:type="dxa"/>
            <w:vAlign w:val="center"/>
            <w:hideMark/>
          </w:tcPr>
          <w:p w:rsidR="00E57CC1" w:rsidRPr="00DD7561" w:rsidRDefault="00E57CC1" w:rsidP="006451F6">
            <w:pPr>
              <w:ind w:left="-57" w:right="-57"/>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2.1.1.1.Социальное обеспечение и иные выплаты населению (оплата медицинской помощи</w:t>
            </w:r>
            <w:r w:rsidR="00201C66" w:rsidRPr="00DD7561">
              <w:rPr>
                <w:rFonts w:ascii="Times New Roman" w:eastAsia="Times New Roman" w:hAnsi="Times New Roman" w:cs="Times New Roman"/>
                <w:sz w:val="18"/>
                <w:szCs w:val="25"/>
                <w:lang w:eastAsia="ru-RU"/>
              </w:rPr>
              <w:t xml:space="preserve">, </w:t>
            </w:r>
            <w:r w:rsidR="006451F6" w:rsidRPr="00DD7561">
              <w:rPr>
                <w:rFonts w:ascii="Times New Roman" w:eastAsia="Times New Roman" w:hAnsi="Times New Roman" w:cs="Times New Roman"/>
                <w:sz w:val="18"/>
                <w:szCs w:val="25"/>
                <w:lang w:eastAsia="ru-RU"/>
              </w:rPr>
              <w:t xml:space="preserve">в </w:t>
            </w:r>
            <w:r w:rsidRPr="00DD7561">
              <w:rPr>
                <w:rFonts w:ascii="Times New Roman" w:eastAsia="Times New Roman" w:hAnsi="Times New Roman" w:cs="Times New Roman"/>
                <w:sz w:val="18"/>
                <w:szCs w:val="25"/>
                <w:lang w:eastAsia="ru-RU"/>
              </w:rPr>
              <w:t>мед</w:t>
            </w:r>
            <w:r w:rsidR="00201C66" w:rsidRPr="00DD7561">
              <w:rPr>
                <w:rFonts w:ascii="Times New Roman" w:eastAsia="Times New Roman" w:hAnsi="Times New Roman" w:cs="Times New Roman"/>
                <w:sz w:val="18"/>
                <w:szCs w:val="25"/>
                <w:lang w:eastAsia="ru-RU"/>
              </w:rPr>
              <w:t>ицински</w:t>
            </w:r>
            <w:r w:rsidR="006451F6" w:rsidRPr="00DD7561">
              <w:rPr>
                <w:rFonts w:ascii="Times New Roman" w:eastAsia="Times New Roman" w:hAnsi="Times New Roman" w:cs="Times New Roman"/>
                <w:sz w:val="18"/>
                <w:szCs w:val="25"/>
                <w:lang w:eastAsia="ru-RU"/>
              </w:rPr>
              <w:t>х</w:t>
            </w:r>
            <w:r w:rsidRPr="00DD7561">
              <w:rPr>
                <w:rFonts w:ascii="Times New Roman" w:eastAsia="Times New Roman" w:hAnsi="Times New Roman" w:cs="Times New Roman"/>
                <w:sz w:val="18"/>
                <w:szCs w:val="25"/>
                <w:lang w:eastAsia="ru-RU"/>
              </w:rPr>
              <w:t xml:space="preserve"> организаци</w:t>
            </w:r>
            <w:r w:rsidR="00201C66" w:rsidRPr="00DD7561">
              <w:rPr>
                <w:rFonts w:ascii="Times New Roman" w:eastAsia="Times New Roman" w:hAnsi="Times New Roman" w:cs="Times New Roman"/>
                <w:sz w:val="18"/>
                <w:szCs w:val="25"/>
                <w:lang w:eastAsia="ru-RU"/>
              </w:rPr>
              <w:t>я</w:t>
            </w:r>
            <w:r w:rsidR="006451F6" w:rsidRPr="00DD7561">
              <w:rPr>
                <w:rFonts w:ascii="Times New Roman" w:eastAsia="Times New Roman" w:hAnsi="Times New Roman" w:cs="Times New Roman"/>
                <w:sz w:val="18"/>
                <w:szCs w:val="25"/>
                <w:lang w:eastAsia="ru-RU"/>
              </w:rPr>
              <w:t>х</w:t>
            </w:r>
            <w:r w:rsidRPr="00DD7561">
              <w:rPr>
                <w:rFonts w:ascii="Times New Roman" w:eastAsia="Times New Roman" w:hAnsi="Times New Roman" w:cs="Times New Roman"/>
                <w:sz w:val="18"/>
                <w:szCs w:val="25"/>
                <w:lang w:eastAsia="ru-RU"/>
              </w:rPr>
              <w:t xml:space="preserve"> Сахалинской области), из них:</w:t>
            </w:r>
          </w:p>
        </w:tc>
        <w:tc>
          <w:tcPr>
            <w:tcW w:w="992" w:type="dxa"/>
            <w:vAlign w:val="center"/>
            <w:hideMark/>
          </w:tcPr>
          <w:p w:rsidR="00E57CC1" w:rsidRPr="00DD7561" w:rsidRDefault="006451F6" w:rsidP="00E57CC1">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12872341,8</w:t>
            </w:r>
          </w:p>
        </w:tc>
        <w:tc>
          <w:tcPr>
            <w:tcW w:w="1299" w:type="dxa"/>
            <w:vAlign w:val="center"/>
            <w:hideMark/>
          </w:tcPr>
          <w:p w:rsidR="00E57CC1" w:rsidRPr="00DD7561" w:rsidRDefault="006451F6" w:rsidP="00E57CC1">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13088593,5</w:t>
            </w:r>
          </w:p>
        </w:tc>
        <w:tc>
          <w:tcPr>
            <w:tcW w:w="1083" w:type="dxa"/>
            <w:vAlign w:val="center"/>
            <w:hideMark/>
          </w:tcPr>
          <w:p w:rsidR="00E57CC1" w:rsidRPr="00DD7561" w:rsidRDefault="006451F6" w:rsidP="006451F6">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216251,7</w:t>
            </w:r>
          </w:p>
        </w:tc>
        <w:tc>
          <w:tcPr>
            <w:tcW w:w="1162" w:type="dxa"/>
            <w:vAlign w:val="center"/>
            <w:hideMark/>
          </w:tcPr>
          <w:p w:rsidR="00E57CC1" w:rsidRPr="00DD7561" w:rsidRDefault="004212C4" w:rsidP="004212C4">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8814069,5</w:t>
            </w:r>
          </w:p>
        </w:tc>
        <w:tc>
          <w:tcPr>
            <w:tcW w:w="567" w:type="dxa"/>
            <w:vAlign w:val="center"/>
            <w:hideMark/>
          </w:tcPr>
          <w:p w:rsidR="00E57CC1" w:rsidRPr="00DD7561" w:rsidRDefault="004212C4" w:rsidP="004212C4">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67,3</w:t>
            </w:r>
          </w:p>
        </w:tc>
      </w:tr>
      <w:tr w:rsidR="00E57CC1" w:rsidRPr="00DD7561" w:rsidTr="00E2190B">
        <w:trPr>
          <w:trHeight w:val="113"/>
        </w:trPr>
        <w:tc>
          <w:tcPr>
            <w:tcW w:w="4786" w:type="dxa"/>
            <w:vAlign w:val="center"/>
            <w:hideMark/>
          </w:tcPr>
          <w:p w:rsidR="00E57CC1" w:rsidRPr="00DD7561" w:rsidRDefault="00E57CC1" w:rsidP="00201C66">
            <w:pPr>
              <w:ind w:left="-57" w:right="-57"/>
              <w:jc w:val="both"/>
              <w:rPr>
                <w:rFonts w:ascii="Times New Roman" w:eastAsia="Times New Roman" w:hAnsi="Times New Roman" w:cs="Times New Roman"/>
                <w:iCs/>
                <w:sz w:val="18"/>
                <w:szCs w:val="25"/>
                <w:lang w:eastAsia="ru-RU"/>
              </w:rPr>
            </w:pPr>
            <w:r w:rsidRPr="00DD7561">
              <w:rPr>
                <w:rFonts w:ascii="Times New Roman" w:eastAsia="Times New Roman" w:hAnsi="Times New Roman" w:cs="Times New Roman"/>
                <w:iCs/>
                <w:sz w:val="18"/>
                <w:szCs w:val="25"/>
                <w:lang w:eastAsia="ru-RU"/>
              </w:rPr>
              <w:t>– оплата медицинской помощи гражданам Сахалинской области, пролеченным в мед</w:t>
            </w:r>
            <w:r w:rsidR="00201C66" w:rsidRPr="00DD7561">
              <w:rPr>
                <w:rFonts w:ascii="Times New Roman" w:eastAsia="Times New Roman" w:hAnsi="Times New Roman" w:cs="Times New Roman"/>
                <w:iCs/>
                <w:sz w:val="18"/>
                <w:szCs w:val="25"/>
                <w:lang w:eastAsia="ru-RU"/>
              </w:rPr>
              <w:t>ицинских</w:t>
            </w:r>
            <w:r w:rsidRPr="00DD7561">
              <w:rPr>
                <w:rFonts w:ascii="Times New Roman" w:eastAsia="Times New Roman" w:hAnsi="Times New Roman" w:cs="Times New Roman"/>
                <w:iCs/>
                <w:sz w:val="18"/>
                <w:szCs w:val="25"/>
                <w:lang w:eastAsia="ru-RU"/>
              </w:rPr>
              <w:t xml:space="preserve"> организациях Сахалинской области</w:t>
            </w:r>
          </w:p>
        </w:tc>
        <w:tc>
          <w:tcPr>
            <w:tcW w:w="992" w:type="dxa"/>
            <w:vAlign w:val="center"/>
            <w:hideMark/>
          </w:tcPr>
          <w:p w:rsidR="00E57CC1" w:rsidRPr="00DD7561" w:rsidRDefault="006451F6" w:rsidP="00E57CC1">
            <w:pPr>
              <w:ind w:left="-57" w:right="-57"/>
              <w:jc w:val="right"/>
              <w:rPr>
                <w:rFonts w:ascii="Times New Roman" w:eastAsia="Times New Roman" w:hAnsi="Times New Roman" w:cs="Times New Roman"/>
                <w:iCs/>
                <w:sz w:val="18"/>
                <w:szCs w:val="25"/>
                <w:lang w:eastAsia="ru-RU"/>
              </w:rPr>
            </w:pPr>
            <w:r w:rsidRPr="00DD7561">
              <w:rPr>
                <w:rFonts w:ascii="Times New Roman" w:eastAsia="Times New Roman" w:hAnsi="Times New Roman" w:cs="Times New Roman"/>
                <w:iCs/>
                <w:sz w:val="18"/>
                <w:szCs w:val="25"/>
                <w:lang w:eastAsia="ru-RU"/>
              </w:rPr>
              <w:t>12727341,8</w:t>
            </w:r>
          </w:p>
        </w:tc>
        <w:tc>
          <w:tcPr>
            <w:tcW w:w="1299" w:type="dxa"/>
            <w:vAlign w:val="center"/>
            <w:hideMark/>
          </w:tcPr>
          <w:p w:rsidR="00E57CC1" w:rsidRPr="00DD7561" w:rsidRDefault="006451F6" w:rsidP="00E57CC1">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12923712,8</w:t>
            </w:r>
          </w:p>
        </w:tc>
        <w:tc>
          <w:tcPr>
            <w:tcW w:w="1083" w:type="dxa"/>
            <w:vAlign w:val="center"/>
            <w:hideMark/>
          </w:tcPr>
          <w:p w:rsidR="00E57CC1" w:rsidRPr="00DD7561" w:rsidRDefault="006451F6" w:rsidP="006451F6">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196371,0</w:t>
            </w:r>
          </w:p>
        </w:tc>
        <w:tc>
          <w:tcPr>
            <w:tcW w:w="1162" w:type="dxa"/>
            <w:vAlign w:val="center"/>
            <w:hideMark/>
          </w:tcPr>
          <w:p w:rsidR="00E57CC1" w:rsidRPr="00DD7561" w:rsidRDefault="00AF2242" w:rsidP="00AF2242">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8757208,1</w:t>
            </w:r>
          </w:p>
        </w:tc>
        <w:tc>
          <w:tcPr>
            <w:tcW w:w="567" w:type="dxa"/>
            <w:vAlign w:val="center"/>
            <w:hideMark/>
          </w:tcPr>
          <w:p w:rsidR="00E57CC1" w:rsidRPr="00DD7561" w:rsidRDefault="00AF2242" w:rsidP="00133B1E">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67,8</w:t>
            </w:r>
          </w:p>
        </w:tc>
      </w:tr>
      <w:tr w:rsidR="00C33CB4" w:rsidRPr="00DD7561" w:rsidTr="00E2190B">
        <w:trPr>
          <w:trHeight w:val="113"/>
        </w:trPr>
        <w:tc>
          <w:tcPr>
            <w:tcW w:w="4786" w:type="dxa"/>
          </w:tcPr>
          <w:p w:rsidR="00C33CB4" w:rsidRPr="00DD7561" w:rsidRDefault="00C33CB4" w:rsidP="00C33CB4">
            <w:pPr>
              <w:ind w:left="-57" w:right="-57"/>
              <w:jc w:val="right"/>
              <w:rPr>
                <w:rFonts w:ascii="Times New Roman" w:eastAsia="Times New Roman" w:hAnsi="Times New Roman" w:cs="Times New Roman"/>
                <w:iCs/>
                <w:sz w:val="18"/>
                <w:szCs w:val="25"/>
                <w:lang w:eastAsia="ru-RU"/>
              </w:rPr>
            </w:pPr>
            <w:r w:rsidRPr="00DD7561">
              <w:rPr>
                <w:rFonts w:ascii="Times New Roman" w:eastAsia="Times New Roman" w:hAnsi="Times New Roman" w:cs="Times New Roman"/>
                <w:iCs/>
                <w:sz w:val="18"/>
                <w:szCs w:val="25"/>
                <w:lang w:eastAsia="ru-RU"/>
              </w:rPr>
              <w:t xml:space="preserve">из них за счет остатка субвенции предыдущего года </w:t>
            </w:r>
          </w:p>
        </w:tc>
        <w:tc>
          <w:tcPr>
            <w:tcW w:w="992" w:type="dxa"/>
          </w:tcPr>
          <w:p w:rsidR="00C33CB4" w:rsidRPr="00DD7561" w:rsidRDefault="00C33CB4" w:rsidP="003566AA">
            <w:pPr>
              <w:ind w:left="-57" w:right="-57"/>
              <w:jc w:val="right"/>
              <w:rPr>
                <w:rFonts w:ascii="Times New Roman" w:eastAsia="Times New Roman" w:hAnsi="Times New Roman" w:cs="Times New Roman"/>
                <w:iCs/>
                <w:sz w:val="18"/>
                <w:szCs w:val="25"/>
                <w:lang w:eastAsia="ru-RU"/>
              </w:rPr>
            </w:pPr>
            <w:r w:rsidRPr="00DD7561">
              <w:rPr>
                <w:rFonts w:ascii="Times New Roman" w:eastAsia="Times New Roman" w:hAnsi="Times New Roman" w:cs="Times New Roman"/>
                <w:iCs/>
                <w:sz w:val="18"/>
                <w:szCs w:val="25"/>
                <w:lang w:eastAsia="ru-RU"/>
              </w:rPr>
              <w:t>0,0</w:t>
            </w:r>
          </w:p>
        </w:tc>
        <w:tc>
          <w:tcPr>
            <w:tcW w:w="1299" w:type="dxa"/>
          </w:tcPr>
          <w:p w:rsidR="00C33CB4" w:rsidRPr="00DD7561" w:rsidRDefault="00C33CB4" w:rsidP="003566AA">
            <w:pPr>
              <w:ind w:left="-57" w:right="-57"/>
              <w:jc w:val="right"/>
              <w:rPr>
                <w:rFonts w:ascii="Times New Roman" w:eastAsia="Times New Roman" w:hAnsi="Times New Roman" w:cs="Times New Roman"/>
                <w:iCs/>
                <w:sz w:val="18"/>
                <w:szCs w:val="25"/>
                <w:lang w:eastAsia="ru-RU"/>
              </w:rPr>
            </w:pPr>
            <w:r w:rsidRPr="00DD7561">
              <w:rPr>
                <w:rFonts w:ascii="Times New Roman" w:eastAsia="Times New Roman" w:hAnsi="Times New Roman" w:cs="Times New Roman"/>
                <w:iCs/>
                <w:sz w:val="18"/>
                <w:szCs w:val="25"/>
                <w:lang w:eastAsia="ru-RU"/>
              </w:rPr>
              <w:t>205609,3</w:t>
            </w:r>
          </w:p>
        </w:tc>
        <w:tc>
          <w:tcPr>
            <w:tcW w:w="1083" w:type="dxa"/>
          </w:tcPr>
          <w:p w:rsidR="00C33CB4" w:rsidRPr="00DD7561" w:rsidRDefault="00C33CB4" w:rsidP="003566AA">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205609,3</w:t>
            </w:r>
          </w:p>
        </w:tc>
        <w:tc>
          <w:tcPr>
            <w:tcW w:w="1162" w:type="dxa"/>
          </w:tcPr>
          <w:p w:rsidR="00C33CB4" w:rsidRPr="00DD7561" w:rsidRDefault="00C33CB4" w:rsidP="003566AA">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205609,3</w:t>
            </w:r>
          </w:p>
        </w:tc>
        <w:tc>
          <w:tcPr>
            <w:tcW w:w="567" w:type="dxa"/>
          </w:tcPr>
          <w:p w:rsidR="00C33CB4" w:rsidRPr="00DD7561" w:rsidRDefault="00D44A79" w:rsidP="003566AA">
            <w:pPr>
              <w:ind w:left="-57" w:right="-57"/>
              <w:jc w:val="right"/>
              <w:rPr>
                <w:rFonts w:ascii="Times New Roman" w:eastAsia="Times New Roman" w:hAnsi="Times New Roman" w:cs="Times New Roman"/>
                <w:iCs/>
                <w:sz w:val="18"/>
                <w:szCs w:val="25"/>
                <w:lang w:eastAsia="ru-RU"/>
              </w:rPr>
            </w:pPr>
            <w:r w:rsidRPr="00DD7561">
              <w:rPr>
                <w:rFonts w:ascii="Times New Roman" w:eastAsia="Times New Roman" w:hAnsi="Times New Roman" w:cs="Times New Roman"/>
                <w:sz w:val="18"/>
                <w:szCs w:val="25"/>
                <w:lang w:eastAsia="ru-RU"/>
              </w:rPr>
              <w:t>100,0</w:t>
            </w:r>
          </w:p>
        </w:tc>
      </w:tr>
      <w:tr w:rsidR="00E57CC1" w:rsidRPr="00DD7561" w:rsidTr="00E2190B">
        <w:trPr>
          <w:trHeight w:val="113"/>
        </w:trPr>
        <w:tc>
          <w:tcPr>
            <w:tcW w:w="4786" w:type="dxa"/>
            <w:vAlign w:val="center"/>
            <w:hideMark/>
          </w:tcPr>
          <w:p w:rsidR="00E57CC1" w:rsidRPr="00DD7561" w:rsidRDefault="00E57CC1" w:rsidP="00E57CC1">
            <w:pPr>
              <w:ind w:left="-57" w:right="-57"/>
              <w:jc w:val="both"/>
              <w:rPr>
                <w:rFonts w:ascii="Times New Roman" w:eastAsia="Times New Roman" w:hAnsi="Times New Roman" w:cs="Times New Roman"/>
                <w:iCs/>
                <w:sz w:val="18"/>
                <w:szCs w:val="25"/>
                <w:lang w:eastAsia="ru-RU"/>
              </w:rPr>
            </w:pPr>
            <w:r w:rsidRPr="00DD7561">
              <w:rPr>
                <w:rFonts w:ascii="Times New Roman" w:eastAsia="Times New Roman" w:hAnsi="Times New Roman" w:cs="Times New Roman"/>
                <w:iCs/>
                <w:sz w:val="18"/>
                <w:szCs w:val="25"/>
                <w:lang w:eastAsia="ru-RU"/>
              </w:rPr>
              <w:t>– оплата медицинской помощи гражданам, застрахованным в других субъектах РФ, пролеченным в мед. организациях Сахалинской области</w:t>
            </w:r>
          </w:p>
        </w:tc>
        <w:tc>
          <w:tcPr>
            <w:tcW w:w="992" w:type="dxa"/>
            <w:vAlign w:val="center"/>
            <w:hideMark/>
          </w:tcPr>
          <w:p w:rsidR="00E57CC1" w:rsidRPr="00DD7561" w:rsidRDefault="00E57CC1" w:rsidP="00E57CC1">
            <w:pPr>
              <w:ind w:left="-57" w:right="-57"/>
              <w:jc w:val="right"/>
              <w:rPr>
                <w:rFonts w:ascii="Times New Roman" w:eastAsia="Times New Roman" w:hAnsi="Times New Roman" w:cs="Times New Roman"/>
                <w:iCs/>
                <w:sz w:val="18"/>
                <w:szCs w:val="25"/>
                <w:lang w:eastAsia="ru-RU"/>
              </w:rPr>
            </w:pPr>
            <w:r w:rsidRPr="00DD7561">
              <w:rPr>
                <w:rFonts w:ascii="Times New Roman" w:eastAsia="Times New Roman" w:hAnsi="Times New Roman" w:cs="Times New Roman"/>
                <w:iCs/>
                <w:sz w:val="18"/>
                <w:szCs w:val="25"/>
                <w:lang w:eastAsia="ru-RU"/>
              </w:rPr>
              <w:t>145000,0</w:t>
            </w:r>
          </w:p>
        </w:tc>
        <w:tc>
          <w:tcPr>
            <w:tcW w:w="1299" w:type="dxa"/>
            <w:vAlign w:val="center"/>
            <w:hideMark/>
          </w:tcPr>
          <w:p w:rsidR="00E57CC1" w:rsidRPr="00DD7561" w:rsidRDefault="006451F6" w:rsidP="00E57CC1">
            <w:pPr>
              <w:ind w:left="-57" w:right="-57"/>
              <w:jc w:val="right"/>
              <w:rPr>
                <w:rFonts w:ascii="Times New Roman" w:eastAsia="Times New Roman" w:hAnsi="Times New Roman" w:cs="Times New Roman"/>
                <w:iCs/>
                <w:sz w:val="18"/>
                <w:szCs w:val="25"/>
                <w:lang w:eastAsia="ru-RU"/>
              </w:rPr>
            </w:pPr>
            <w:r w:rsidRPr="00DD7561">
              <w:rPr>
                <w:rFonts w:ascii="Times New Roman" w:eastAsia="Times New Roman" w:hAnsi="Times New Roman" w:cs="Times New Roman"/>
                <w:iCs/>
                <w:sz w:val="18"/>
                <w:szCs w:val="25"/>
                <w:lang w:eastAsia="ru-RU"/>
              </w:rPr>
              <w:t>164880,7</w:t>
            </w:r>
          </w:p>
        </w:tc>
        <w:tc>
          <w:tcPr>
            <w:tcW w:w="1083" w:type="dxa"/>
            <w:vAlign w:val="center"/>
            <w:hideMark/>
          </w:tcPr>
          <w:p w:rsidR="00E57CC1" w:rsidRPr="00DD7561" w:rsidRDefault="006451F6" w:rsidP="006451F6">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19880,7</w:t>
            </w:r>
          </w:p>
        </w:tc>
        <w:tc>
          <w:tcPr>
            <w:tcW w:w="1162" w:type="dxa"/>
            <w:vAlign w:val="center"/>
            <w:hideMark/>
          </w:tcPr>
          <w:p w:rsidR="00E57CC1" w:rsidRPr="00DD7561" w:rsidRDefault="00362E4F" w:rsidP="00362E4F">
            <w:pPr>
              <w:ind w:left="-57" w:right="-57"/>
              <w:jc w:val="right"/>
              <w:rPr>
                <w:rFonts w:ascii="Times New Roman" w:eastAsia="Times New Roman" w:hAnsi="Times New Roman" w:cs="Times New Roman"/>
                <w:iCs/>
                <w:sz w:val="18"/>
                <w:szCs w:val="25"/>
                <w:lang w:eastAsia="ru-RU"/>
              </w:rPr>
            </w:pPr>
            <w:r w:rsidRPr="00DD7561">
              <w:rPr>
                <w:rFonts w:ascii="Times New Roman" w:eastAsia="Times New Roman" w:hAnsi="Times New Roman" w:cs="Times New Roman"/>
                <w:iCs/>
                <w:sz w:val="18"/>
                <w:szCs w:val="25"/>
                <w:lang w:eastAsia="ru-RU"/>
              </w:rPr>
              <w:t>56861,4</w:t>
            </w:r>
          </w:p>
        </w:tc>
        <w:tc>
          <w:tcPr>
            <w:tcW w:w="567" w:type="dxa"/>
            <w:vAlign w:val="center"/>
            <w:hideMark/>
          </w:tcPr>
          <w:p w:rsidR="00E57CC1" w:rsidRPr="00DD7561" w:rsidRDefault="00362E4F" w:rsidP="00362E4F">
            <w:pPr>
              <w:ind w:left="-57" w:right="-57"/>
              <w:jc w:val="right"/>
              <w:rPr>
                <w:rFonts w:ascii="Times New Roman" w:eastAsia="Times New Roman" w:hAnsi="Times New Roman" w:cs="Times New Roman"/>
                <w:iCs/>
                <w:sz w:val="18"/>
                <w:szCs w:val="25"/>
                <w:lang w:eastAsia="ru-RU"/>
              </w:rPr>
            </w:pPr>
            <w:r w:rsidRPr="00DD7561">
              <w:rPr>
                <w:rFonts w:ascii="Times New Roman" w:eastAsia="Times New Roman" w:hAnsi="Times New Roman" w:cs="Times New Roman"/>
                <w:iCs/>
                <w:sz w:val="18"/>
                <w:szCs w:val="25"/>
                <w:lang w:eastAsia="ru-RU"/>
              </w:rPr>
              <w:t>34,5</w:t>
            </w:r>
          </w:p>
        </w:tc>
      </w:tr>
      <w:tr w:rsidR="00E57CC1" w:rsidRPr="00DD7561" w:rsidTr="00E2190B">
        <w:trPr>
          <w:trHeight w:val="113"/>
        </w:trPr>
        <w:tc>
          <w:tcPr>
            <w:tcW w:w="4786" w:type="dxa"/>
            <w:vAlign w:val="center"/>
            <w:hideMark/>
          </w:tcPr>
          <w:p w:rsidR="00E57CC1" w:rsidRPr="00DD7561" w:rsidRDefault="00E57CC1" w:rsidP="00201C66">
            <w:pPr>
              <w:ind w:left="-57" w:right="-57"/>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 xml:space="preserve">2.1.1.2.Межбюджетные трансферты бюджетам территориальных фондов </w:t>
            </w:r>
            <w:r w:rsidR="00201C66" w:rsidRPr="00DD7561">
              <w:rPr>
                <w:rFonts w:ascii="Times New Roman" w:eastAsia="Times New Roman" w:hAnsi="Times New Roman" w:cs="Times New Roman"/>
                <w:sz w:val="18"/>
                <w:szCs w:val="25"/>
                <w:lang w:eastAsia="ru-RU"/>
              </w:rPr>
              <w:t xml:space="preserve">ОМС </w:t>
            </w:r>
            <w:r w:rsidR="00A14B25" w:rsidRPr="00DD7561">
              <w:rPr>
                <w:rFonts w:ascii="Times New Roman" w:eastAsia="Times New Roman" w:hAnsi="Times New Roman" w:cs="Times New Roman"/>
                <w:sz w:val="18"/>
                <w:szCs w:val="25"/>
                <w:lang w:eastAsia="ru-RU"/>
              </w:rPr>
              <w:t>(межтерриториальные расчеты)</w:t>
            </w:r>
            <w:r w:rsidRPr="00DD7561">
              <w:rPr>
                <w:rFonts w:ascii="Times New Roman" w:eastAsia="Times New Roman" w:hAnsi="Times New Roman" w:cs="Times New Roman"/>
                <w:sz w:val="18"/>
                <w:szCs w:val="25"/>
                <w:lang w:eastAsia="ru-RU"/>
              </w:rPr>
              <w:t xml:space="preserve"> </w:t>
            </w:r>
          </w:p>
        </w:tc>
        <w:tc>
          <w:tcPr>
            <w:tcW w:w="992" w:type="dxa"/>
            <w:vAlign w:val="center"/>
            <w:hideMark/>
          </w:tcPr>
          <w:p w:rsidR="00E57CC1" w:rsidRPr="00DD7561" w:rsidRDefault="00E57CC1"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320000,0</w:t>
            </w:r>
          </w:p>
        </w:tc>
        <w:tc>
          <w:tcPr>
            <w:tcW w:w="1299" w:type="dxa"/>
            <w:vAlign w:val="center"/>
            <w:hideMark/>
          </w:tcPr>
          <w:p w:rsidR="00E57CC1" w:rsidRPr="00DD7561" w:rsidRDefault="00A14B25" w:rsidP="00E57CC1">
            <w:pPr>
              <w:ind w:left="-57" w:right="-57"/>
              <w:jc w:val="right"/>
              <w:rPr>
                <w:rFonts w:ascii="Times New Roman" w:eastAsia="Times New Roman" w:hAnsi="Times New Roman" w:cs="Times New Roman"/>
                <w:iCs/>
                <w:sz w:val="18"/>
                <w:szCs w:val="25"/>
                <w:lang w:eastAsia="ru-RU"/>
              </w:rPr>
            </w:pPr>
            <w:r w:rsidRPr="00DD7561">
              <w:rPr>
                <w:rFonts w:ascii="Times New Roman" w:eastAsia="Times New Roman" w:hAnsi="Times New Roman" w:cs="Times New Roman"/>
                <w:sz w:val="18"/>
                <w:szCs w:val="25"/>
                <w:lang w:eastAsia="ru-RU"/>
              </w:rPr>
              <w:t>329238,</w:t>
            </w:r>
            <w:r w:rsidRPr="00DD7561">
              <w:rPr>
                <w:rFonts w:ascii="Times New Roman" w:eastAsia="Times New Roman" w:hAnsi="Times New Roman" w:cs="Times New Roman"/>
                <w:iCs/>
                <w:sz w:val="18"/>
                <w:szCs w:val="25"/>
                <w:lang w:eastAsia="ru-RU"/>
              </w:rPr>
              <w:t>3</w:t>
            </w:r>
          </w:p>
        </w:tc>
        <w:tc>
          <w:tcPr>
            <w:tcW w:w="1083" w:type="dxa"/>
            <w:vAlign w:val="center"/>
            <w:hideMark/>
          </w:tcPr>
          <w:p w:rsidR="00E57CC1" w:rsidRPr="00DD7561" w:rsidRDefault="00A14B25" w:rsidP="00A14B25">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9238,3</w:t>
            </w:r>
          </w:p>
        </w:tc>
        <w:tc>
          <w:tcPr>
            <w:tcW w:w="1162" w:type="dxa"/>
            <w:vAlign w:val="center"/>
            <w:hideMark/>
          </w:tcPr>
          <w:p w:rsidR="00E57CC1" w:rsidRPr="00DD7561" w:rsidRDefault="00362E4F"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158214,7</w:t>
            </w:r>
          </w:p>
        </w:tc>
        <w:tc>
          <w:tcPr>
            <w:tcW w:w="567" w:type="dxa"/>
            <w:vAlign w:val="center"/>
            <w:hideMark/>
          </w:tcPr>
          <w:p w:rsidR="00E57CC1" w:rsidRPr="00DD7561" w:rsidRDefault="00362E4F" w:rsidP="00362E4F">
            <w:pPr>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48,1</w:t>
            </w:r>
          </w:p>
        </w:tc>
      </w:tr>
      <w:tr w:rsidR="00F7777E" w:rsidRPr="00DD7561" w:rsidTr="00E2190B">
        <w:trPr>
          <w:trHeight w:val="113"/>
        </w:trPr>
        <w:tc>
          <w:tcPr>
            <w:tcW w:w="4786" w:type="dxa"/>
            <w:vAlign w:val="center"/>
            <w:hideMark/>
          </w:tcPr>
          <w:p w:rsidR="00E57CC1" w:rsidRPr="00DD7561" w:rsidRDefault="00E57CC1" w:rsidP="00201C66">
            <w:pPr>
              <w:ind w:left="-57" w:right="-57"/>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2.1.2.Дополнительное финансовое обеспечение реализации территориальной программы ОМС в части базовой программы ОМС</w:t>
            </w:r>
          </w:p>
        </w:tc>
        <w:tc>
          <w:tcPr>
            <w:tcW w:w="992" w:type="dxa"/>
            <w:vAlign w:val="center"/>
          </w:tcPr>
          <w:p w:rsidR="00E57CC1" w:rsidRPr="00DD7561" w:rsidRDefault="00A14B25"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1299" w:type="dxa"/>
            <w:vAlign w:val="center"/>
          </w:tcPr>
          <w:p w:rsidR="00E57CC1" w:rsidRPr="00DD7561" w:rsidRDefault="00A14B25"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1083" w:type="dxa"/>
            <w:vAlign w:val="center"/>
          </w:tcPr>
          <w:p w:rsidR="00E57CC1" w:rsidRPr="00DD7561" w:rsidRDefault="00A14B25"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1162" w:type="dxa"/>
            <w:vAlign w:val="center"/>
          </w:tcPr>
          <w:p w:rsidR="00E57CC1" w:rsidRPr="00DD7561" w:rsidRDefault="00A14B25"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567" w:type="dxa"/>
            <w:vAlign w:val="center"/>
          </w:tcPr>
          <w:p w:rsidR="00E57CC1" w:rsidRPr="00DD7561" w:rsidRDefault="005F12DE"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w:t>
            </w:r>
          </w:p>
        </w:tc>
      </w:tr>
      <w:tr w:rsidR="006F06B0" w:rsidRPr="00DD7561" w:rsidTr="00E2190B">
        <w:trPr>
          <w:trHeight w:val="113"/>
        </w:trPr>
        <w:tc>
          <w:tcPr>
            <w:tcW w:w="4786" w:type="dxa"/>
            <w:vAlign w:val="center"/>
            <w:hideMark/>
          </w:tcPr>
          <w:p w:rsidR="00E57CC1" w:rsidRPr="00DD7561" w:rsidRDefault="00E57CC1" w:rsidP="00201C66">
            <w:pPr>
              <w:ind w:left="-57" w:right="-57"/>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2.1.3.Финансовое обеспечение организации ОМС за счет иных источников (социальное обеспечение и иные выплаты населению)</w:t>
            </w:r>
          </w:p>
        </w:tc>
        <w:tc>
          <w:tcPr>
            <w:tcW w:w="992" w:type="dxa"/>
            <w:vAlign w:val="center"/>
            <w:hideMark/>
          </w:tcPr>
          <w:p w:rsidR="00E57CC1" w:rsidRPr="00DD7561" w:rsidRDefault="00E57CC1"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1299" w:type="dxa"/>
            <w:vAlign w:val="center"/>
            <w:hideMark/>
          </w:tcPr>
          <w:p w:rsidR="00E57CC1" w:rsidRPr="00DD7561" w:rsidRDefault="00E57CC1"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1083" w:type="dxa"/>
            <w:vAlign w:val="center"/>
            <w:hideMark/>
          </w:tcPr>
          <w:p w:rsidR="00E57CC1" w:rsidRPr="00DD7561" w:rsidRDefault="00E57CC1"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1162" w:type="dxa"/>
            <w:vAlign w:val="center"/>
            <w:hideMark/>
          </w:tcPr>
          <w:p w:rsidR="00E57CC1" w:rsidRPr="00DD7561" w:rsidRDefault="00E57CC1"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567" w:type="dxa"/>
            <w:vAlign w:val="center"/>
            <w:hideMark/>
          </w:tcPr>
          <w:p w:rsidR="00E57CC1" w:rsidRPr="00DD7561" w:rsidRDefault="005F12DE"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w:t>
            </w:r>
          </w:p>
        </w:tc>
      </w:tr>
      <w:tr w:rsidR="00E57CC1" w:rsidRPr="00DD7561" w:rsidTr="00E2190B">
        <w:trPr>
          <w:trHeight w:val="113"/>
        </w:trPr>
        <w:tc>
          <w:tcPr>
            <w:tcW w:w="4786" w:type="dxa"/>
            <w:vAlign w:val="center"/>
            <w:hideMark/>
          </w:tcPr>
          <w:p w:rsidR="00E57CC1" w:rsidRPr="00DD7561" w:rsidRDefault="00E57CC1" w:rsidP="00201C66">
            <w:pPr>
              <w:ind w:left="-57" w:right="-57"/>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2.1.4.Финансовое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(незастрахованные по ОМС)</w:t>
            </w:r>
          </w:p>
        </w:tc>
        <w:tc>
          <w:tcPr>
            <w:tcW w:w="992" w:type="dxa"/>
            <w:vAlign w:val="center"/>
            <w:hideMark/>
          </w:tcPr>
          <w:p w:rsidR="00E57CC1" w:rsidRPr="00DD7561" w:rsidRDefault="00A14B25" w:rsidP="00E57CC1">
            <w:pPr>
              <w:ind w:left="-57" w:right="-57"/>
              <w:jc w:val="right"/>
              <w:rPr>
                <w:rFonts w:ascii="Times New Roman" w:eastAsia="Times New Roman" w:hAnsi="Times New Roman" w:cs="Times New Roman"/>
                <w:color w:val="FF0000"/>
                <w:sz w:val="18"/>
                <w:szCs w:val="25"/>
                <w:lang w:eastAsia="ru-RU"/>
              </w:rPr>
            </w:pPr>
            <w:r w:rsidRPr="00DD7561">
              <w:rPr>
                <w:rFonts w:ascii="Times New Roman" w:eastAsia="Times New Roman" w:hAnsi="Times New Roman" w:cs="Times New Roman"/>
                <w:sz w:val="18"/>
                <w:szCs w:val="25"/>
                <w:lang w:eastAsia="ru-RU"/>
              </w:rPr>
              <w:t>47893,9</w:t>
            </w:r>
          </w:p>
        </w:tc>
        <w:tc>
          <w:tcPr>
            <w:tcW w:w="1299" w:type="dxa"/>
            <w:vAlign w:val="center"/>
            <w:hideMark/>
          </w:tcPr>
          <w:p w:rsidR="00E57CC1" w:rsidRPr="00DD7561" w:rsidRDefault="00A14B25"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47893,9</w:t>
            </w:r>
          </w:p>
        </w:tc>
        <w:tc>
          <w:tcPr>
            <w:tcW w:w="1083" w:type="dxa"/>
            <w:vAlign w:val="center"/>
            <w:hideMark/>
          </w:tcPr>
          <w:p w:rsidR="00E57CC1" w:rsidRPr="00DD7561" w:rsidRDefault="00E57CC1"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1162" w:type="dxa"/>
            <w:vAlign w:val="center"/>
            <w:hideMark/>
          </w:tcPr>
          <w:p w:rsidR="00E57CC1" w:rsidRPr="00DD7561" w:rsidRDefault="00D31AB7" w:rsidP="00D31AB7">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35010,5</w:t>
            </w:r>
          </w:p>
        </w:tc>
        <w:tc>
          <w:tcPr>
            <w:tcW w:w="567" w:type="dxa"/>
            <w:vAlign w:val="center"/>
            <w:hideMark/>
          </w:tcPr>
          <w:p w:rsidR="00E57CC1" w:rsidRPr="00DD7561" w:rsidRDefault="00D31AB7" w:rsidP="00D31AB7">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73,1</w:t>
            </w:r>
          </w:p>
        </w:tc>
      </w:tr>
      <w:tr w:rsidR="00E57CC1" w:rsidRPr="00DD7561" w:rsidTr="00E2190B">
        <w:trPr>
          <w:trHeight w:val="113"/>
        </w:trPr>
        <w:tc>
          <w:tcPr>
            <w:tcW w:w="4786" w:type="dxa"/>
            <w:vAlign w:val="center"/>
            <w:hideMark/>
          </w:tcPr>
          <w:p w:rsidR="00E57CC1" w:rsidRPr="00DD7561" w:rsidRDefault="00E57CC1" w:rsidP="00E57CC1">
            <w:pPr>
              <w:ind w:left="-57" w:right="-57"/>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2.1.5. Финансовое обеспечение формирования НСЗ ТФОМС (софинансирование заработной платы)</w:t>
            </w:r>
          </w:p>
        </w:tc>
        <w:tc>
          <w:tcPr>
            <w:tcW w:w="992" w:type="dxa"/>
            <w:vAlign w:val="center"/>
            <w:hideMark/>
          </w:tcPr>
          <w:p w:rsidR="00E57CC1" w:rsidRPr="00DD7561" w:rsidRDefault="00E57CC1"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1299" w:type="dxa"/>
            <w:vAlign w:val="center"/>
            <w:hideMark/>
          </w:tcPr>
          <w:p w:rsidR="00E57CC1" w:rsidRPr="00DD7561" w:rsidRDefault="00A14B25"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165320,8</w:t>
            </w:r>
          </w:p>
        </w:tc>
        <w:tc>
          <w:tcPr>
            <w:tcW w:w="1083" w:type="dxa"/>
            <w:vAlign w:val="center"/>
            <w:hideMark/>
          </w:tcPr>
          <w:p w:rsidR="00E57CC1" w:rsidRPr="00DD7561" w:rsidRDefault="00A14B25" w:rsidP="00A14B25">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165320,8</w:t>
            </w:r>
          </w:p>
        </w:tc>
        <w:tc>
          <w:tcPr>
            <w:tcW w:w="1162" w:type="dxa"/>
            <w:vAlign w:val="center"/>
            <w:hideMark/>
          </w:tcPr>
          <w:p w:rsidR="00E57CC1" w:rsidRPr="00DD7561" w:rsidRDefault="00EC232C" w:rsidP="00EC232C">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7606,2</w:t>
            </w:r>
          </w:p>
        </w:tc>
        <w:tc>
          <w:tcPr>
            <w:tcW w:w="567" w:type="dxa"/>
            <w:vAlign w:val="center"/>
            <w:hideMark/>
          </w:tcPr>
          <w:p w:rsidR="00E57CC1" w:rsidRPr="00DD7561" w:rsidRDefault="00EC232C" w:rsidP="00EC232C">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4,6</w:t>
            </w:r>
          </w:p>
        </w:tc>
      </w:tr>
      <w:tr w:rsidR="00E57CC1" w:rsidRPr="00DD7561" w:rsidTr="00E2190B">
        <w:trPr>
          <w:trHeight w:val="113"/>
        </w:trPr>
        <w:tc>
          <w:tcPr>
            <w:tcW w:w="4786" w:type="dxa"/>
            <w:vAlign w:val="center"/>
            <w:hideMark/>
          </w:tcPr>
          <w:p w:rsidR="00E57CC1" w:rsidRPr="00DD7561" w:rsidRDefault="00E57CC1" w:rsidP="00E57CC1">
            <w:pPr>
              <w:ind w:left="-57" w:right="-57"/>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2.1.6. Финансовое обеспечение осуществления денежных выплат стимулирующего характера медицинским работникам за выявление онкологических заболеваний</w:t>
            </w:r>
            <w:r w:rsidR="008B6909" w:rsidRPr="00DD7561">
              <w:rPr>
                <w:rFonts w:ascii="Times New Roman" w:eastAsia="Times New Roman" w:hAnsi="Times New Roman" w:cs="Times New Roman"/>
                <w:sz w:val="18"/>
                <w:szCs w:val="25"/>
                <w:lang w:eastAsia="ru-RU"/>
              </w:rPr>
              <w:t xml:space="preserve"> </w:t>
            </w:r>
            <w:r w:rsidR="002422DD" w:rsidRPr="00DD7561">
              <w:rPr>
                <w:rFonts w:ascii="Times New Roman" w:hAnsi="Times New Roman" w:cs="Times New Roman"/>
                <w:sz w:val="18"/>
                <w:szCs w:val="18"/>
              </w:rPr>
              <w:t>в ходе проведения диспансеризации и профилактических медицинских осмотров населения</w:t>
            </w:r>
          </w:p>
        </w:tc>
        <w:tc>
          <w:tcPr>
            <w:tcW w:w="992" w:type="dxa"/>
            <w:vAlign w:val="center"/>
            <w:hideMark/>
          </w:tcPr>
          <w:p w:rsidR="00E57CC1" w:rsidRPr="00DD7561" w:rsidRDefault="00E57CC1"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1299" w:type="dxa"/>
            <w:vAlign w:val="center"/>
            <w:hideMark/>
          </w:tcPr>
          <w:p w:rsidR="00E57CC1" w:rsidRPr="00DD7561" w:rsidRDefault="00A14B25"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607,4</w:t>
            </w:r>
          </w:p>
        </w:tc>
        <w:tc>
          <w:tcPr>
            <w:tcW w:w="1083" w:type="dxa"/>
            <w:vAlign w:val="center"/>
            <w:hideMark/>
          </w:tcPr>
          <w:p w:rsidR="00E57CC1" w:rsidRPr="00DD7561" w:rsidRDefault="00A14B25" w:rsidP="00A14B25">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607,4</w:t>
            </w:r>
          </w:p>
        </w:tc>
        <w:tc>
          <w:tcPr>
            <w:tcW w:w="1162" w:type="dxa"/>
            <w:vAlign w:val="center"/>
            <w:hideMark/>
          </w:tcPr>
          <w:p w:rsidR="00E57CC1" w:rsidRPr="00DD7561" w:rsidRDefault="00E57CC1"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567" w:type="dxa"/>
            <w:vAlign w:val="center"/>
            <w:hideMark/>
          </w:tcPr>
          <w:p w:rsidR="00E57CC1" w:rsidRPr="00DD7561" w:rsidRDefault="00E57CC1"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r>
      <w:tr w:rsidR="00E57CC1" w:rsidRPr="00DD7561" w:rsidTr="00E2190B">
        <w:trPr>
          <w:trHeight w:val="113"/>
        </w:trPr>
        <w:tc>
          <w:tcPr>
            <w:tcW w:w="4786" w:type="dxa"/>
            <w:vAlign w:val="center"/>
            <w:hideMark/>
          </w:tcPr>
          <w:p w:rsidR="00E57CC1" w:rsidRPr="00DD7561" w:rsidRDefault="00E57CC1" w:rsidP="002422DD">
            <w:pPr>
              <w:ind w:left="-57" w:right="-57"/>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 xml:space="preserve">2.1.7. Дополнительное финансовое обеспечение </w:t>
            </w:r>
            <w:r w:rsidR="00201C66" w:rsidRPr="00DD7561">
              <w:rPr>
                <w:rFonts w:ascii="Times New Roman" w:eastAsia="Times New Roman" w:hAnsi="Times New Roman" w:cs="Times New Roman"/>
                <w:sz w:val="18"/>
                <w:szCs w:val="25"/>
                <w:lang w:eastAsia="ru-RU"/>
              </w:rPr>
              <w:t xml:space="preserve">мед. </w:t>
            </w:r>
            <w:r w:rsidR="00A14B25" w:rsidRPr="00DD7561">
              <w:rPr>
                <w:rFonts w:ascii="Times New Roman" w:eastAsia="Times New Roman" w:hAnsi="Times New Roman" w:cs="Times New Roman"/>
                <w:sz w:val="18"/>
                <w:szCs w:val="25"/>
                <w:lang w:eastAsia="ru-RU"/>
              </w:rPr>
              <w:t xml:space="preserve">помощи лицам, </w:t>
            </w:r>
            <w:r w:rsidR="005C49C8" w:rsidRPr="00DD7561">
              <w:rPr>
                <w:rFonts w:ascii="Times New Roman" w:eastAsia="Times New Roman" w:hAnsi="Times New Roman" w:cs="Times New Roman"/>
                <w:sz w:val="18"/>
                <w:szCs w:val="25"/>
                <w:lang w:eastAsia="ru-RU"/>
              </w:rPr>
              <w:t>застрахованным по ОМС, в том числе с</w:t>
            </w:r>
            <w:r w:rsidR="00263C44" w:rsidRPr="00DD7561">
              <w:rPr>
                <w:rFonts w:ascii="Times New Roman" w:eastAsia="Times New Roman" w:hAnsi="Times New Roman" w:cs="Times New Roman"/>
                <w:sz w:val="18"/>
                <w:szCs w:val="25"/>
                <w:lang w:eastAsia="ru-RU"/>
              </w:rPr>
              <w:t xml:space="preserve"> </w:t>
            </w:r>
            <w:r w:rsidR="00A14B25" w:rsidRPr="00DD7561">
              <w:rPr>
                <w:rFonts w:ascii="Times New Roman" w:eastAsia="Times New Roman" w:hAnsi="Times New Roman" w:cs="Times New Roman"/>
                <w:sz w:val="18"/>
                <w:szCs w:val="25"/>
                <w:lang w:eastAsia="ru-RU"/>
              </w:rPr>
              <w:t>заболеванием и или подозрением на заболевание</w:t>
            </w:r>
            <w:r w:rsidR="00263C44" w:rsidRPr="00DD7561">
              <w:rPr>
                <w:rFonts w:ascii="Times New Roman" w:eastAsia="Times New Roman" w:hAnsi="Times New Roman" w:cs="Times New Roman"/>
                <w:sz w:val="18"/>
                <w:szCs w:val="25"/>
                <w:lang w:eastAsia="ru-RU"/>
              </w:rPr>
              <w:t xml:space="preserve"> </w:t>
            </w:r>
            <w:r w:rsidR="00A14B25" w:rsidRPr="00DD7561">
              <w:rPr>
                <w:rFonts w:ascii="Times New Roman" w:eastAsia="Times New Roman" w:hAnsi="Times New Roman" w:cs="Times New Roman"/>
                <w:sz w:val="18"/>
                <w:szCs w:val="25"/>
                <w:lang w:eastAsia="ru-RU"/>
              </w:rPr>
              <w:t xml:space="preserve">новой коронавирусной инфекцией </w:t>
            </w:r>
            <w:r w:rsidR="008D705E" w:rsidRPr="00DD7561">
              <w:rPr>
                <w:rFonts w:ascii="Times New Roman" w:eastAsia="Times New Roman" w:hAnsi="Times New Roman" w:cs="Times New Roman"/>
                <w:sz w:val="18"/>
                <w:szCs w:val="25"/>
                <w:lang w:eastAsia="ru-RU"/>
              </w:rPr>
              <w:t>(COVID-19)</w:t>
            </w:r>
            <w:r w:rsidR="005C49C8" w:rsidRPr="00DD7561">
              <w:rPr>
                <w:rFonts w:ascii="Times New Roman" w:eastAsia="Times New Roman" w:hAnsi="Times New Roman" w:cs="Times New Roman"/>
                <w:sz w:val="18"/>
                <w:szCs w:val="25"/>
                <w:lang w:eastAsia="ru-RU"/>
              </w:rPr>
              <w:t xml:space="preserve"> </w:t>
            </w:r>
            <w:r w:rsidR="00A14B25" w:rsidRPr="00DD7561">
              <w:rPr>
                <w:rFonts w:ascii="Times New Roman" w:eastAsia="Times New Roman" w:hAnsi="Times New Roman" w:cs="Times New Roman"/>
                <w:sz w:val="18"/>
                <w:szCs w:val="25"/>
                <w:lang w:eastAsia="ru-RU"/>
              </w:rPr>
              <w:t>в рамках</w:t>
            </w:r>
            <w:r w:rsidR="00263C44" w:rsidRPr="00DD7561">
              <w:rPr>
                <w:rFonts w:ascii="Times New Roman" w:eastAsia="Times New Roman" w:hAnsi="Times New Roman" w:cs="Times New Roman"/>
                <w:sz w:val="18"/>
                <w:szCs w:val="25"/>
                <w:lang w:eastAsia="ru-RU"/>
              </w:rPr>
              <w:t xml:space="preserve"> </w:t>
            </w:r>
            <w:r w:rsidR="00A14B25" w:rsidRPr="00DD7561">
              <w:rPr>
                <w:rFonts w:ascii="Times New Roman" w:eastAsia="Times New Roman" w:hAnsi="Times New Roman" w:cs="Times New Roman"/>
                <w:sz w:val="18"/>
                <w:szCs w:val="25"/>
                <w:lang w:eastAsia="ru-RU"/>
              </w:rPr>
              <w:t xml:space="preserve">реализации ТП ОМС </w:t>
            </w:r>
            <w:r w:rsidR="00C33CB4" w:rsidRPr="00DD7561">
              <w:rPr>
                <w:rFonts w:ascii="Times New Roman" w:eastAsia="Times New Roman" w:hAnsi="Times New Roman" w:cs="Times New Roman"/>
                <w:sz w:val="18"/>
                <w:szCs w:val="25"/>
                <w:lang w:eastAsia="ru-RU"/>
              </w:rPr>
              <w:t>в 2021-2022 годах</w:t>
            </w:r>
          </w:p>
        </w:tc>
        <w:tc>
          <w:tcPr>
            <w:tcW w:w="992" w:type="dxa"/>
            <w:vAlign w:val="center"/>
            <w:hideMark/>
          </w:tcPr>
          <w:p w:rsidR="00E57CC1" w:rsidRPr="00DD7561" w:rsidRDefault="00E57CC1"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1299" w:type="dxa"/>
            <w:vAlign w:val="center"/>
            <w:hideMark/>
          </w:tcPr>
          <w:p w:rsidR="00E57CC1" w:rsidRPr="00DD7561" w:rsidRDefault="00BB4D92" w:rsidP="00BB4D92">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146283,4</w:t>
            </w:r>
          </w:p>
        </w:tc>
        <w:tc>
          <w:tcPr>
            <w:tcW w:w="1083" w:type="dxa"/>
            <w:vAlign w:val="center"/>
            <w:hideMark/>
          </w:tcPr>
          <w:p w:rsidR="00E57CC1" w:rsidRPr="00DD7561" w:rsidRDefault="00BF0DA0"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146283,4</w:t>
            </w:r>
          </w:p>
        </w:tc>
        <w:tc>
          <w:tcPr>
            <w:tcW w:w="1162" w:type="dxa"/>
            <w:vAlign w:val="center"/>
            <w:hideMark/>
          </w:tcPr>
          <w:p w:rsidR="00E57CC1" w:rsidRPr="00DD7561" w:rsidRDefault="00BF0DA0"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146283,4</w:t>
            </w:r>
          </w:p>
        </w:tc>
        <w:tc>
          <w:tcPr>
            <w:tcW w:w="567" w:type="dxa"/>
            <w:vAlign w:val="center"/>
            <w:hideMark/>
          </w:tcPr>
          <w:p w:rsidR="00E57CC1" w:rsidRPr="00DD7561" w:rsidRDefault="00BF0DA0"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100,0</w:t>
            </w:r>
          </w:p>
        </w:tc>
      </w:tr>
      <w:tr w:rsidR="00A14B25" w:rsidRPr="00DD7561" w:rsidTr="00E2190B">
        <w:trPr>
          <w:trHeight w:val="113"/>
        </w:trPr>
        <w:tc>
          <w:tcPr>
            <w:tcW w:w="4786" w:type="dxa"/>
            <w:vAlign w:val="center"/>
          </w:tcPr>
          <w:p w:rsidR="00A14B25" w:rsidRPr="00DD7561" w:rsidRDefault="00A14B25" w:rsidP="002422DD">
            <w:pPr>
              <w:ind w:left="-57" w:right="-57"/>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 xml:space="preserve">2.1.8 </w:t>
            </w:r>
            <w:r w:rsidR="00640B4F" w:rsidRPr="00DD7561">
              <w:rPr>
                <w:rFonts w:ascii="Times New Roman" w:eastAsia="Times New Roman" w:hAnsi="Times New Roman" w:cs="Times New Roman"/>
                <w:sz w:val="18"/>
                <w:szCs w:val="25"/>
                <w:lang w:eastAsia="ru-RU"/>
              </w:rPr>
              <w:t xml:space="preserve">Финансовое обеспечение проведения углубленной диспансеризации застрахованных по ОМС лиц, перенесших новую коронавирусную инфекцию </w:t>
            </w:r>
            <w:r w:rsidR="008D705E" w:rsidRPr="00DD7561">
              <w:rPr>
                <w:rFonts w:ascii="Times New Roman" w:eastAsia="Times New Roman" w:hAnsi="Times New Roman" w:cs="Times New Roman"/>
                <w:sz w:val="18"/>
                <w:szCs w:val="25"/>
                <w:lang w:eastAsia="ru-RU"/>
              </w:rPr>
              <w:t>(COVID-19)</w:t>
            </w:r>
            <w:r w:rsidR="00640B4F" w:rsidRPr="00DD7561">
              <w:rPr>
                <w:rFonts w:ascii="Times New Roman" w:eastAsia="Times New Roman" w:hAnsi="Times New Roman" w:cs="Times New Roman"/>
                <w:sz w:val="18"/>
                <w:szCs w:val="25"/>
                <w:lang w:eastAsia="ru-RU"/>
              </w:rPr>
              <w:t xml:space="preserve">, в рамках реализации территориальной программы ОМС </w:t>
            </w:r>
          </w:p>
        </w:tc>
        <w:tc>
          <w:tcPr>
            <w:tcW w:w="992" w:type="dxa"/>
            <w:vAlign w:val="center"/>
          </w:tcPr>
          <w:p w:rsidR="00A14B25" w:rsidRPr="00DD7561" w:rsidRDefault="00640B4F"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1299" w:type="dxa"/>
            <w:vAlign w:val="center"/>
          </w:tcPr>
          <w:p w:rsidR="00476617" w:rsidRPr="00DD7561" w:rsidRDefault="00375B6C" w:rsidP="00263C44">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1083" w:type="dxa"/>
            <w:vAlign w:val="center"/>
          </w:tcPr>
          <w:p w:rsidR="00A14B25" w:rsidRPr="00DD7561" w:rsidRDefault="00640B4F"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1162" w:type="dxa"/>
            <w:vAlign w:val="center"/>
          </w:tcPr>
          <w:p w:rsidR="00A14B25" w:rsidRPr="00DD7561" w:rsidRDefault="00640B4F"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567" w:type="dxa"/>
            <w:vAlign w:val="center"/>
          </w:tcPr>
          <w:p w:rsidR="00A14B25" w:rsidRPr="00DD7561" w:rsidRDefault="00D44A79"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w:t>
            </w:r>
          </w:p>
        </w:tc>
      </w:tr>
      <w:tr w:rsidR="00E57CC1" w:rsidRPr="00DD7561" w:rsidTr="00E2190B">
        <w:trPr>
          <w:trHeight w:val="113"/>
        </w:trPr>
        <w:tc>
          <w:tcPr>
            <w:tcW w:w="4786" w:type="dxa"/>
            <w:vAlign w:val="center"/>
          </w:tcPr>
          <w:p w:rsidR="00E57CC1" w:rsidRPr="00DD7561" w:rsidRDefault="00640B4F" w:rsidP="002422DD">
            <w:pPr>
              <w:ind w:left="-57" w:right="-57"/>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 xml:space="preserve">2.1.9 Дополнительное финансовое обеспечение оказания первичной медико-санитарной помощи лицам, застрахованным по ОМС, в том числе с заболеванием и (или) подозрением на заболевание новой коронавирусной инфекцией </w:t>
            </w:r>
            <w:r w:rsidR="008D705E" w:rsidRPr="00DD7561">
              <w:rPr>
                <w:rFonts w:ascii="Times New Roman" w:eastAsia="Times New Roman" w:hAnsi="Times New Roman" w:cs="Times New Roman"/>
                <w:sz w:val="18"/>
                <w:szCs w:val="25"/>
                <w:lang w:eastAsia="ru-RU"/>
              </w:rPr>
              <w:t>(COVID-19)</w:t>
            </w:r>
            <w:r w:rsidRPr="00DD7561">
              <w:rPr>
                <w:rFonts w:ascii="Times New Roman" w:eastAsia="Times New Roman" w:hAnsi="Times New Roman" w:cs="Times New Roman"/>
                <w:sz w:val="18"/>
                <w:szCs w:val="25"/>
                <w:lang w:eastAsia="ru-RU"/>
              </w:rPr>
              <w:t>, в рамках реализации</w:t>
            </w:r>
            <w:r w:rsidR="00263C44" w:rsidRPr="00DD7561">
              <w:rPr>
                <w:rFonts w:ascii="Times New Roman" w:eastAsia="Times New Roman" w:hAnsi="Times New Roman" w:cs="Times New Roman"/>
                <w:sz w:val="18"/>
                <w:szCs w:val="25"/>
                <w:lang w:eastAsia="ru-RU"/>
              </w:rPr>
              <w:t xml:space="preserve"> </w:t>
            </w:r>
            <w:r w:rsidRPr="00DD7561">
              <w:rPr>
                <w:rFonts w:ascii="Times New Roman" w:eastAsia="Times New Roman" w:hAnsi="Times New Roman" w:cs="Times New Roman"/>
                <w:sz w:val="18"/>
                <w:szCs w:val="25"/>
                <w:lang w:eastAsia="ru-RU"/>
              </w:rPr>
              <w:t xml:space="preserve">территориальных программ ОМС за счет средств резервного фонда Правительства РФ </w:t>
            </w:r>
          </w:p>
        </w:tc>
        <w:tc>
          <w:tcPr>
            <w:tcW w:w="992" w:type="dxa"/>
            <w:vAlign w:val="center"/>
          </w:tcPr>
          <w:p w:rsidR="00E57CC1" w:rsidRPr="00DD7561" w:rsidRDefault="00640B4F"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0,0</w:t>
            </w:r>
          </w:p>
        </w:tc>
        <w:tc>
          <w:tcPr>
            <w:tcW w:w="1299" w:type="dxa"/>
            <w:vAlign w:val="center"/>
          </w:tcPr>
          <w:p w:rsidR="00E57CC1" w:rsidRPr="00DD7561" w:rsidRDefault="00640B4F"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39234,3</w:t>
            </w:r>
          </w:p>
        </w:tc>
        <w:tc>
          <w:tcPr>
            <w:tcW w:w="1083" w:type="dxa"/>
            <w:vAlign w:val="center"/>
          </w:tcPr>
          <w:p w:rsidR="00E57CC1" w:rsidRPr="00DD7561" w:rsidRDefault="00640B4F"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39234,3</w:t>
            </w:r>
          </w:p>
        </w:tc>
        <w:tc>
          <w:tcPr>
            <w:tcW w:w="1162" w:type="dxa"/>
            <w:vAlign w:val="center"/>
          </w:tcPr>
          <w:p w:rsidR="00E57CC1" w:rsidRPr="00DD7561" w:rsidRDefault="00640B4F"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39234,3</w:t>
            </w:r>
          </w:p>
        </w:tc>
        <w:tc>
          <w:tcPr>
            <w:tcW w:w="567" w:type="dxa"/>
            <w:vAlign w:val="center"/>
          </w:tcPr>
          <w:p w:rsidR="00E57CC1" w:rsidRPr="00DD7561" w:rsidRDefault="003C7176" w:rsidP="00E57CC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100</w:t>
            </w:r>
          </w:p>
        </w:tc>
      </w:tr>
      <w:tr w:rsidR="00072351" w:rsidRPr="00DD7561" w:rsidTr="00E2190B">
        <w:trPr>
          <w:trHeight w:val="113"/>
        </w:trPr>
        <w:tc>
          <w:tcPr>
            <w:tcW w:w="4786" w:type="dxa"/>
            <w:vAlign w:val="center"/>
            <w:hideMark/>
          </w:tcPr>
          <w:p w:rsidR="00640B4F" w:rsidRPr="00DD7561" w:rsidRDefault="00640B4F" w:rsidP="00106B09">
            <w:pPr>
              <w:ind w:left="-57" w:right="-57"/>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2.</w:t>
            </w:r>
            <w:r w:rsidR="00106B09" w:rsidRPr="00DD7561">
              <w:rPr>
                <w:rFonts w:ascii="Times New Roman" w:eastAsia="Times New Roman" w:hAnsi="Times New Roman" w:cs="Times New Roman"/>
                <w:sz w:val="18"/>
                <w:szCs w:val="25"/>
                <w:lang w:eastAsia="ru-RU"/>
              </w:rPr>
              <w:t xml:space="preserve">2. </w:t>
            </w:r>
            <w:r w:rsidRPr="00DD7561">
              <w:rPr>
                <w:rFonts w:ascii="Times New Roman" w:eastAsia="Times New Roman" w:hAnsi="Times New Roman" w:cs="Times New Roman"/>
                <w:sz w:val="18"/>
                <w:szCs w:val="25"/>
                <w:lang w:eastAsia="ru-RU"/>
              </w:rPr>
              <w:t xml:space="preserve">Непрограммные направления деятельности органов управления государственных внебюджетных фондов РФ (социальное обеспечение и иные выплаты населению) НСЗ ТФОМС (постановление Правительства РФ № </w:t>
            </w:r>
            <w:r w:rsidR="003C7176" w:rsidRPr="00DD7561">
              <w:rPr>
                <w:rFonts w:ascii="Times New Roman" w:eastAsia="Times New Roman" w:hAnsi="Times New Roman" w:cs="Times New Roman"/>
                <w:sz w:val="18"/>
                <w:szCs w:val="25"/>
                <w:lang w:eastAsia="ru-RU"/>
              </w:rPr>
              <w:t>273</w:t>
            </w:r>
            <w:r w:rsidRPr="00DD7561">
              <w:rPr>
                <w:rFonts w:ascii="Times New Roman" w:eastAsia="Times New Roman" w:hAnsi="Times New Roman" w:cs="Times New Roman"/>
                <w:sz w:val="18"/>
                <w:szCs w:val="25"/>
                <w:lang w:eastAsia="ru-RU"/>
              </w:rPr>
              <w:t xml:space="preserve"> от </w:t>
            </w:r>
            <w:r w:rsidRPr="00DD7561">
              <w:rPr>
                <w:rFonts w:ascii="Times New Roman" w:eastAsia="Times New Roman" w:hAnsi="Times New Roman" w:cs="Times New Roman"/>
                <w:sz w:val="18"/>
                <w:szCs w:val="25"/>
                <w:lang w:eastAsia="ru-RU"/>
              </w:rPr>
              <w:lastRenderedPageBreak/>
              <w:t>2</w:t>
            </w:r>
            <w:r w:rsidR="003C7176" w:rsidRPr="00DD7561">
              <w:rPr>
                <w:rFonts w:ascii="Times New Roman" w:eastAsia="Times New Roman" w:hAnsi="Times New Roman" w:cs="Times New Roman"/>
                <w:sz w:val="18"/>
                <w:szCs w:val="25"/>
                <w:lang w:eastAsia="ru-RU"/>
              </w:rPr>
              <w:t>6</w:t>
            </w:r>
            <w:r w:rsidRPr="00DD7561">
              <w:rPr>
                <w:rFonts w:ascii="Times New Roman" w:eastAsia="Times New Roman" w:hAnsi="Times New Roman" w:cs="Times New Roman"/>
                <w:sz w:val="18"/>
                <w:szCs w:val="25"/>
                <w:lang w:eastAsia="ru-RU"/>
              </w:rPr>
              <w:t>.0</w:t>
            </w:r>
            <w:r w:rsidR="003C7176" w:rsidRPr="00DD7561">
              <w:rPr>
                <w:rFonts w:ascii="Times New Roman" w:eastAsia="Times New Roman" w:hAnsi="Times New Roman" w:cs="Times New Roman"/>
                <w:sz w:val="18"/>
                <w:szCs w:val="25"/>
                <w:lang w:eastAsia="ru-RU"/>
              </w:rPr>
              <w:t>2</w:t>
            </w:r>
            <w:r w:rsidRPr="00DD7561">
              <w:rPr>
                <w:rFonts w:ascii="Times New Roman" w:eastAsia="Times New Roman" w:hAnsi="Times New Roman" w:cs="Times New Roman"/>
                <w:sz w:val="18"/>
                <w:szCs w:val="25"/>
                <w:lang w:eastAsia="ru-RU"/>
              </w:rPr>
              <w:t>.20</w:t>
            </w:r>
            <w:r w:rsidR="003C7176" w:rsidRPr="00DD7561">
              <w:rPr>
                <w:rFonts w:ascii="Times New Roman" w:eastAsia="Times New Roman" w:hAnsi="Times New Roman" w:cs="Times New Roman"/>
                <w:sz w:val="18"/>
                <w:szCs w:val="25"/>
                <w:lang w:eastAsia="ru-RU"/>
              </w:rPr>
              <w:t>21</w:t>
            </w:r>
            <w:r w:rsidRPr="00DD7561">
              <w:rPr>
                <w:rFonts w:ascii="Times New Roman" w:eastAsia="Times New Roman" w:hAnsi="Times New Roman" w:cs="Times New Roman"/>
                <w:sz w:val="18"/>
                <w:szCs w:val="25"/>
                <w:lang w:eastAsia="ru-RU"/>
              </w:rPr>
              <w:t>)</w:t>
            </w:r>
          </w:p>
        </w:tc>
        <w:tc>
          <w:tcPr>
            <w:tcW w:w="992" w:type="dxa"/>
            <w:vAlign w:val="center"/>
            <w:hideMark/>
          </w:tcPr>
          <w:p w:rsidR="00640B4F" w:rsidRPr="00DD7561" w:rsidRDefault="00640B4F" w:rsidP="00B70769">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lastRenderedPageBreak/>
              <w:t>0,0</w:t>
            </w:r>
          </w:p>
        </w:tc>
        <w:tc>
          <w:tcPr>
            <w:tcW w:w="1299" w:type="dxa"/>
            <w:vAlign w:val="center"/>
            <w:hideMark/>
          </w:tcPr>
          <w:p w:rsidR="00640B4F" w:rsidRPr="00DD7561" w:rsidRDefault="00072351" w:rsidP="006B374A">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103435,1</w:t>
            </w:r>
          </w:p>
        </w:tc>
        <w:tc>
          <w:tcPr>
            <w:tcW w:w="1083" w:type="dxa"/>
            <w:vAlign w:val="center"/>
            <w:hideMark/>
          </w:tcPr>
          <w:p w:rsidR="00640B4F" w:rsidRPr="00DD7561" w:rsidRDefault="00072351" w:rsidP="008E0753">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103435,1</w:t>
            </w:r>
          </w:p>
        </w:tc>
        <w:tc>
          <w:tcPr>
            <w:tcW w:w="1162" w:type="dxa"/>
            <w:vAlign w:val="center"/>
            <w:hideMark/>
          </w:tcPr>
          <w:p w:rsidR="00640B4F" w:rsidRPr="00DD7561" w:rsidRDefault="00072351" w:rsidP="00B70769">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38631,8</w:t>
            </w:r>
          </w:p>
        </w:tc>
        <w:tc>
          <w:tcPr>
            <w:tcW w:w="567" w:type="dxa"/>
            <w:vAlign w:val="center"/>
            <w:hideMark/>
          </w:tcPr>
          <w:p w:rsidR="00640B4F" w:rsidRPr="00DD7561" w:rsidRDefault="00072351" w:rsidP="00072351">
            <w:pPr>
              <w:ind w:left="-57" w:right="-57"/>
              <w:jc w:val="right"/>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18"/>
                <w:szCs w:val="25"/>
                <w:lang w:eastAsia="ru-RU"/>
              </w:rPr>
              <w:t>37,3</w:t>
            </w:r>
          </w:p>
        </w:tc>
      </w:tr>
    </w:tbl>
    <w:p w:rsidR="0049518F" w:rsidRPr="00DD7561" w:rsidRDefault="0049518F" w:rsidP="0049518F">
      <w:pPr>
        <w:spacing w:after="0" w:line="240" w:lineRule="auto"/>
        <w:ind w:firstLine="851"/>
        <w:jc w:val="right"/>
        <w:rPr>
          <w:rFonts w:ascii="Times New Roman" w:eastAsia="Times New Roman" w:hAnsi="Times New Roman" w:cs="Times New Roman"/>
          <w:sz w:val="16"/>
          <w:szCs w:val="26"/>
          <w:lang w:eastAsia="ru-RU"/>
        </w:rPr>
      </w:pPr>
    </w:p>
    <w:p w:rsidR="00DD7561" w:rsidRPr="00510DF4" w:rsidRDefault="0063159B" w:rsidP="00A23780">
      <w:pPr>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Уточненный плановый объ</w:t>
      </w:r>
      <w:r w:rsidR="005031AE" w:rsidRPr="00DD7561">
        <w:rPr>
          <w:rFonts w:ascii="Times New Roman" w:eastAsia="Times New Roman" w:hAnsi="Times New Roman" w:cs="Times New Roman"/>
          <w:sz w:val="26"/>
          <w:szCs w:val="26"/>
          <w:lang w:eastAsia="ru-RU"/>
        </w:rPr>
        <w:t>ем расходов по состоянию на 01.10</w:t>
      </w:r>
      <w:r w:rsidR="009B7E27" w:rsidRPr="00DD7561">
        <w:rPr>
          <w:rFonts w:ascii="Times New Roman" w:eastAsia="Times New Roman" w:hAnsi="Times New Roman" w:cs="Times New Roman"/>
          <w:sz w:val="26"/>
          <w:szCs w:val="26"/>
          <w:lang w:eastAsia="ru-RU"/>
        </w:rPr>
        <w:t>.202</w:t>
      </w:r>
      <w:r w:rsidR="00F35C34" w:rsidRPr="00DD7561">
        <w:rPr>
          <w:rFonts w:ascii="Times New Roman" w:eastAsia="Times New Roman" w:hAnsi="Times New Roman" w:cs="Times New Roman"/>
          <w:sz w:val="26"/>
          <w:szCs w:val="26"/>
          <w:lang w:eastAsia="ru-RU"/>
        </w:rPr>
        <w:t>2</w:t>
      </w:r>
      <w:r w:rsidRPr="00DD7561">
        <w:rPr>
          <w:rFonts w:ascii="Times New Roman" w:eastAsia="Times New Roman" w:hAnsi="Times New Roman" w:cs="Times New Roman"/>
          <w:sz w:val="26"/>
          <w:szCs w:val="26"/>
          <w:lang w:eastAsia="ru-RU"/>
        </w:rPr>
        <w:t xml:space="preserve"> увеличился на </w:t>
      </w:r>
      <w:r w:rsidR="005031AE" w:rsidRPr="00DD7561">
        <w:rPr>
          <w:rFonts w:ascii="Times New Roman" w:eastAsia="Times New Roman" w:hAnsi="Times New Roman" w:cs="Times New Roman"/>
          <w:sz w:val="26"/>
          <w:szCs w:val="26"/>
          <w:lang w:eastAsia="ru-RU"/>
        </w:rPr>
        <w:t xml:space="preserve">680371,0 </w:t>
      </w:r>
      <w:r w:rsidRPr="00DD7561">
        <w:rPr>
          <w:rFonts w:ascii="Times New Roman" w:eastAsia="Times New Roman" w:hAnsi="Times New Roman" w:cs="Times New Roman"/>
          <w:sz w:val="26"/>
          <w:szCs w:val="26"/>
          <w:lang w:eastAsia="ru-RU"/>
        </w:rPr>
        <w:t xml:space="preserve">тыс. рублей или </w:t>
      </w:r>
      <w:r w:rsidR="00941114" w:rsidRPr="00DD7561">
        <w:rPr>
          <w:rFonts w:ascii="Times New Roman" w:eastAsia="Times New Roman" w:hAnsi="Times New Roman" w:cs="Times New Roman"/>
          <w:sz w:val="26"/>
          <w:szCs w:val="26"/>
          <w:lang w:eastAsia="ru-RU"/>
        </w:rPr>
        <w:t xml:space="preserve">на </w:t>
      </w:r>
      <w:r w:rsidR="00E3360F" w:rsidRPr="00DD7561">
        <w:rPr>
          <w:rFonts w:ascii="Times New Roman" w:eastAsia="Times New Roman" w:hAnsi="Times New Roman" w:cs="Times New Roman"/>
          <w:sz w:val="26"/>
          <w:szCs w:val="26"/>
          <w:lang w:eastAsia="ru-RU"/>
        </w:rPr>
        <w:t xml:space="preserve">5,1 </w:t>
      </w:r>
      <w:r w:rsidR="00941114" w:rsidRPr="00DD7561">
        <w:rPr>
          <w:rFonts w:ascii="Times New Roman" w:eastAsia="Times New Roman" w:hAnsi="Times New Roman" w:cs="Times New Roman"/>
          <w:sz w:val="26"/>
          <w:szCs w:val="26"/>
          <w:lang w:eastAsia="ru-RU"/>
        </w:rPr>
        <w:t>%</w:t>
      </w:r>
      <w:r w:rsidR="008E0753" w:rsidRPr="00DD7561">
        <w:rPr>
          <w:rFonts w:ascii="Times New Roman" w:eastAsia="Times New Roman" w:hAnsi="Times New Roman" w:cs="Times New Roman"/>
          <w:sz w:val="26"/>
          <w:szCs w:val="26"/>
          <w:lang w:eastAsia="ru-RU"/>
        </w:rPr>
        <w:t xml:space="preserve"> </w:t>
      </w:r>
      <w:r w:rsidR="00DD7561">
        <w:rPr>
          <w:rFonts w:ascii="Times New Roman" w:eastAsia="Times New Roman" w:hAnsi="Times New Roman" w:cs="Times New Roman"/>
          <w:sz w:val="26"/>
          <w:szCs w:val="26"/>
          <w:lang w:eastAsia="ru-RU"/>
        </w:rPr>
        <w:t>по отношению к</w:t>
      </w:r>
      <w:r w:rsidR="00620F5B">
        <w:rPr>
          <w:rFonts w:ascii="Times New Roman" w:eastAsia="Times New Roman" w:hAnsi="Times New Roman" w:cs="Times New Roman"/>
          <w:sz w:val="26"/>
          <w:szCs w:val="26"/>
          <w:lang w:eastAsia="ru-RU"/>
        </w:rPr>
        <w:t xml:space="preserve"> объему,</w:t>
      </w:r>
      <w:r w:rsidR="00DD7561">
        <w:rPr>
          <w:rFonts w:ascii="Times New Roman" w:eastAsia="Times New Roman" w:hAnsi="Times New Roman" w:cs="Times New Roman"/>
          <w:sz w:val="26"/>
          <w:szCs w:val="26"/>
          <w:lang w:eastAsia="ru-RU"/>
        </w:rPr>
        <w:t xml:space="preserve"> утвержденному законом</w:t>
      </w:r>
      <w:r w:rsidR="00620F5B">
        <w:rPr>
          <w:rFonts w:ascii="Times New Roman" w:eastAsia="Times New Roman" w:hAnsi="Times New Roman" w:cs="Times New Roman"/>
          <w:sz w:val="26"/>
          <w:szCs w:val="26"/>
          <w:lang w:eastAsia="ru-RU"/>
        </w:rPr>
        <w:t>,</w:t>
      </w:r>
      <w:r w:rsidR="00DD7561">
        <w:rPr>
          <w:rFonts w:ascii="Times New Roman" w:eastAsia="Times New Roman" w:hAnsi="Times New Roman" w:cs="Times New Roman"/>
          <w:sz w:val="26"/>
          <w:szCs w:val="26"/>
          <w:lang w:eastAsia="ru-RU"/>
        </w:rPr>
        <w:t xml:space="preserve"> </w:t>
      </w:r>
      <w:r w:rsidRPr="00DD7561">
        <w:rPr>
          <w:rFonts w:ascii="Times New Roman" w:eastAsia="Times New Roman" w:hAnsi="Times New Roman" w:cs="Times New Roman"/>
          <w:sz w:val="26"/>
          <w:szCs w:val="26"/>
          <w:lang w:eastAsia="ru-RU"/>
        </w:rPr>
        <w:t xml:space="preserve">за счет изменения объема ассигнований, предусмотренных в сводной бюджетной </w:t>
      </w:r>
      <w:r w:rsidRPr="00510DF4">
        <w:rPr>
          <w:rFonts w:ascii="Times New Roman" w:eastAsia="Times New Roman" w:hAnsi="Times New Roman" w:cs="Times New Roman"/>
          <w:sz w:val="26"/>
          <w:szCs w:val="26"/>
          <w:lang w:eastAsia="ru-RU"/>
        </w:rPr>
        <w:t>росписи на</w:t>
      </w:r>
      <w:r w:rsidR="001669FD" w:rsidRPr="00510DF4">
        <w:rPr>
          <w:rFonts w:ascii="Times New Roman" w:eastAsia="Times New Roman" w:hAnsi="Times New Roman" w:cs="Times New Roman"/>
          <w:sz w:val="26"/>
          <w:szCs w:val="26"/>
          <w:lang w:eastAsia="ru-RU"/>
        </w:rPr>
        <w:t>:</w:t>
      </w:r>
    </w:p>
    <w:p w:rsidR="00DD7561" w:rsidRPr="00510DF4" w:rsidRDefault="00215424" w:rsidP="00A23780">
      <w:pPr>
        <w:spacing w:after="0" w:line="240" w:lineRule="auto"/>
        <w:ind w:firstLine="709"/>
        <w:jc w:val="both"/>
        <w:rPr>
          <w:rFonts w:ascii="Times New Roman" w:eastAsia="Times New Roman" w:hAnsi="Times New Roman" w:cs="Times New Roman"/>
          <w:sz w:val="26"/>
          <w:szCs w:val="26"/>
          <w:lang w:eastAsia="ru-RU"/>
        </w:rPr>
      </w:pPr>
      <w:r w:rsidRPr="00510DF4">
        <w:rPr>
          <w:rFonts w:ascii="Times New Roman" w:eastAsia="Times New Roman" w:hAnsi="Times New Roman" w:cs="Times New Roman"/>
          <w:sz w:val="26"/>
          <w:szCs w:val="26"/>
          <w:lang w:eastAsia="ru-RU"/>
        </w:rPr>
        <w:t xml:space="preserve">оплату медицинской помощи гражданам Сахалинской области, пролеченным в медицинских организациях Сахалинской области за счет остатка субвенции предыдущего года (расчеты по выполнению территориальной программы прошлых лет) </w:t>
      </w:r>
      <w:r w:rsidR="00510DF4" w:rsidRPr="00510DF4">
        <w:rPr>
          <w:rFonts w:ascii="Times New Roman" w:eastAsia="Times New Roman" w:hAnsi="Times New Roman" w:cs="Times New Roman"/>
          <w:sz w:val="26"/>
          <w:szCs w:val="26"/>
          <w:lang w:eastAsia="ru-RU"/>
        </w:rPr>
        <w:t>– на 205609,3 тыс. рублей</w:t>
      </w:r>
      <w:r w:rsidR="001F00E0" w:rsidRPr="00510DF4">
        <w:rPr>
          <w:rFonts w:ascii="Times New Roman" w:eastAsia="Times New Roman" w:hAnsi="Times New Roman" w:cs="Times New Roman"/>
          <w:sz w:val="26"/>
          <w:szCs w:val="26"/>
          <w:lang w:eastAsia="ru-RU"/>
        </w:rPr>
        <w:t>;</w:t>
      </w:r>
      <w:r w:rsidR="001669FD" w:rsidRPr="00510DF4">
        <w:rPr>
          <w:rFonts w:ascii="Times New Roman" w:eastAsia="Times New Roman" w:hAnsi="Times New Roman" w:cs="Times New Roman"/>
          <w:sz w:val="26"/>
          <w:szCs w:val="26"/>
          <w:lang w:eastAsia="ru-RU"/>
        </w:rPr>
        <w:t xml:space="preserve"> </w:t>
      </w:r>
    </w:p>
    <w:p w:rsidR="00DD7561" w:rsidRDefault="00410A9E" w:rsidP="00A23780">
      <w:pPr>
        <w:spacing w:after="0" w:line="240" w:lineRule="auto"/>
        <w:ind w:firstLine="709"/>
        <w:jc w:val="both"/>
        <w:rPr>
          <w:rFonts w:ascii="Times New Roman" w:eastAsia="Times New Roman" w:hAnsi="Times New Roman" w:cs="Times New Roman"/>
          <w:bCs/>
          <w:sz w:val="26"/>
          <w:szCs w:val="26"/>
          <w:lang w:eastAsia="ru-RU"/>
        </w:rPr>
      </w:pPr>
      <w:r w:rsidRPr="00510DF4">
        <w:rPr>
          <w:rFonts w:ascii="Times New Roman" w:eastAsia="Times New Roman" w:hAnsi="Times New Roman" w:cs="Times New Roman"/>
          <w:sz w:val="26"/>
          <w:szCs w:val="26"/>
          <w:lang w:eastAsia="ru-RU"/>
        </w:rPr>
        <w:t>оплат</w:t>
      </w:r>
      <w:r w:rsidR="004B5E3F" w:rsidRPr="00510DF4">
        <w:rPr>
          <w:rFonts w:ascii="Times New Roman" w:eastAsia="Times New Roman" w:hAnsi="Times New Roman" w:cs="Times New Roman"/>
          <w:sz w:val="26"/>
          <w:szCs w:val="26"/>
          <w:lang w:eastAsia="ru-RU"/>
        </w:rPr>
        <w:t>у</w:t>
      </w:r>
      <w:r w:rsidRPr="00510DF4">
        <w:rPr>
          <w:rFonts w:ascii="Times New Roman" w:eastAsia="Times New Roman" w:hAnsi="Times New Roman" w:cs="Times New Roman"/>
          <w:sz w:val="26"/>
          <w:szCs w:val="26"/>
          <w:lang w:eastAsia="ru-RU"/>
        </w:rPr>
        <w:t xml:space="preserve"> медицинской</w:t>
      </w:r>
      <w:r w:rsidRPr="00DD7561">
        <w:rPr>
          <w:rFonts w:ascii="Times New Roman" w:eastAsia="Times New Roman" w:hAnsi="Times New Roman" w:cs="Times New Roman"/>
          <w:sz w:val="26"/>
          <w:szCs w:val="26"/>
          <w:lang w:eastAsia="ru-RU"/>
        </w:rPr>
        <w:t xml:space="preserve"> помощи</w:t>
      </w:r>
      <w:r w:rsidRPr="00DD7561">
        <w:rPr>
          <w:rFonts w:ascii="Times New Roman" w:eastAsia="Times New Roman" w:hAnsi="Times New Roman" w:cs="Times New Roman"/>
          <w:bCs/>
          <w:color w:val="FF0000"/>
          <w:sz w:val="26"/>
          <w:szCs w:val="26"/>
          <w:lang w:eastAsia="ru-RU"/>
        </w:rPr>
        <w:t xml:space="preserve"> </w:t>
      </w:r>
      <w:r w:rsidRPr="00DD7561">
        <w:rPr>
          <w:rFonts w:ascii="Times New Roman" w:eastAsia="Times New Roman" w:hAnsi="Times New Roman" w:cs="Times New Roman"/>
          <w:bCs/>
          <w:sz w:val="26"/>
          <w:szCs w:val="26"/>
          <w:lang w:eastAsia="ru-RU"/>
        </w:rPr>
        <w:t xml:space="preserve">гражданам, застрахованным в других субъектах РФ, пролеченным в медицинских организациях Сахалинской области – </w:t>
      </w:r>
      <w:r w:rsidR="00E00213" w:rsidRPr="00DD7561">
        <w:rPr>
          <w:rFonts w:ascii="Times New Roman" w:eastAsia="Times New Roman" w:hAnsi="Times New Roman" w:cs="Times New Roman"/>
          <w:bCs/>
          <w:sz w:val="26"/>
          <w:szCs w:val="26"/>
          <w:lang w:eastAsia="ru-RU"/>
        </w:rPr>
        <w:t xml:space="preserve">на </w:t>
      </w:r>
      <w:r w:rsidRPr="00DD7561">
        <w:rPr>
          <w:rFonts w:ascii="Times New Roman" w:eastAsia="Times New Roman" w:hAnsi="Times New Roman" w:cs="Times New Roman"/>
          <w:bCs/>
          <w:sz w:val="26"/>
          <w:szCs w:val="26"/>
          <w:lang w:eastAsia="ru-RU"/>
        </w:rPr>
        <w:t>19880,7 тыс. рублей;</w:t>
      </w:r>
    </w:p>
    <w:p w:rsidR="00DD7561" w:rsidRDefault="00410A9E" w:rsidP="00A23780">
      <w:pPr>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финансовое обеспечение формирования нормированного страхового запаса ТФОМС (софинансирование заработной платы</w:t>
      </w:r>
      <w:r w:rsidR="00DD7561">
        <w:rPr>
          <w:rFonts w:ascii="Times New Roman" w:eastAsia="Times New Roman" w:hAnsi="Times New Roman" w:cs="Times New Roman"/>
          <w:sz w:val="26"/>
          <w:szCs w:val="26"/>
          <w:lang w:eastAsia="ru-RU"/>
        </w:rPr>
        <w:t xml:space="preserve"> за счет средств межбюджетного трансферта</w:t>
      </w:r>
      <w:r w:rsidRPr="00DD7561">
        <w:rPr>
          <w:rFonts w:ascii="Times New Roman" w:eastAsia="Times New Roman" w:hAnsi="Times New Roman" w:cs="Times New Roman"/>
          <w:sz w:val="26"/>
          <w:szCs w:val="26"/>
          <w:lang w:eastAsia="ru-RU"/>
        </w:rPr>
        <w:t xml:space="preserve">) – на 165320,8 тыс. рублей; </w:t>
      </w:r>
    </w:p>
    <w:p w:rsidR="00DD7561" w:rsidRDefault="0063159B" w:rsidP="00A23780">
      <w:pPr>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 xml:space="preserve">финансовое обеспечение осуществления денежных выплат стимулирующего характера медицинским работникам </w:t>
      </w:r>
      <w:r w:rsidR="0033480B" w:rsidRPr="00DD7561">
        <w:rPr>
          <w:rFonts w:ascii="Times New Roman" w:eastAsia="Times New Roman" w:hAnsi="Times New Roman" w:cs="Times New Roman"/>
          <w:sz w:val="26"/>
          <w:szCs w:val="26"/>
          <w:lang w:eastAsia="ru-RU"/>
        </w:rPr>
        <w:t>за выявление онкологических заболеваний</w:t>
      </w:r>
      <w:r w:rsidR="00005C50" w:rsidRPr="00DD7561">
        <w:rPr>
          <w:rFonts w:ascii="Times New Roman" w:eastAsia="Times New Roman" w:hAnsi="Times New Roman" w:cs="Times New Roman"/>
          <w:sz w:val="26"/>
          <w:szCs w:val="26"/>
          <w:lang w:eastAsia="ru-RU"/>
        </w:rPr>
        <w:t xml:space="preserve"> </w:t>
      </w:r>
      <w:r w:rsidR="006D1051" w:rsidRPr="00DD7561">
        <w:rPr>
          <w:rFonts w:ascii="Times New Roman" w:eastAsia="Times New Roman" w:hAnsi="Times New Roman" w:cs="Times New Roman"/>
          <w:sz w:val="26"/>
          <w:szCs w:val="26"/>
          <w:lang w:eastAsia="ru-RU"/>
        </w:rPr>
        <w:t>в ходе проведения диспансеризации и профилактических медицинских осмотров населения</w:t>
      </w:r>
      <w:r w:rsidR="00E915C5" w:rsidRPr="00DD7561">
        <w:rPr>
          <w:rFonts w:ascii="Times New Roman" w:eastAsia="Times New Roman" w:hAnsi="Times New Roman" w:cs="Times New Roman"/>
          <w:sz w:val="26"/>
          <w:szCs w:val="26"/>
          <w:lang w:eastAsia="ru-RU"/>
        </w:rPr>
        <w:t xml:space="preserve"> – </w:t>
      </w:r>
      <w:r w:rsidR="00042805" w:rsidRPr="00DD7561">
        <w:rPr>
          <w:rFonts w:ascii="Times New Roman" w:eastAsia="Times New Roman" w:hAnsi="Times New Roman" w:cs="Times New Roman"/>
          <w:sz w:val="26"/>
          <w:szCs w:val="26"/>
          <w:lang w:eastAsia="ru-RU"/>
        </w:rPr>
        <w:t xml:space="preserve">на </w:t>
      </w:r>
      <w:r w:rsidR="00D3321F" w:rsidRPr="00DD7561">
        <w:rPr>
          <w:rFonts w:ascii="Times New Roman" w:eastAsia="Times New Roman" w:hAnsi="Times New Roman" w:cs="Times New Roman"/>
          <w:sz w:val="26"/>
          <w:szCs w:val="26"/>
          <w:lang w:eastAsia="ru-RU"/>
        </w:rPr>
        <w:t>607,4</w:t>
      </w:r>
      <w:r w:rsidR="0033480B" w:rsidRPr="00DD7561">
        <w:rPr>
          <w:rFonts w:ascii="Times New Roman" w:eastAsia="Times New Roman" w:hAnsi="Times New Roman" w:cs="Times New Roman"/>
          <w:sz w:val="26"/>
          <w:szCs w:val="26"/>
          <w:lang w:eastAsia="ru-RU"/>
        </w:rPr>
        <w:t xml:space="preserve"> тыс. рублей</w:t>
      </w:r>
      <w:r w:rsidR="00DD7561">
        <w:rPr>
          <w:rFonts w:ascii="Times New Roman" w:eastAsia="Times New Roman" w:hAnsi="Times New Roman" w:cs="Times New Roman"/>
          <w:sz w:val="26"/>
          <w:szCs w:val="26"/>
          <w:lang w:eastAsia="ru-RU"/>
        </w:rPr>
        <w:t xml:space="preserve"> (за счет средств межбюджетного трансферта)</w:t>
      </w:r>
      <w:r w:rsidR="001F00E0" w:rsidRPr="00DD7561">
        <w:rPr>
          <w:rFonts w:ascii="Times New Roman" w:eastAsia="Times New Roman" w:hAnsi="Times New Roman" w:cs="Times New Roman"/>
          <w:sz w:val="26"/>
          <w:szCs w:val="26"/>
          <w:lang w:eastAsia="ru-RU"/>
        </w:rPr>
        <w:t>;</w:t>
      </w:r>
      <w:r w:rsidRPr="00DD7561">
        <w:rPr>
          <w:rFonts w:ascii="Times New Roman" w:eastAsia="Times New Roman" w:hAnsi="Times New Roman" w:cs="Times New Roman"/>
          <w:sz w:val="26"/>
          <w:szCs w:val="26"/>
          <w:lang w:eastAsia="ru-RU"/>
        </w:rPr>
        <w:t xml:space="preserve"> </w:t>
      </w:r>
    </w:p>
    <w:p w:rsidR="00DD7561" w:rsidRDefault="00410A9E" w:rsidP="00A23780">
      <w:pPr>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дополнительное финансовое обеспечение медицинской помощи лицам, застрахованным по ОМС, в том числе с заболеванием и (или) подозрением</w:t>
      </w:r>
      <w:r w:rsidR="00263C44" w:rsidRPr="00DD7561">
        <w:rPr>
          <w:rFonts w:ascii="Times New Roman" w:eastAsia="Times New Roman" w:hAnsi="Times New Roman" w:cs="Times New Roman"/>
          <w:sz w:val="26"/>
          <w:szCs w:val="26"/>
          <w:lang w:eastAsia="ru-RU"/>
        </w:rPr>
        <w:t xml:space="preserve"> </w:t>
      </w:r>
      <w:r w:rsidRPr="00DD7561">
        <w:rPr>
          <w:rFonts w:ascii="Times New Roman" w:eastAsia="Times New Roman" w:hAnsi="Times New Roman" w:cs="Times New Roman"/>
          <w:sz w:val="26"/>
          <w:szCs w:val="26"/>
          <w:lang w:eastAsia="ru-RU"/>
        </w:rPr>
        <w:t xml:space="preserve">на заболевание новой коронавирусной инфекцией </w:t>
      </w:r>
      <w:r w:rsidR="008D705E" w:rsidRPr="00DD7561">
        <w:rPr>
          <w:rFonts w:ascii="Times New Roman" w:eastAsia="Times New Roman" w:hAnsi="Times New Roman" w:cs="Times New Roman"/>
          <w:sz w:val="26"/>
          <w:szCs w:val="26"/>
          <w:lang w:eastAsia="ru-RU"/>
        </w:rPr>
        <w:t>(COVID-19)</w:t>
      </w:r>
      <w:r w:rsidRPr="00DD7561">
        <w:rPr>
          <w:rFonts w:ascii="Times New Roman" w:eastAsia="Times New Roman" w:hAnsi="Times New Roman" w:cs="Times New Roman"/>
          <w:sz w:val="26"/>
          <w:szCs w:val="26"/>
          <w:lang w:eastAsia="ru-RU"/>
        </w:rPr>
        <w:t xml:space="preserve">, в рамках реализации территориальных программ </w:t>
      </w:r>
      <w:r w:rsidR="00E00213" w:rsidRPr="00DD7561">
        <w:rPr>
          <w:rFonts w:ascii="Times New Roman" w:eastAsia="Times New Roman" w:hAnsi="Times New Roman" w:cs="Times New Roman"/>
          <w:sz w:val="26"/>
          <w:szCs w:val="26"/>
          <w:lang w:eastAsia="ru-RU"/>
        </w:rPr>
        <w:t>ОМС</w:t>
      </w:r>
      <w:r w:rsidR="00C33CB4" w:rsidRPr="00DD7561">
        <w:rPr>
          <w:rFonts w:ascii="Times New Roman" w:eastAsia="Times New Roman" w:hAnsi="Times New Roman" w:cs="Times New Roman"/>
          <w:sz w:val="26"/>
          <w:szCs w:val="26"/>
          <w:lang w:eastAsia="ru-RU"/>
        </w:rPr>
        <w:t xml:space="preserve"> в 2021-2022 годах</w:t>
      </w:r>
      <w:r w:rsidR="00E00213" w:rsidRPr="00DD7561">
        <w:rPr>
          <w:rFonts w:ascii="Times New Roman" w:eastAsia="Times New Roman" w:hAnsi="Times New Roman" w:cs="Times New Roman"/>
          <w:sz w:val="26"/>
          <w:szCs w:val="26"/>
          <w:lang w:eastAsia="ru-RU"/>
        </w:rPr>
        <w:t xml:space="preserve"> – </w:t>
      </w:r>
      <w:r w:rsidRPr="00DD7561">
        <w:rPr>
          <w:rFonts w:ascii="Times New Roman" w:eastAsia="Times New Roman" w:hAnsi="Times New Roman" w:cs="Times New Roman"/>
          <w:sz w:val="26"/>
          <w:szCs w:val="26"/>
          <w:lang w:eastAsia="ru-RU"/>
        </w:rPr>
        <w:t>на 146283,4 тыс. рублей</w:t>
      </w:r>
      <w:r w:rsidR="00DD7561">
        <w:rPr>
          <w:rFonts w:ascii="Times New Roman" w:eastAsia="Times New Roman" w:hAnsi="Times New Roman" w:cs="Times New Roman"/>
          <w:sz w:val="26"/>
          <w:szCs w:val="26"/>
          <w:lang w:eastAsia="ru-RU"/>
        </w:rPr>
        <w:t xml:space="preserve"> (за счет средств межбюджетного трансферта)</w:t>
      </w:r>
      <w:r w:rsidRPr="00DD7561">
        <w:rPr>
          <w:rFonts w:ascii="Times New Roman" w:eastAsia="Times New Roman" w:hAnsi="Times New Roman" w:cs="Times New Roman"/>
          <w:sz w:val="26"/>
          <w:szCs w:val="26"/>
          <w:lang w:eastAsia="ru-RU"/>
        </w:rPr>
        <w:t>;</w:t>
      </w:r>
      <w:r w:rsidR="002D2F50" w:rsidRPr="00DD7561">
        <w:rPr>
          <w:rFonts w:ascii="Times New Roman" w:eastAsia="Times New Roman" w:hAnsi="Times New Roman" w:cs="Times New Roman"/>
          <w:sz w:val="26"/>
          <w:szCs w:val="26"/>
          <w:lang w:eastAsia="ru-RU"/>
        </w:rPr>
        <w:t xml:space="preserve"> </w:t>
      </w:r>
    </w:p>
    <w:p w:rsidR="00DD7561" w:rsidRDefault="008E0753" w:rsidP="00A23780">
      <w:pPr>
        <w:spacing w:after="0" w:line="240" w:lineRule="auto"/>
        <w:ind w:firstLine="709"/>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sz w:val="26"/>
          <w:szCs w:val="26"/>
          <w:lang w:eastAsia="ru-RU"/>
        </w:rPr>
        <w:t xml:space="preserve">дополнительное финансовое обеспечение оказания первичной медико-санитарной помощи лицам, застрахованным по ОМС, в том числе с заболеванием и (или) подозрением на заболевание новой коронавирусной инфекцией </w:t>
      </w:r>
      <w:r w:rsidR="008D705E" w:rsidRPr="00DD7561">
        <w:rPr>
          <w:rFonts w:ascii="Times New Roman" w:eastAsia="Times New Roman" w:hAnsi="Times New Roman" w:cs="Times New Roman"/>
          <w:sz w:val="26"/>
          <w:szCs w:val="26"/>
          <w:lang w:eastAsia="ru-RU"/>
        </w:rPr>
        <w:t>(COVID-19)</w:t>
      </w:r>
      <w:r w:rsidRPr="00DD7561">
        <w:rPr>
          <w:rFonts w:ascii="Times New Roman" w:eastAsia="Times New Roman" w:hAnsi="Times New Roman" w:cs="Times New Roman"/>
          <w:sz w:val="26"/>
          <w:szCs w:val="26"/>
          <w:lang w:eastAsia="ru-RU"/>
        </w:rPr>
        <w:t>, в рамках реализации</w:t>
      </w:r>
      <w:r w:rsidR="00263C44" w:rsidRPr="00DD7561">
        <w:rPr>
          <w:rFonts w:ascii="Times New Roman" w:eastAsia="Times New Roman" w:hAnsi="Times New Roman" w:cs="Times New Roman"/>
          <w:sz w:val="26"/>
          <w:szCs w:val="26"/>
          <w:lang w:eastAsia="ru-RU"/>
        </w:rPr>
        <w:t xml:space="preserve"> </w:t>
      </w:r>
      <w:r w:rsidRPr="00DD7561">
        <w:rPr>
          <w:rFonts w:ascii="Times New Roman" w:eastAsia="Times New Roman" w:hAnsi="Times New Roman" w:cs="Times New Roman"/>
          <w:sz w:val="26"/>
          <w:szCs w:val="26"/>
          <w:lang w:eastAsia="ru-RU"/>
        </w:rPr>
        <w:t>территориальных программ ОМС за счет средств резервного фонда Правительства РФ</w:t>
      </w:r>
      <w:r w:rsidR="006F2911" w:rsidRPr="00DD7561">
        <w:rPr>
          <w:rFonts w:ascii="Times New Roman" w:eastAsia="Times New Roman" w:hAnsi="Times New Roman" w:cs="Times New Roman"/>
          <w:sz w:val="26"/>
          <w:szCs w:val="26"/>
          <w:lang w:eastAsia="ru-RU"/>
        </w:rPr>
        <w:t xml:space="preserve"> – </w:t>
      </w:r>
      <w:r w:rsidRPr="00DD7561">
        <w:rPr>
          <w:rFonts w:ascii="Times New Roman" w:eastAsia="Times New Roman" w:hAnsi="Times New Roman" w:cs="Times New Roman"/>
          <w:sz w:val="26"/>
          <w:szCs w:val="26"/>
          <w:lang w:eastAsia="ru-RU"/>
        </w:rPr>
        <w:t>на 39234,3 тыс. рублей;</w:t>
      </w:r>
      <w:r w:rsidRPr="00DD7561">
        <w:rPr>
          <w:rFonts w:ascii="Times New Roman" w:eastAsia="Times New Roman" w:hAnsi="Times New Roman" w:cs="Times New Roman"/>
          <w:sz w:val="18"/>
          <w:szCs w:val="25"/>
          <w:lang w:eastAsia="ru-RU"/>
        </w:rPr>
        <w:t xml:space="preserve"> </w:t>
      </w:r>
    </w:p>
    <w:p w:rsidR="002D2F50" w:rsidRPr="00DD7561" w:rsidRDefault="0033480B" w:rsidP="00A23780">
      <w:pPr>
        <w:spacing w:after="0" w:line="240" w:lineRule="auto"/>
        <w:ind w:firstLine="709"/>
        <w:jc w:val="both"/>
        <w:rPr>
          <w:rFonts w:ascii="Times New Roman" w:eastAsia="Times New Roman" w:hAnsi="Times New Roman" w:cs="Times New Roman"/>
          <w:sz w:val="18"/>
          <w:szCs w:val="25"/>
          <w:lang w:eastAsia="ru-RU"/>
        </w:rPr>
      </w:pPr>
      <w:r w:rsidRPr="00DD7561">
        <w:rPr>
          <w:rFonts w:ascii="Times New Roman" w:eastAsia="Times New Roman" w:hAnsi="Times New Roman" w:cs="Times New Roman"/>
          <w:bCs/>
          <w:sz w:val="26"/>
          <w:szCs w:val="26"/>
          <w:lang w:eastAsia="ru-RU"/>
        </w:rPr>
        <w:t>непрограммные направления деятельности органов управления государственных внебюджетных фондов Р</w:t>
      </w:r>
      <w:r w:rsidR="00EC448B" w:rsidRPr="00DD7561">
        <w:rPr>
          <w:rFonts w:ascii="Times New Roman" w:eastAsia="Times New Roman" w:hAnsi="Times New Roman" w:cs="Times New Roman"/>
          <w:bCs/>
          <w:sz w:val="26"/>
          <w:szCs w:val="26"/>
          <w:lang w:eastAsia="ru-RU"/>
        </w:rPr>
        <w:t>Ф</w:t>
      </w:r>
      <w:r w:rsidR="001F00E0" w:rsidRPr="00DD7561">
        <w:rPr>
          <w:rFonts w:ascii="Times New Roman" w:eastAsia="Times New Roman" w:hAnsi="Times New Roman" w:cs="Times New Roman"/>
          <w:bCs/>
          <w:sz w:val="26"/>
          <w:szCs w:val="26"/>
          <w:lang w:eastAsia="ru-RU"/>
        </w:rPr>
        <w:t xml:space="preserve"> за счет нормированного страхового запаса (в рамках постановления Правительства РФ от 2</w:t>
      </w:r>
      <w:r w:rsidR="00D3321F" w:rsidRPr="00DD7561">
        <w:rPr>
          <w:rFonts w:ascii="Times New Roman" w:eastAsia="Times New Roman" w:hAnsi="Times New Roman" w:cs="Times New Roman"/>
          <w:bCs/>
          <w:sz w:val="26"/>
          <w:szCs w:val="26"/>
          <w:lang w:eastAsia="ru-RU"/>
        </w:rPr>
        <w:t>6</w:t>
      </w:r>
      <w:r w:rsidR="001F00E0" w:rsidRPr="00DD7561">
        <w:rPr>
          <w:rFonts w:ascii="Times New Roman" w:eastAsia="Times New Roman" w:hAnsi="Times New Roman" w:cs="Times New Roman"/>
          <w:bCs/>
          <w:sz w:val="26"/>
          <w:szCs w:val="26"/>
          <w:lang w:eastAsia="ru-RU"/>
        </w:rPr>
        <w:t>.0</w:t>
      </w:r>
      <w:r w:rsidR="00D3321F" w:rsidRPr="00DD7561">
        <w:rPr>
          <w:rFonts w:ascii="Times New Roman" w:eastAsia="Times New Roman" w:hAnsi="Times New Roman" w:cs="Times New Roman"/>
          <w:bCs/>
          <w:sz w:val="26"/>
          <w:szCs w:val="26"/>
          <w:lang w:eastAsia="ru-RU"/>
        </w:rPr>
        <w:t>2</w:t>
      </w:r>
      <w:r w:rsidR="001F00E0" w:rsidRPr="00DD7561">
        <w:rPr>
          <w:rFonts w:ascii="Times New Roman" w:eastAsia="Times New Roman" w:hAnsi="Times New Roman" w:cs="Times New Roman"/>
          <w:bCs/>
          <w:sz w:val="26"/>
          <w:szCs w:val="26"/>
          <w:lang w:eastAsia="ru-RU"/>
        </w:rPr>
        <w:t>.20</w:t>
      </w:r>
      <w:r w:rsidR="00D3321F" w:rsidRPr="00DD7561">
        <w:rPr>
          <w:rFonts w:ascii="Times New Roman" w:eastAsia="Times New Roman" w:hAnsi="Times New Roman" w:cs="Times New Roman"/>
          <w:bCs/>
          <w:sz w:val="26"/>
          <w:szCs w:val="26"/>
          <w:lang w:eastAsia="ru-RU"/>
        </w:rPr>
        <w:t>21</w:t>
      </w:r>
      <w:r w:rsidR="001F00E0" w:rsidRPr="00DD7561">
        <w:rPr>
          <w:rFonts w:ascii="Times New Roman" w:eastAsia="Times New Roman" w:hAnsi="Times New Roman" w:cs="Times New Roman"/>
          <w:bCs/>
          <w:sz w:val="26"/>
          <w:szCs w:val="26"/>
          <w:lang w:eastAsia="ru-RU"/>
        </w:rPr>
        <w:t xml:space="preserve"> № </w:t>
      </w:r>
      <w:r w:rsidR="00D3321F" w:rsidRPr="00DD7561">
        <w:rPr>
          <w:rFonts w:ascii="Times New Roman" w:eastAsia="Times New Roman" w:hAnsi="Times New Roman" w:cs="Times New Roman"/>
          <w:bCs/>
          <w:sz w:val="26"/>
          <w:szCs w:val="26"/>
          <w:lang w:eastAsia="ru-RU"/>
        </w:rPr>
        <w:t>273</w:t>
      </w:r>
      <w:r w:rsidR="001F00E0" w:rsidRPr="00DD7561">
        <w:rPr>
          <w:rFonts w:ascii="Times New Roman" w:eastAsia="Times New Roman" w:hAnsi="Times New Roman" w:cs="Times New Roman"/>
          <w:bCs/>
          <w:sz w:val="26"/>
          <w:szCs w:val="26"/>
          <w:lang w:eastAsia="ru-RU"/>
        </w:rPr>
        <w:t>)</w:t>
      </w:r>
      <w:r w:rsidR="00E915C5" w:rsidRPr="00DD7561">
        <w:rPr>
          <w:rFonts w:ascii="Times New Roman" w:eastAsia="Times New Roman" w:hAnsi="Times New Roman" w:cs="Times New Roman"/>
          <w:bCs/>
          <w:sz w:val="26"/>
          <w:szCs w:val="26"/>
          <w:lang w:eastAsia="ru-RU"/>
        </w:rPr>
        <w:t xml:space="preserve"> – </w:t>
      </w:r>
      <w:r w:rsidR="00042805" w:rsidRPr="00DD7561">
        <w:rPr>
          <w:rFonts w:ascii="Times New Roman" w:eastAsia="Times New Roman" w:hAnsi="Times New Roman" w:cs="Times New Roman"/>
          <w:sz w:val="26"/>
          <w:szCs w:val="26"/>
          <w:lang w:eastAsia="ru-RU"/>
        </w:rPr>
        <w:t xml:space="preserve">на </w:t>
      </w:r>
      <w:r w:rsidR="00497BA8" w:rsidRPr="00DD7561">
        <w:rPr>
          <w:rFonts w:ascii="Times New Roman" w:eastAsia="Times New Roman" w:hAnsi="Times New Roman" w:cs="Times New Roman"/>
          <w:sz w:val="26"/>
          <w:szCs w:val="26"/>
          <w:lang w:eastAsia="ru-RU"/>
        </w:rPr>
        <w:t>103435,1</w:t>
      </w:r>
      <w:r w:rsidR="008E0753" w:rsidRPr="00DD7561">
        <w:rPr>
          <w:rFonts w:ascii="Times New Roman" w:eastAsia="Times New Roman" w:hAnsi="Times New Roman" w:cs="Times New Roman"/>
          <w:sz w:val="26"/>
          <w:szCs w:val="26"/>
          <w:lang w:eastAsia="ru-RU"/>
        </w:rPr>
        <w:t xml:space="preserve"> </w:t>
      </w:r>
      <w:r w:rsidR="001F00E0" w:rsidRPr="00DD7561">
        <w:rPr>
          <w:rFonts w:ascii="Times New Roman" w:eastAsia="Times New Roman" w:hAnsi="Times New Roman" w:cs="Times New Roman"/>
          <w:sz w:val="26"/>
          <w:szCs w:val="26"/>
          <w:lang w:eastAsia="ru-RU"/>
        </w:rPr>
        <w:t>тыс</w:t>
      </w:r>
      <w:r w:rsidR="002D2F50" w:rsidRPr="00DD7561">
        <w:rPr>
          <w:rFonts w:ascii="Times New Roman" w:eastAsia="Times New Roman" w:hAnsi="Times New Roman" w:cs="Times New Roman"/>
          <w:bCs/>
          <w:sz w:val="26"/>
          <w:szCs w:val="26"/>
          <w:lang w:eastAsia="ru-RU"/>
        </w:rPr>
        <w:t>. рублей.</w:t>
      </w:r>
    </w:p>
    <w:p w:rsidR="00EE583F" w:rsidRPr="00DD7561" w:rsidRDefault="0049518F" w:rsidP="00042805">
      <w:pPr>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В целом годовой объем</w:t>
      </w:r>
      <w:r w:rsidRPr="00DD7561">
        <w:rPr>
          <w:rFonts w:ascii="Times New Roman" w:eastAsia="Times New Roman" w:hAnsi="Times New Roman" w:cs="Times New Roman"/>
          <w:color w:val="FF0000"/>
          <w:sz w:val="26"/>
          <w:szCs w:val="26"/>
          <w:lang w:eastAsia="ru-RU"/>
        </w:rPr>
        <w:t xml:space="preserve"> </w:t>
      </w:r>
      <w:r w:rsidRPr="00DD7561">
        <w:rPr>
          <w:rFonts w:ascii="Times New Roman" w:eastAsia="Times New Roman" w:hAnsi="Times New Roman" w:cs="Times New Roman"/>
          <w:sz w:val="26"/>
          <w:szCs w:val="26"/>
          <w:lang w:eastAsia="ru-RU"/>
        </w:rPr>
        <w:t>расходов на выполнение территориальной программы ОМС в</w:t>
      </w:r>
      <w:r w:rsidR="009B7E27" w:rsidRPr="00DD7561">
        <w:rPr>
          <w:rFonts w:ascii="Times New Roman" w:eastAsia="Times New Roman" w:hAnsi="Times New Roman" w:cs="Times New Roman"/>
          <w:sz w:val="26"/>
          <w:szCs w:val="26"/>
          <w:lang w:eastAsia="ru-RU"/>
        </w:rPr>
        <w:t xml:space="preserve"> 202</w:t>
      </w:r>
      <w:r w:rsidR="00F35C34" w:rsidRPr="00DD7561">
        <w:rPr>
          <w:rFonts w:ascii="Times New Roman" w:eastAsia="Times New Roman" w:hAnsi="Times New Roman" w:cs="Times New Roman"/>
          <w:sz w:val="26"/>
          <w:szCs w:val="26"/>
          <w:lang w:eastAsia="ru-RU"/>
        </w:rPr>
        <w:t>2</w:t>
      </w:r>
      <w:r w:rsidRPr="00DD7561">
        <w:rPr>
          <w:rFonts w:ascii="Times New Roman" w:eastAsia="Times New Roman" w:hAnsi="Times New Roman" w:cs="Times New Roman"/>
          <w:sz w:val="26"/>
          <w:szCs w:val="26"/>
          <w:lang w:eastAsia="ru-RU"/>
        </w:rPr>
        <w:t xml:space="preserve"> году</w:t>
      </w:r>
      <w:r w:rsidR="001837C4">
        <w:rPr>
          <w:rFonts w:ascii="Times New Roman" w:eastAsia="Times New Roman" w:hAnsi="Times New Roman" w:cs="Times New Roman"/>
          <w:sz w:val="26"/>
          <w:szCs w:val="26"/>
          <w:lang w:eastAsia="ru-RU"/>
        </w:rPr>
        <w:t xml:space="preserve"> н</w:t>
      </w:r>
      <w:r w:rsidRPr="00DD7561">
        <w:rPr>
          <w:rFonts w:ascii="Times New Roman" w:eastAsia="Times New Roman" w:hAnsi="Times New Roman" w:cs="Times New Roman"/>
          <w:sz w:val="26"/>
          <w:szCs w:val="26"/>
          <w:lang w:eastAsia="ru-RU"/>
        </w:rPr>
        <w:t>а 01.</w:t>
      </w:r>
      <w:r w:rsidR="00770559" w:rsidRPr="00DD7561">
        <w:rPr>
          <w:rFonts w:ascii="Times New Roman" w:eastAsia="Times New Roman" w:hAnsi="Times New Roman" w:cs="Times New Roman"/>
          <w:sz w:val="26"/>
          <w:szCs w:val="26"/>
          <w:lang w:eastAsia="ru-RU"/>
        </w:rPr>
        <w:t>10</w:t>
      </w:r>
      <w:r w:rsidR="009B7E27" w:rsidRPr="00DD7561">
        <w:rPr>
          <w:rFonts w:ascii="Times New Roman" w:eastAsia="Times New Roman" w:hAnsi="Times New Roman" w:cs="Times New Roman"/>
          <w:sz w:val="26"/>
          <w:szCs w:val="26"/>
          <w:lang w:eastAsia="ru-RU"/>
        </w:rPr>
        <w:t>.202</w:t>
      </w:r>
      <w:r w:rsidR="00F35C34" w:rsidRPr="00DD7561">
        <w:rPr>
          <w:rFonts w:ascii="Times New Roman" w:eastAsia="Times New Roman" w:hAnsi="Times New Roman" w:cs="Times New Roman"/>
          <w:sz w:val="26"/>
          <w:szCs w:val="26"/>
          <w:lang w:eastAsia="ru-RU"/>
        </w:rPr>
        <w:t>2</w:t>
      </w:r>
      <w:r w:rsidRPr="00DD7561">
        <w:rPr>
          <w:rFonts w:ascii="Times New Roman" w:eastAsia="Times New Roman" w:hAnsi="Times New Roman" w:cs="Times New Roman"/>
          <w:sz w:val="26"/>
          <w:szCs w:val="26"/>
          <w:lang w:eastAsia="ru-RU"/>
        </w:rPr>
        <w:t xml:space="preserve"> </w:t>
      </w:r>
      <w:r w:rsidR="001837C4">
        <w:rPr>
          <w:rFonts w:ascii="Times New Roman" w:eastAsia="Times New Roman" w:hAnsi="Times New Roman" w:cs="Times New Roman"/>
          <w:sz w:val="26"/>
          <w:szCs w:val="26"/>
          <w:lang w:eastAsia="ru-RU"/>
        </w:rPr>
        <w:t xml:space="preserve">соответствует плановому </w:t>
      </w:r>
      <w:r w:rsidR="001F00E0" w:rsidRPr="00DD7561">
        <w:rPr>
          <w:rFonts w:ascii="Times New Roman" w:eastAsia="Times New Roman" w:hAnsi="Times New Roman" w:cs="Times New Roman"/>
          <w:sz w:val="26"/>
          <w:szCs w:val="26"/>
          <w:lang w:eastAsia="ru-RU"/>
        </w:rPr>
        <w:t>объем</w:t>
      </w:r>
      <w:r w:rsidR="001837C4">
        <w:rPr>
          <w:rFonts w:ascii="Times New Roman" w:eastAsia="Times New Roman" w:hAnsi="Times New Roman" w:cs="Times New Roman"/>
          <w:sz w:val="26"/>
          <w:szCs w:val="26"/>
          <w:lang w:eastAsia="ru-RU"/>
        </w:rPr>
        <w:t>у</w:t>
      </w:r>
      <w:r w:rsidR="00EE583F" w:rsidRPr="00DD7561">
        <w:rPr>
          <w:rFonts w:ascii="Times New Roman" w:eastAsia="Times New Roman" w:hAnsi="Times New Roman" w:cs="Times New Roman"/>
          <w:sz w:val="26"/>
          <w:szCs w:val="26"/>
          <w:lang w:eastAsia="ru-RU"/>
        </w:rPr>
        <w:t xml:space="preserve"> (</w:t>
      </w:r>
      <w:r w:rsidR="00330FED" w:rsidRPr="00DD7561">
        <w:rPr>
          <w:rFonts w:ascii="Times New Roman" w:eastAsia="Times New Roman" w:hAnsi="Times New Roman" w:cs="Times New Roman"/>
          <w:sz w:val="26"/>
          <w:szCs w:val="26"/>
          <w:lang w:eastAsia="ru-RU"/>
        </w:rPr>
        <w:t>13047341,8</w:t>
      </w:r>
      <w:r w:rsidR="006539F8" w:rsidRPr="00DD7561">
        <w:rPr>
          <w:rFonts w:ascii="Times New Roman" w:eastAsia="Times New Roman" w:hAnsi="Times New Roman" w:cs="Times New Roman"/>
          <w:sz w:val="26"/>
          <w:szCs w:val="26"/>
          <w:lang w:eastAsia="ru-RU"/>
        </w:rPr>
        <w:t xml:space="preserve"> </w:t>
      </w:r>
      <w:r w:rsidR="00EE583F" w:rsidRPr="00DD7561">
        <w:rPr>
          <w:rFonts w:ascii="Times New Roman" w:eastAsia="Times New Roman" w:hAnsi="Times New Roman" w:cs="Times New Roman"/>
          <w:sz w:val="26"/>
          <w:szCs w:val="26"/>
          <w:lang w:eastAsia="ru-RU"/>
        </w:rPr>
        <w:t>тыс.</w:t>
      </w:r>
      <w:r w:rsidR="00B61022" w:rsidRPr="00DD7561">
        <w:rPr>
          <w:rFonts w:ascii="Times New Roman" w:eastAsia="Times New Roman" w:hAnsi="Times New Roman" w:cs="Times New Roman"/>
          <w:sz w:val="26"/>
          <w:szCs w:val="26"/>
          <w:lang w:eastAsia="ru-RU"/>
        </w:rPr>
        <w:t xml:space="preserve"> </w:t>
      </w:r>
      <w:r w:rsidR="00EE583F" w:rsidRPr="00DD7561">
        <w:rPr>
          <w:rFonts w:ascii="Times New Roman" w:eastAsia="Times New Roman" w:hAnsi="Times New Roman" w:cs="Times New Roman"/>
          <w:sz w:val="26"/>
          <w:szCs w:val="26"/>
          <w:lang w:eastAsia="ru-RU"/>
        </w:rPr>
        <w:t>рублей)</w:t>
      </w:r>
      <w:r w:rsidR="001F00E0" w:rsidRPr="00DD7561">
        <w:rPr>
          <w:rFonts w:ascii="Times New Roman" w:eastAsia="Times New Roman" w:hAnsi="Times New Roman" w:cs="Times New Roman"/>
          <w:sz w:val="26"/>
          <w:szCs w:val="26"/>
          <w:lang w:eastAsia="ru-RU"/>
        </w:rPr>
        <w:t>, утвержденн</w:t>
      </w:r>
      <w:r w:rsidR="001837C4">
        <w:rPr>
          <w:rFonts w:ascii="Times New Roman" w:eastAsia="Times New Roman" w:hAnsi="Times New Roman" w:cs="Times New Roman"/>
          <w:sz w:val="26"/>
          <w:szCs w:val="26"/>
          <w:lang w:eastAsia="ru-RU"/>
        </w:rPr>
        <w:t>ому</w:t>
      </w:r>
      <w:r w:rsidR="001F00E0" w:rsidRPr="00DD7561">
        <w:rPr>
          <w:rFonts w:ascii="Times New Roman" w:eastAsia="Times New Roman" w:hAnsi="Times New Roman" w:cs="Times New Roman"/>
          <w:sz w:val="26"/>
          <w:szCs w:val="26"/>
          <w:lang w:eastAsia="ru-RU"/>
        </w:rPr>
        <w:t xml:space="preserve"> </w:t>
      </w:r>
      <w:r w:rsidR="00EE583F" w:rsidRPr="00DD7561">
        <w:rPr>
          <w:rFonts w:ascii="Times New Roman" w:eastAsia="Times New Roman" w:hAnsi="Times New Roman" w:cs="Times New Roman"/>
          <w:sz w:val="26"/>
          <w:szCs w:val="26"/>
          <w:lang w:eastAsia="ru-RU"/>
        </w:rPr>
        <w:t xml:space="preserve">Законом </w:t>
      </w:r>
      <w:r w:rsidR="00DB396D" w:rsidRPr="00DD7561">
        <w:rPr>
          <w:rFonts w:ascii="Times New Roman" w:eastAsia="Times New Roman" w:hAnsi="Times New Roman" w:cs="Times New Roman"/>
          <w:sz w:val="26"/>
          <w:szCs w:val="26"/>
          <w:lang w:eastAsia="ru-RU"/>
        </w:rPr>
        <w:t xml:space="preserve">о бюджете </w:t>
      </w:r>
      <w:r w:rsidR="00EE583F" w:rsidRPr="00DD7561">
        <w:rPr>
          <w:rFonts w:ascii="Times New Roman" w:eastAsia="Times New Roman" w:hAnsi="Times New Roman" w:cs="Times New Roman"/>
          <w:sz w:val="26"/>
          <w:szCs w:val="26"/>
          <w:lang w:eastAsia="ru-RU"/>
        </w:rPr>
        <w:t xml:space="preserve">ТФОМС № </w:t>
      </w:r>
      <w:r w:rsidR="00F35C34" w:rsidRPr="00DD7561">
        <w:rPr>
          <w:rFonts w:ascii="Times New Roman" w:eastAsia="Times New Roman" w:hAnsi="Times New Roman" w:cs="Times New Roman"/>
          <w:sz w:val="26"/>
          <w:szCs w:val="26"/>
          <w:lang w:eastAsia="ru-RU"/>
        </w:rPr>
        <w:t>108</w:t>
      </w:r>
      <w:r w:rsidR="00EE583F" w:rsidRPr="00DD7561">
        <w:rPr>
          <w:rFonts w:ascii="Times New Roman" w:eastAsia="Times New Roman" w:hAnsi="Times New Roman" w:cs="Times New Roman"/>
          <w:sz w:val="26"/>
          <w:szCs w:val="26"/>
          <w:lang w:eastAsia="ru-RU"/>
        </w:rPr>
        <w:t>-ЗО</w:t>
      </w:r>
      <w:r w:rsidR="007D7434" w:rsidRPr="00DD7561">
        <w:rPr>
          <w:rFonts w:ascii="Times New Roman" w:eastAsia="Times New Roman" w:hAnsi="Times New Roman" w:cs="Times New Roman"/>
          <w:sz w:val="26"/>
          <w:szCs w:val="26"/>
          <w:lang w:eastAsia="ru-RU"/>
        </w:rPr>
        <w:t xml:space="preserve">. Изменение </w:t>
      </w:r>
      <w:r w:rsidR="001837C4">
        <w:rPr>
          <w:rFonts w:ascii="Times New Roman" w:eastAsia="Times New Roman" w:hAnsi="Times New Roman" w:cs="Times New Roman"/>
          <w:sz w:val="26"/>
          <w:szCs w:val="26"/>
          <w:lang w:eastAsia="ru-RU"/>
        </w:rPr>
        <w:t xml:space="preserve">объема расходов на выполнение территориальной программы ОМС (13252951,1 тыс. рублей), предусмотренный уточенной росписью </w:t>
      </w:r>
      <w:r w:rsidR="007D7434" w:rsidRPr="00DD7561">
        <w:rPr>
          <w:rFonts w:ascii="Times New Roman" w:eastAsia="Times New Roman" w:hAnsi="Times New Roman" w:cs="Times New Roman"/>
          <w:sz w:val="26"/>
          <w:szCs w:val="26"/>
          <w:lang w:eastAsia="ru-RU"/>
        </w:rPr>
        <w:t>1 квартала 2022 года</w:t>
      </w:r>
      <w:r w:rsidR="001837C4">
        <w:rPr>
          <w:rFonts w:ascii="Times New Roman" w:eastAsia="Times New Roman" w:hAnsi="Times New Roman" w:cs="Times New Roman"/>
          <w:sz w:val="26"/>
          <w:szCs w:val="26"/>
          <w:lang w:eastAsia="ru-RU"/>
        </w:rPr>
        <w:t>, в</w:t>
      </w:r>
      <w:r w:rsidR="007D7434" w:rsidRPr="00DD7561">
        <w:rPr>
          <w:rFonts w:ascii="Times New Roman" w:eastAsia="Times New Roman" w:hAnsi="Times New Roman" w:cs="Times New Roman"/>
          <w:sz w:val="26"/>
          <w:szCs w:val="26"/>
          <w:lang w:eastAsia="ru-RU"/>
        </w:rPr>
        <w:t>несено по итогам первого полугодия</w:t>
      </w:r>
      <w:r w:rsidR="001837C4">
        <w:rPr>
          <w:rFonts w:ascii="Times New Roman" w:eastAsia="Times New Roman" w:hAnsi="Times New Roman" w:cs="Times New Roman"/>
          <w:sz w:val="26"/>
          <w:szCs w:val="26"/>
          <w:lang w:eastAsia="ru-RU"/>
        </w:rPr>
        <w:t xml:space="preserve"> текущего года </w:t>
      </w:r>
      <w:r w:rsidR="007D7434" w:rsidRPr="00DD7561">
        <w:rPr>
          <w:rFonts w:ascii="Times New Roman" w:eastAsia="Times New Roman" w:hAnsi="Times New Roman" w:cs="Times New Roman"/>
          <w:sz w:val="26"/>
          <w:szCs w:val="26"/>
          <w:lang w:eastAsia="ru-RU"/>
        </w:rPr>
        <w:t>и обусловлено приведением объема территориальной программы 2022 года в соответствие с требованиями (разъяснениями) Федерального фонда ОМС по формированию и расчет</w:t>
      </w:r>
      <w:r w:rsidR="00BA43DD" w:rsidRPr="00DD7561">
        <w:rPr>
          <w:rFonts w:ascii="Times New Roman" w:eastAsia="Times New Roman" w:hAnsi="Times New Roman" w:cs="Times New Roman"/>
          <w:sz w:val="26"/>
          <w:szCs w:val="26"/>
          <w:lang w:eastAsia="ru-RU"/>
        </w:rPr>
        <w:t>ам</w:t>
      </w:r>
      <w:r w:rsidR="007D7434" w:rsidRPr="00DD7561">
        <w:rPr>
          <w:rFonts w:ascii="Times New Roman" w:eastAsia="Times New Roman" w:hAnsi="Times New Roman" w:cs="Times New Roman"/>
          <w:sz w:val="26"/>
          <w:szCs w:val="26"/>
          <w:lang w:eastAsia="ru-RU"/>
        </w:rPr>
        <w:t xml:space="preserve"> за счет остатков межбюджетных трансфертов прошлых лет</w:t>
      </w:r>
      <w:r w:rsidR="00EE583F" w:rsidRPr="00DD7561">
        <w:rPr>
          <w:rFonts w:ascii="Times New Roman" w:eastAsia="Times New Roman" w:hAnsi="Times New Roman" w:cs="Times New Roman"/>
          <w:sz w:val="26"/>
          <w:szCs w:val="26"/>
          <w:lang w:eastAsia="ru-RU"/>
        </w:rPr>
        <w:t>.</w:t>
      </w:r>
    </w:p>
    <w:p w:rsidR="0049518F" w:rsidRPr="00DD7561" w:rsidRDefault="0049518F" w:rsidP="0004280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По состоянию на 01.</w:t>
      </w:r>
      <w:r w:rsidR="00F84BE9" w:rsidRPr="00DD7561">
        <w:rPr>
          <w:rFonts w:ascii="Times New Roman" w:eastAsia="Times New Roman" w:hAnsi="Times New Roman" w:cs="Times New Roman"/>
          <w:sz w:val="26"/>
          <w:szCs w:val="26"/>
          <w:lang w:eastAsia="ru-RU"/>
        </w:rPr>
        <w:t>10</w:t>
      </w:r>
      <w:r w:rsidR="009B7E27" w:rsidRPr="00DD7561">
        <w:rPr>
          <w:rFonts w:ascii="Times New Roman" w:eastAsia="Times New Roman" w:hAnsi="Times New Roman" w:cs="Times New Roman"/>
          <w:sz w:val="26"/>
          <w:szCs w:val="26"/>
          <w:lang w:eastAsia="ru-RU"/>
        </w:rPr>
        <w:t>.202</w:t>
      </w:r>
      <w:r w:rsidR="00F35C34" w:rsidRPr="00DD7561">
        <w:rPr>
          <w:rFonts w:ascii="Times New Roman" w:eastAsia="Times New Roman" w:hAnsi="Times New Roman" w:cs="Times New Roman"/>
          <w:sz w:val="26"/>
          <w:szCs w:val="26"/>
          <w:lang w:eastAsia="ru-RU"/>
        </w:rPr>
        <w:t>2</w:t>
      </w:r>
      <w:r w:rsidRPr="00DD7561">
        <w:rPr>
          <w:rFonts w:ascii="Times New Roman" w:eastAsia="Times New Roman" w:hAnsi="Times New Roman" w:cs="Times New Roman"/>
          <w:sz w:val="26"/>
          <w:szCs w:val="26"/>
          <w:lang w:eastAsia="ru-RU"/>
        </w:rPr>
        <w:t xml:space="preserve"> утвержденная </w:t>
      </w:r>
      <w:r w:rsidR="007F77B4" w:rsidRPr="00DD7561">
        <w:rPr>
          <w:rFonts w:ascii="Times New Roman" w:eastAsia="Times New Roman" w:hAnsi="Times New Roman" w:cs="Times New Roman"/>
          <w:sz w:val="26"/>
          <w:szCs w:val="26"/>
          <w:lang w:eastAsia="ru-RU"/>
        </w:rPr>
        <w:t xml:space="preserve">постановлением Правительства Сахалинской области от 30.12.2021 № 616 </w:t>
      </w:r>
      <w:r w:rsidRPr="00DD7561">
        <w:rPr>
          <w:rFonts w:ascii="Times New Roman" w:eastAsia="Times New Roman" w:hAnsi="Times New Roman" w:cs="Times New Roman"/>
          <w:sz w:val="26"/>
          <w:szCs w:val="26"/>
          <w:lang w:eastAsia="ru-RU"/>
        </w:rPr>
        <w:t>сто</w:t>
      </w:r>
      <w:r w:rsidR="007F77B4" w:rsidRPr="00DD7561">
        <w:rPr>
          <w:rFonts w:ascii="Times New Roman" w:eastAsia="Times New Roman" w:hAnsi="Times New Roman" w:cs="Times New Roman"/>
          <w:sz w:val="26"/>
          <w:szCs w:val="26"/>
          <w:lang w:eastAsia="ru-RU"/>
        </w:rPr>
        <w:t>имость территориальной программы</w:t>
      </w:r>
      <w:r w:rsidRPr="00DD7561">
        <w:rPr>
          <w:rFonts w:ascii="Times New Roman" w:eastAsia="Times New Roman" w:hAnsi="Times New Roman" w:cs="Times New Roman"/>
          <w:sz w:val="26"/>
          <w:szCs w:val="26"/>
          <w:lang w:eastAsia="ru-RU"/>
        </w:rPr>
        <w:t xml:space="preserve"> госгарантий на</w:t>
      </w:r>
      <w:r w:rsidR="009B7E27" w:rsidRPr="00DD7561">
        <w:rPr>
          <w:rFonts w:ascii="Times New Roman" w:eastAsia="Times New Roman" w:hAnsi="Times New Roman" w:cs="Times New Roman"/>
          <w:sz w:val="26"/>
          <w:szCs w:val="26"/>
          <w:lang w:eastAsia="ru-RU"/>
        </w:rPr>
        <w:t xml:space="preserve"> 202</w:t>
      </w:r>
      <w:r w:rsidR="00F35C34" w:rsidRPr="00DD7561">
        <w:rPr>
          <w:rFonts w:ascii="Times New Roman" w:eastAsia="Times New Roman" w:hAnsi="Times New Roman" w:cs="Times New Roman"/>
          <w:sz w:val="26"/>
          <w:szCs w:val="26"/>
          <w:lang w:eastAsia="ru-RU"/>
        </w:rPr>
        <w:t>2</w:t>
      </w:r>
      <w:r w:rsidRPr="00DD7561">
        <w:rPr>
          <w:rFonts w:ascii="Times New Roman" w:eastAsia="Times New Roman" w:hAnsi="Times New Roman" w:cs="Times New Roman"/>
          <w:sz w:val="26"/>
          <w:szCs w:val="26"/>
          <w:lang w:eastAsia="ru-RU"/>
        </w:rPr>
        <w:t xml:space="preserve"> год</w:t>
      </w:r>
      <w:r w:rsidR="00401B91" w:rsidRPr="00DD7561">
        <w:rPr>
          <w:rFonts w:ascii="Times New Roman" w:eastAsia="Times New Roman" w:hAnsi="Times New Roman" w:cs="Times New Roman"/>
          <w:sz w:val="26"/>
          <w:szCs w:val="26"/>
          <w:lang w:eastAsia="ru-RU"/>
        </w:rPr>
        <w:t xml:space="preserve"> </w:t>
      </w:r>
      <w:r w:rsidR="0063308B" w:rsidRPr="00DD7561">
        <w:rPr>
          <w:rFonts w:ascii="Times New Roman" w:eastAsia="Times New Roman" w:hAnsi="Times New Roman" w:cs="Times New Roman"/>
          <w:sz w:val="26"/>
          <w:szCs w:val="26"/>
          <w:lang w:eastAsia="ru-RU"/>
        </w:rPr>
        <w:t xml:space="preserve">не изменилась и </w:t>
      </w:r>
      <w:r w:rsidRPr="00DD7561">
        <w:rPr>
          <w:rFonts w:ascii="Times New Roman" w:eastAsia="Times New Roman" w:hAnsi="Times New Roman" w:cs="Times New Roman"/>
          <w:sz w:val="26"/>
          <w:szCs w:val="26"/>
          <w:lang w:eastAsia="ru-RU"/>
        </w:rPr>
        <w:t>состав</w:t>
      </w:r>
      <w:r w:rsidR="007F77B4" w:rsidRPr="00DD7561">
        <w:rPr>
          <w:rFonts w:ascii="Times New Roman" w:eastAsia="Times New Roman" w:hAnsi="Times New Roman" w:cs="Times New Roman"/>
          <w:sz w:val="26"/>
          <w:szCs w:val="26"/>
          <w:lang w:eastAsia="ru-RU"/>
        </w:rPr>
        <w:t xml:space="preserve">ила </w:t>
      </w:r>
      <w:r w:rsidR="00FB7BAD" w:rsidRPr="00DD7561">
        <w:rPr>
          <w:rFonts w:ascii="Times New Roman" w:eastAsia="Times New Roman" w:hAnsi="Times New Roman" w:cs="Times New Roman"/>
          <w:sz w:val="26"/>
          <w:szCs w:val="26"/>
          <w:lang w:eastAsia="ru-RU"/>
        </w:rPr>
        <w:t>26014625,6</w:t>
      </w:r>
      <w:r w:rsidR="006C3CE9" w:rsidRPr="00DD7561">
        <w:rPr>
          <w:rFonts w:ascii="Times New Roman" w:eastAsia="Times New Roman" w:hAnsi="Times New Roman" w:cs="Times New Roman"/>
          <w:sz w:val="26"/>
          <w:szCs w:val="26"/>
          <w:lang w:eastAsia="ru-RU"/>
        </w:rPr>
        <w:t xml:space="preserve"> тыс. рублей или </w:t>
      </w:r>
      <w:r w:rsidR="00FB7BAD" w:rsidRPr="00DD7561">
        <w:rPr>
          <w:rFonts w:ascii="Times New Roman" w:eastAsia="Times New Roman" w:hAnsi="Times New Roman" w:cs="Times New Roman"/>
          <w:sz w:val="26"/>
          <w:szCs w:val="26"/>
          <w:lang w:eastAsia="ru-RU"/>
        </w:rPr>
        <w:t>52167</w:t>
      </w:r>
      <w:r w:rsidR="007907A0" w:rsidRPr="00DD7561">
        <w:rPr>
          <w:rFonts w:ascii="Times New Roman" w:eastAsia="Times New Roman" w:hAnsi="Times New Roman" w:cs="Times New Roman"/>
          <w:sz w:val="26"/>
          <w:szCs w:val="26"/>
          <w:lang w:eastAsia="ru-RU"/>
        </w:rPr>
        <w:t>,</w:t>
      </w:r>
      <w:r w:rsidR="00FB7BAD" w:rsidRPr="00DD7561">
        <w:rPr>
          <w:rFonts w:ascii="Times New Roman" w:eastAsia="Times New Roman" w:hAnsi="Times New Roman" w:cs="Times New Roman"/>
          <w:sz w:val="26"/>
          <w:szCs w:val="26"/>
          <w:lang w:eastAsia="ru-RU"/>
        </w:rPr>
        <w:t>02</w:t>
      </w:r>
      <w:r w:rsidRPr="00DD7561">
        <w:rPr>
          <w:rFonts w:ascii="Times New Roman" w:eastAsia="Times New Roman" w:hAnsi="Times New Roman" w:cs="Times New Roman"/>
          <w:sz w:val="26"/>
          <w:szCs w:val="26"/>
          <w:lang w:eastAsia="ru-RU"/>
        </w:rPr>
        <w:t xml:space="preserve"> рубля</w:t>
      </w:r>
      <w:r w:rsidR="006C3CE9" w:rsidRPr="00DD7561">
        <w:rPr>
          <w:rFonts w:ascii="Times New Roman" w:eastAsia="Times New Roman" w:hAnsi="Times New Roman" w:cs="Times New Roman"/>
          <w:sz w:val="26"/>
          <w:szCs w:val="26"/>
          <w:lang w:eastAsia="ru-RU"/>
        </w:rPr>
        <w:t xml:space="preserve"> </w:t>
      </w:r>
      <w:r w:rsidRPr="00DD7561">
        <w:rPr>
          <w:rFonts w:ascii="Times New Roman" w:eastAsia="Times New Roman" w:hAnsi="Times New Roman" w:cs="Times New Roman"/>
          <w:sz w:val="26"/>
          <w:szCs w:val="26"/>
          <w:lang w:eastAsia="ru-RU"/>
        </w:rPr>
        <w:t>на 1 жителя в год (в 20</w:t>
      </w:r>
      <w:r w:rsidR="007907A0" w:rsidRPr="00DD7561">
        <w:rPr>
          <w:rFonts w:ascii="Times New Roman" w:eastAsia="Times New Roman" w:hAnsi="Times New Roman" w:cs="Times New Roman"/>
          <w:sz w:val="26"/>
          <w:szCs w:val="26"/>
          <w:lang w:eastAsia="ru-RU"/>
        </w:rPr>
        <w:t>2</w:t>
      </w:r>
      <w:r w:rsidR="006E2C81" w:rsidRPr="00DD7561">
        <w:rPr>
          <w:rFonts w:ascii="Times New Roman" w:eastAsia="Times New Roman" w:hAnsi="Times New Roman" w:cs="Times New Roman"/>
          <w:sz w:val="26"/>
          <w:szCs w:val="26"/>
          <w:lang w:eastAsia="ru-RU"/>
        </w:rPr>
        <w:t>1</w:t>
      </w:r>
      <w:r w:rsidRPr="00DD7561">
        <w:rPr>
          <w:rFonts w:ascii="Times New Roman" w:eastAsia="Times New Roman" w:hAnsi="Times New Roman" w:cs="Times New Roman"/>
          <w:sz w:val="26"/>
          <w:szCs w:val="26"/>
          <w:lang w:eastAsia="ru-RU"/>
        </w:rPr>
        <w:t xml:space="preserve"> году </w:t>
      </w:r>
      <w:r w:rsidR="00BA6E76" w:rsidRPr="00DD7561">
        <w:rPr>
          <w:rFonts w:ascii="Times New Roman" w:eastAsia="Times New Roman" w:hAnsi="Times New Roman" w:cs="Times New Roman"/>
          <w:sz w:val="26"/>
          <w:szCs w:val="26"/>
          <w:lang w:eastAsia="ru-RU"/>
        </w:rPr>
        <w:t>–</w:t>
      </w:r>
      <w:r w:rsidR="007907A0" w:rsidRPr="00DD7561">
        <w:rPr>
          <w:rFonts w:ascii="Times New Roman" w:eastAsia="Times New Roman" w:hAnsi="Times New Roman" w:cs="Times New Roman"/>
          <w:sz w:val="26"/>
          <w:szCs w:val="26"/>
          <w:lang w:eastAsia="ru-RU"/>
        </w:rPr>
        <w:t xml:space="preserve"> </w:t>
      </w:r>
      <w:r w:rsidR="006E2C81" w:rsidRPr="00DD7561">
        <w:rPr>
          <w:rFonts w:ascii="Times New Roman" w:eastAsia="Times New Roman" w:hAnsi="Times New Roman" w:cs="Times New Roman"/>
          <w:sz w:val="26"/>
          <w:szCs w:val="26"/>
          <w:lang w:eastAsia="ru-RU"/>
        </w:rPr>
        <w:t>53720,</w:t>
      </w:r>
      <w:r w:rsidR="00263C44" w:rsidRPr="00DD7561">
        <w:rPr>
          <w:rFonts w:ascii="Times New Roman" w:eastAsia="Times New Roman" w:hAnsi="Times New Roman" w:cs="Times New Roman"/>
          <w:sz w:val="26"/>
          <w:szCs w:val="26"/>
          <w:lang w:eastAsia="ru-RU"/>
        </w:rPr>
        <w:t>6</w:t>
      </w:r>
      <w:r w:rsidR="00F54CB4" w:rsidRPr="00DD7561">
        <w:rPr>
          <w:rFonts w:ascii="Times New Roman" w:eastAsia="Times New Roman" w:hAnsi="Times New Roman" w:cs="Times New Roman"/>
          <w:sz w:val="26"/>
          <w:szCs w:val="26"/>
          <w:lang w:eastAsia="ru-RU"/>
        </w:rPr>
        <w:t>4</w:t>
      </w:r>
      <w:r w:rsidR="00E06823" w:rsidRPr="00DD7561">
        <w:rPr>
          <w:rFonts w:ascii="Times New Roman" w:eastAsia="Times New Roman" w:hAnsi="Times New Roman" w:cs="Times New Roman"/>
          <w:sz w:val="26"/>
          <w:szCs w:val="26"/>
          <w:lang w:eastAsia="ru-RU"/>
        </w:rPr>
        <w:t xml:space="preserve"> </w:t>
      </w:r>
      <w:r w:rsidRPr="00DD7561">
        <w:rPr>
          <w:rFonts w:ascii="Times New Roman" w:eastAsia="Times New Roman" w:hAnsi="Times New Roman" w:cs="Times New Roman"/>
          <w:sz w:val="26"/>
          <w:szCs w:val="26"/>
          <w:lang w:eastAsia="ru-RU"/>
        </w:rPr>
        <w:t>рубля</w:t>
      </w:r>
      <w:r w:rsidR="005D28D0" w:rsidRPr="00DD7561">
        <w:rPr>
          <w:rFonts w:ascii="Times New Roman" w:eastAsia="Times New Roman" w:hAnsi="Times New Roman" w:cs="Times New Roman"/>
          <w:sz w:val="26"/>
          <w:szCs w:val="26"/>
          <w:lang w:eastAsia="ru-RU"/>
        </w:rPr>
        <w:t>)</w:t>
      </w:r>
      <w:r w:rsidRPr="00DD7561">
        <w:rPr>
          <w:rFonts w:ascii="Times New Roman" w:eastAsia="Times New Roman" w:hAnsi="Times New Roman" w:cs="Times New Roman"/>
          <w:sz w:val="26"/>
          <w:szCs w:val="26"/>
          <w:lang w:eastAsia="ru-RU"/>
        </w:rPr>
        <w:t>, в том числе территориальной программы ОМС за счет средств ОМС в рамках базовой программы ОМС</w:t>
      </w:r>
      <w:r w:rsidR="00E915C5" w:rsidRPr="00DD7561">
        <w:rPr>
          <w:rFonts w:ascii="Times New Roman" w:eastAsia="Times New Roman" w:hAnsi="Times New Roman" w:cs="Times New Roman"/>
          <w:sz w:val="26"/>
          <w:szCs w:val="26"/>
          <w:lang w:eastAsia="ru-RU"/>
        </w:rPr>
        <w:t xml:space="preserve"> – </w:t>
      </w:r>
      <w:r w:rsidR="006E2C81" w:rsidRPr="00DD7561">
        <w:rPr>
          <w:rFonts w:ascii="Times New Roman" w:eastAsia="Times New Roman" w:hAnsi="Times New Roman" w:cs="Times New Roman"/>
          <w:sz w:val="26"/>
          <w:szCs w:val="26"/>
          <w:lang w:eastAsia="ru-RU"/>
        </w:rPr>
        <w:t>13047341,8</w:t>
      </w:r>
      <w:r w:rsidR="0058427C" w:rsidRPr="00DD7561">
        <w:rPr>
          <w:rFonts w:ascii="Times New Roman" w:eastAsia="Times New Roman" w:hAnsi="Times New Roman" w:cs="Times New Roman"/>
          <w:sz w:val="26"/>
          <w:szCs w:val="26"/>
          <w:lang w:eastAsia="ru-RU"/>
        </w:rPr>
        <w:t xml:space="preserve"> тыс. рублей (в </w:t>
      </w:r>
      <w:r w:rsidR="007907A0" w:rsidRPr="00DD7561">
        <w:rPr>
          <w:rFonts w:ascii="Times New Roman" w:eastAsia="Times New Roman" w:hAnsi="Times New Roman" w:cs="Times New Roman"/>
          <w:sz w:val="26"/>
          <w:szCs w:val="26"/>
          <w:lang w:eastAsia="ru-RU"/>
        </w:rPr>
        <w:t>202</w:t>
      </w:r>
      <w:r w:rsidR="008E311A" w:rsidRPr="00DD7561">
        <w:rPr>
          <w:rFonts w:ascii="Times New Roman" w:eastAsia="Times New Roman" w:hAnsi="Times New Roman" w:cs="Times New Roman"/>
          <w:sz w:val="26"/>
          <w:szCs w:val="26"/>
          <w:lang w:eastAsia="ru-RU"/>
        </w:rPr>
        <w:t>1</w:t>
      </w:r>
      <w:r w:rsidR="007907A0" w:rsidRPr="00DD7561">
        <w:rPr>
          <w:rFonts w:ascii="Times New Roman" w:eastAsia="Times New Roman" w:hAnsi="Times New Roman" w:cs="Times New Roman"/>
          <w:sz w:val="26"/>
          <w:szCs w:val="26"/>
          <w:lang w:eastAsia="ru-RU"/>
        </w:rPr>
        <w:t xml:space="preserve"> </w:t>
      </w:r>
      <w:r w:rsidR="00EC5FE1" w:rsidRPr="00DD7561">
        <w:rPr>
          <w:rFonts w:ascii="Times New Roman" w:eastAsia="Times New Roman" w:hAnsi="Times New Roman" w:cs="Times New Roman"/>
          <w:sz w:val="26"/>
          <w:szCs w:val="26"/>
          <w:lang w:eastAsia="ru-RU"/>
        </w:rPr>
        <w:t xml:space="preserve">году предусмотрено </w:t>
      </w:r>
      <w:r w:rsidR="00BA6E76" w:rsidRPr="00DD7561">
        <w:rPr>
          <w:rFonts w:ascii="Times New Roman" w:eastAsia="Times New Roman" w:hAnsi="Times New Roman" w:cs="Times New Roman"/>
          <w:sz w:val="26"/>
          <w:szCs w:val="26"/>
          <w:lang w:eastAsia="ru-RU"/>
        </w:rPr>
        <w:t>–</w:t>
      </w:r>
      <w:r w:rsidRPr="00DD7561">
        <w:rPr>
          <w:rFonts w:ascii="Times New Roman" w:eastAsia="Times New Roman" w:hAnsi="Times New Roman" w:cs="Times New Roman"/>
          <w:sz w:val="26"/>
          <w:szCs w:val="26"/>
          <w:lang w:eastAsia="ru-RU"/>
        </w:rPr>
        <w:t xml:space="preserve"> </w:t>
      </w:r>
      <w:r w:rsidR="006E2C81" w:rsidRPr="00DD7561">
        <w:rPr>
          <w:rFonts w:ascii="Times New Roman" w:hAnsi="Times New Roman" w:cs="Times New Roman"/>
          <w:sz w:val="26"/>
          <w:szCs w:val="26"/>
        </w:rPr>
        <w:t>16757693,2 т</w:t>
      </w:r>
      <w:r w:rsidR="00EC5FE1" w:rsidRPr="00DD7561">
        <w:rPr>
          <w:rFonts w:ascii="Times New Roman" w:eastAsia="Times New Roman" w:hAnsi="Times New Roman" w:cs="Times New Roman"/>
          <w:sz w:val="26"/>
          <w:szCs w:val="26"/>
          <w:lang w:eastAsia="ru-RU"/>
        </w:rPr>
        <w:t>ыс. рублей</w:t>
      </w:r>
      <w:r w:rsidR="0058427C" w:rsidRPr="00DD7561">
        <w:rPr>
          <w:rFonts w:ascii="Times New Roman" w:eastAsia="Times New Roman" w:hAnsi="Times New Roman" w:cs="Times New Roman"/>
          <w:sz w:val="26"/>
          <w:szCs w:val="26"/>
          <w:lang w:eastAsia="ru-RU"/>
        </w:rPr>
        <w:t>)</w:t>
      </w:r>
      <w:r w:rsidR="00CE2BD1" w:rsidRPr="00DD7561">
        <w:rPr>
          <w:rFonts w:ascii="Times New Roman" w:eastAsia="Times New Roman" w:hAnsi="Times New Roman" w:cs="Times New Roman"/>
          <w:sz w:val="26"/>
          <w:szCs w:val="26"/>
          <w:lang w:eastAsia="ru-RU"/>
        </w:rPr>
        <w:t xml:space="preserve">, </w:t>
      </w:r>
      <w:r w:rsidR="0058427C" w:rsidRPr="00DD7561">
        <w:rPr>
          <w:rFonts w:ascii="Times New Roman" w:eastAsia="Times New Roman" w:hAnsi="Times New Roman" w:cs="Times New Roman"/>
          <w:sz w:val="26"/>
          <w:szCs w:val="26"/>
          <w:lang w:eastAsia="ru-RU"/>
        </w:rPr>
        <w:t>что соответст</w:t>
      </w:r>
      <w:r w:rsidR="00CE2BD1" w:rsidRPr="00DD7561">
        <w:rPr>
          <w:rFonts w:ascii="Times New Roman" w:eastAsia="Times New Roman" w:hAnsi="Times New Roman" w:cs="Times New Roman"/>
          <w:sz w:val="26"/>
          <w:szCs w:val="26"/>
          <w:lang w:eastAsia="ru-RU"/>
        </w:rPr>
        <w:t>вует объему соответствующих рас</w:t>
      </w:r>
      <w:r w:rsidR="001837C4">
        <w:rPr>
          <w:rFonts w:ascii="Times New Roman" w:eastAsia="Times New Roman" w:hAnsi="Times New Roman" w:cs="Times New Roman"/>
          <w:sz w:val="26"/>
          <w:szCs w:val="26"/>
          <w:lang w:eastAsia="ru-RU"/>
        </w:rPr>
        <w:t xml:space="preserve">ходов, утвержденных в бюджете </w:t>
      </w:r>
      <w:r w:rsidR="001837C4">
        <w:rPr>
          <w:rFonts w:ascii="Times New Roman" w:eastAsia="Times New Roman" w:hAnsi="Times New Roman" w:cs="Times New Roman"/>
          <w:sz w:val="26"/>
          <w:szCs w:val="26"/>
          <w:lang w:eastAsia="ru-RU"/>
        </w:rPr>
        <w:lastRenderedPageBreak/>
        <w:t>ТФОМС на 2022 год.</w:t>
      </w:r>
    </w:p>
    <w:p w:rsidR="0049518F" w:rsidRPr="00DD7561" w:rsidRDefault="00EF485F" w:rsidP="007F77B4">
      <w:pPr>
        <w:autoSpaceDE w:val="0"/>
        <w:autoSpaceDN w:val="0"/>
        <w:adjustRightInd w:val="0"/>
        <w:spacing w:after="0" w:line="240" w:lineRule="auto"/>
        <w:ind w:firstLine="709"/>
        <w:jc w:val="both"/>
        <w:rPr>
          <w:rFonts w:ascii="Times New Roman" w:hAnsi="Times New Roman" w:cs="Times New Roman"/>
          <w:sz w:val="26"/>
          <w:szCs w:val="26"/>
        </w:rPr>
      </w:pPr>
      <w:r w:rsidRPr="00DD7561">
        <w:rPr>
          <w:rFonts w:ascii="Times New Roman" w:eastAsia="Times New Roman" w:hAnsi="Times New Roman" w:cs="Times New Roman"/>
          <w:sz w:val="26"/>
          <w:szCs w:val="26"/>
          <w:lang w:eastAsia="ru-RU"/>
        </w:rPr>
        <w:t xml:space="preserve">Постановлением Правительства РФ от 28.12.2021 № 2505 (ред. от 14.04.2022) </w:t>
      </w:r>
      <w:r w:rsidR="00A32656" w:rsidRPr="00DD7561">
        <w:rPr>
          <w:rFonts w:ascii="Times New Roman" w:eastAsia="Times New Roman" w:hAnsi="Times New Roman" w:cs="Times New Roman"/>
          <w:sz w:val="26"/>
          <w:szCs w:val="26"/>
          <w:lang w:eastAsia="ru-RU"/>
        </w:rPr>
        <w:t>«О Программе государственных гарантий бесплатного оказания гражданам медицинской помощи на 202</w:t>
      </w:r>
      <w:r w:rsidRPr="00DD7561">
        <w:rPr>
          <w:rFonts w:ascii="Times New Roman" w:eastAsia="Times New Roman" w:hAnsi="Times New Roman" w:cs="Times New Roman"/>
          <w:sz w:val="26"/>
          <w:szCs w:val="26"/>
          <w:lang w:eastAsia="ru-RU"/>
        </w:rPr>
        <w:t>2</w:t>
      </w:r>
      <w:r w:rsidR="00A32656" w:rsidRPr="00DD7561">
        <w:rPr>
          <w:rFonts w:ascii="Times New Roman" w:eastAsia="Times New Roman" w:hAnsi="Times New Roman" w:cs="Times New Roman"/>
          <w:sz w:val="26"/>
          <w:szCs w:val="26"/>
          <w:lang w:eastAsia="ru-RU"/>
        </w:rPr>
        <w:t xml:space="preserve"> год и на плановый период 202</w:t>
      </w:r>
      <w:r w:rsidRPr="00DD7561">
        <w:rPr>
          <w:rFonts w:ascii="Times New Roman" w:eastAsia="Times New Roman" w:hAnsi="Times New Roman" w:cs="Times New Roman"/>
          <w:sz w:val="26"/>
          <w:szCs w:val="26"/>
          <w:lang w:eastAsia="ru-RU"/>
        </w:rPr>
        <w:t>3</w:t>
      </w:r>
      <w:r w:rsidR="00A32656" w:rsidRPr="00DD7561">
        <w:rPr>
          <w:rFonts w:ascii="Times New Roman" w:eastAsia="Times New Roman" w:hAnsi="Times New Roman" w:cs="Times New Roman"/>
          <w:sz w:val="26"/>
          <w:szCs w:val="26"/>
          <w:lang w:eastAsia="ru-RU"/>
        </w:rPr>
        <w:t xml:space="preserve"> и 202</w:t>
      </w:r>
      <w:r w:rsidRPr="00DD7561">
        <w:rPr>
          <w:rFonts w:ascii="Times New Roman" w:eastAsia="Times New Roman" w:hAnsi="Times New Roman" w:cs="Times New Roman"/>
          <w:sz w:val="26"/>
          <w:szCs w:val="26"/>
          <w:lang w:eastAsia="ru-RU"/>
        </w:rPr>
        <w:t>4</w:t>
      </w:r>
      <w:r w:rsidR="00A32656" w:rsidRPr="00DD7561">
        <w:rPr>
          <w:rFonts w:ascii="Times New Roman" w:eastAsia="Times New Roman" w:hAnsi="Times New Roman" w:cs="Times New Roman"/>
          <w:sz w:val="26"/>
          <w:szCs w:val="26"/>
          <w:lang w:eastAsia="ru-RU"/>
        </w:rPr>
        <w:t xml:space="preserve"> годов»</w:t>
      </w:r>
      <w:r w:rsidR="0049518F" w:rsidRPr="00DD7561">
        <w:rPr>
          <w:rFonts w:ascii="Times New Roman" w:eastAsia="Times New Roman" w:hAnsi="Times New Roman" w:cs="Times New Roman"/>
          <w:sz w:val="26"/>
          <w:szCs w:val="26"/>
          <w:lang w:eastAsia="ru-RU"/>
        </w:rPr>
        <w:t xml:space="preserve"> утверждены с</w:t>
      </w:r>
      <w:r w:rsidR="0049518F" w:rsidRPr="00DD7561">
        <w:rPr>
          <w:rFonts w:ascii="Times New Roman" w:eastAsia="Calibri" w:hAnsi="Times New Roman" w:cs="Times New Roman"/>
          <w:sz w:val="26"/>
          <w:szCs w:val="26"/>
          <w:lang w:eastAsia="ru-RU"/>
        </w:rPr>
        <w:t xml:space="preserve">редние подушевые нормативы финансирования (без учета расходов федерального бюджета): </w:t>
      </w:r>
      <w:r w:rsidR="0049518F" w:rsidRPr="00DD7561">
        <w:rPr>
          <w:rFonts w:ascii="Times New Roman" w:hAnsi="Times New Roman" w:cs="Times New Roman"/>
          <w:sz w:val="26"/>
          <w:szCs w:val="26"/>
        </w:rPr>
        <w:t>за счет бюджетных ассигнований соответствующих бюджетов (в расчете на 1 жителя) в</w:t>
      </w:r>
      <w:r w:rsidR="009B7E27" w:rsidRPr="00DD7561">
        <w:rPr>
          <w:rFonts w:ascii="Times New Roman" w:hAnsi="Times New Roman" w:cs="Times New Roman"/>
          <w:sz w:val="26"/>
          <w:szCs w:val="26"/>
        </w:rPr>
        <w:t xml:space="preserve"> 202</w:t>
      </w:r>
      <w:r w:rsidR="00A219E0" w:rsidRPr="00DD7561">
        <w:rPr>
          <w:rFonts w:ascii="Times New Roman" w:hAnsi="Times New Roman" w:cs="Times New Roman"/>
          <w:sz w:val="26"/>
          <w:szCs w:val="26"/>
        </w:rPr>
        <w:t>2</w:t>
      </w:r>
      <w:r w:rsidR="0049518F" w:rsidRPr="00DD7561">
        <w:rPr>
          <w:rFonts w:ascii="Times New Roman" w:hAnsi="Times New Roman" w:cs="Times New Roman"/>
          <w:sz w:val="26"/>
          <w:szCs w:val="26"/>
        </w:rPr>
        <w:t xml:space="preserve"> году</w:t>
      </w:r>
      <w:r w:rsidR="00E915C5" w:rsidRPr="00DD7561">
        <w:rPr>
          <w:rFonts w:ascii="Times New Roman" w:hAnsi="Times New Roman" w:cs="Times New Roman"/>
          <w:sz w:val="26"/>
          <w:szCs w:val="26"/>
        </w:rPr>
        <w:t xml:space="preserve"> – </w:t>
      </w:r>
      <w:r w:rsidR="00B55DF0" w:rsidRPr="00DD7561">
        <w:rPr>
          <w:rFonts w:ascii="Times New Roman" w:hAnsi="Times New Roman" w:cs="Times New Roman"/>
          <w:sz w:val="26"/>
          <w:szCs w:val="26"/>
        </w:rPr>
        <w:t>3875,3</w:t>
      </w:r>
      <w:r w:rsidR="0049518F" w:rsidRPr="00DD7561">
        <w:rPr>
          <w:rFonts w:ascii="Times New Roman" w:hAnsi="Times New Roman" w:cs="Times New Roman"/>
          <w:sz w:val="26"/>
          <w:szCs w:val="26"/>
        </w:rPr>
        <w:t xml:space="preserve"> рубля</w:t>
      </w:r>
      <w:r w:rsidR="00705869" w:rsidRPr="00DD7561">
        <w:rPr>
          <w:rFonts w:ascii="Times New Roman" w:hAnsi="Times New Roman" w:cs="Times New Roman"/>
          <w:sz w:val="26"/>
          <w:szCs w:val="26"/>
        </w:rPr>
        <w:t xml:space="preserve"> (в 20</w:t>
      </w:r>
      <w:r w:rsidR="00A32656" w:rsidRPr="00DD7561">
        <w:rPr>
          <w:rFonts w:ascii="Times New Roman" w:hAnsi="Times New Roman" w:cs="Times New Roman"/>
          <w:sz w:val="26"/>
          <w:szCs w:val="26"/>
        </w:rPr>
        <w:t>2</w:t>
      </w:r>
      <w:r w:rsidR="00A219E0" w:rsidRPr="00DD7561">
        <w:rPr>
          <w:rFonts w:ascii="Times New Roman" w:hAnsi="Times New Roman" w:cs="Times New Roman"/>
          <w:sz w:val="26"/>
          <w:szCs w:val="26"/>
        </w:rPr>
        <w:t xml:space="preserve">1 </w:t>
      </w:r>
      <w:r w:rsidR="00705869" w:rsidRPr="00DD7561">
        <w:rPr>
          <w:rFonts w:ascii="Times New Roman" w:hAnsi="Times New Roman" w:cs="Times New Roman"/>
          <w:sz w:val="26"/>
          <w:szCs w:val="26"/>
        </w:rPr>
        <w:t>году</w:t>
      </w:r>
      <w:r w:rsidR="00E915C5" w:rsidRPr="00DD7561">
        <w:rPr>
          <w:rFonts w:ascii="Times New Roman" w:hAnsi="Times New Roman" w:cs="Times New Roman"/>
          <w:sz w:val="26"/>
          <w:szCs w:val="26"/>
        </w:rPr>
        <w:t xml:space="preserve"> –</w:t>
      </w:r>
      <w:r w:rsidR="00252E37" w:rsidRPr="00DD7561">
        <w:rPr>
          <w:rFonts w:ascii="Times New Roman" w:hAnsi="Times New Roman" w:cs="Times New Roman"/>
          <w:sz w:val="26"/>
          <w:szCs w:val="26"/>
        </w:rPr>
        <w:t xml:space="preserve"> </w:t>
      </w:r>
      <w:r w:rsidR="00A219E0" w:rsidRPr="00DD7561">
        <w:rPr>
          <w:rFonts w:ascii="Times New Roman" w:hAnsi="Times New Roman" w:cs="Times New Roman"/>
          <w:sz w:val="26"/>
          <w:szCs w:val="26"/>
        </w:rPr>
        <w:t xml:space="preserve">3726,3 </w:t>
      </w:r>
      <w:r w:rsidR="00705869" w:rsidRPr="00DD7561">
        <w:rPr>
          <w:rFonts w:ascii="Times New Roman" w:hAnsi="Times New Roman" w:cs="Times New Roman"/>
          <w:sz w:val="26"/>
          <w:szCs w:val="26"/>
        </w:rPr>
        <w:t>рубл</w:t>
      </w:r>
      <w:r w:rsidR="000557AF" w:rsidRPr="00DD7561">
        <w:rPr>
          <w:rFonts w:ascii="Times New Roman" w:hAnsi="Times New Roman" w:cs="Times New Roman"/>
          <w:sz w:val="26"/>
          <w:szCs w:val="26"/>
        </w:rPr>
        <w:t>я</w:t>
      </w:r>
      <w:r w:rsidR="00705869" w:rsidRPr="00DD7561">
        <w:rPr>
          <w:rFonts w:ascii="Times New Roman" w:hAnsi="Times New Roman" w:cs="Times New Roman"/>
          <w:sz w:val="26"/>
          <w:szCs w:val="26"/>
        </w:rPr>
        <w:t>)</w:t>
      </w:r>
      <w:r w:rsidR="000557AF" w:rsidRPr="00DD7561">
        <w:rPr>
          <w:rFonts w:ascii="Times New Roman" w:hAnsi="Times New Roman" w:cs="Times New Roman"/>
          <w:sz w:val="26"/>
          <w:szCs w:val="26"/>
        </w:rPr>
        <w:t>;</w:t>
      </w:r>
      <w:r w:rsidR="0049518F" w:rsidRPr="00DD7561">
        <w:rPr>
          <w:rFonts w:ascii="Times New Roman" w:hAnsi="Times New Roman" w:cs="Times New Roman"/>
          <w:sz w:val="26"/>
          <w:szCs w:val="26"/>
        </w:rPr>
        <w:t xml:space="preserve"> за счет средств ОМС на финансирование базовой программы ОМС за счет субвенций Федерального фонда ОМС (в расчете на 1 застрахованное лицо)</w:t>
      </w:r>
      <w:r w:rsidR="000557AF" w:rsidRPr="00DD7561">
        <w:rPr>
          <w:rFonts w:ascii="Times New Roman" w:hAnsi="Times New Roman" w:cs="Times New Roman"/>
          <w:sz w:val="26"/>
          <w:szCs w:val="26"/>
        </w:rPr>
        <w:t xml:space="preserve"> на оказание медицинской помощи медицинскими организациями (за исключением федеральных медицинских организаций) </w:t>
      </w:r>
      <w:r w:rsidR="00E915C5" w:rsidRPr="00DD7561">
        <w:rPr>
          <w:rFonts w:ascii="Times New Roman" w:hAnsi="Times New Roman" w:cs="Times New Roman"/>
          <w:sz w:val="26"/>
          <w:szCs w:val="26"/>
        </w:rPr>
        <w:t xml:space="preserve">– </w:t>
      </w:r>
      <w:r w:rsidR="00B55DF0" w:rsidRPr="00DD7561">
        <w:rPr>
          <w:rFonts w:ascii="Times New Roman" w:hAnsi="Times New Roman" w:cs="Times New Roman"/>
          <w:sz w:val="26"/>
          <w:szCs w:val="26"/>
        </w:rPr>
        <w:t>14173,9</w:t>
      </w:r>
      <w:r w:rsidR="000557AF" w:rsidRPr="00DD7561">
        <w:rPr>
          <w:rFonts w:ascii="Times New Roman" w:hAnsi="Times New Roman" w:cs="Times New Roman"/>
          <w:sz w:val="26"/>
          <w:szCs w:val="26"/>
        </w:rPr>
        <w:t xml:space="preserve"> </w:t>
      </w:r>
      <w:r w:rsidR="00EC5FE1" w:rsidRPr="00DD7561">
        <w:rPr>
          <w:rFonts w:ascii="Times New Roman" w:hAnsi="Times New Roman" w:cs="Times New Roman"/>
          <w:sz w:val="26"/>
          <w:szCs w:val="26"/>
        </w:rPr>
        <w:t xml:space="preserve">рубля </w:t>
      </w:r>
      <w:r w:rsidR="0049518F" w:rsidRPr="00DD7561">
        <w:rPr>
          <w:rFonts w:ascii="Times New Roman" w:hAnsi="Times New Roman" w:cs="Times New Roman"/>
          <w:sz w:val="26"/>
          <w:szCs w:val="26"/>
        </w:rPr>
        <w:t>(в 20</w:t>
      </w:r>
      <w:r w:rsidR="007907A0" w:rsidRPr="00DD7561">
        <w:rPr>
          <w:rFonts w:ascii="Times New Roman" w:hAnsi="Times New Roman" w:cs="Times New Roman"/>
          <w:sz w:val="26"/>
          <w:szCs w:val="26"/>
        </w:rPr>
        <w:t>2</w:t>
      </w:r>
      <w:r w:rsidR="00B55DF0" w:rsidRPr="00DD7561">
        <w:rPr>
          <w:rFonts w:ascii="Times New Roman" w:hAnsi="Times New Roman" w:cs="Times New Roman"/>
          <w:sz w:val="26"/>
          <w:szCs w:val="26"/>
        </w:rPr>
        <w:t>1</w:t>
      </w:r>
      <w:r w:rsidR="0049518F" w:rsidRPr="00DD7561">
        <w:rPr>
          <w:rFonts w:ascii="Times New Roman" w:hAnsi="Times New Roman" w:cs="Times New Roman"/>
          <w:sz w:val="26"/>
          <w:szCs w:val="26"/>
        </w:rPr>
        <w:t xml:space="preserve"> году</w:t>
      </w:r>
      <w:r w:rsidR="00E915C5" w:rsidRPr="00DD7561">
        <w:rPr>
          <w:rFonts w:ascii="Times New Roman" w:hAnsi="Times New Roman" w:cs="Times New Roman"/>
          <w:sz w:val="26"/>
          <w:szCs w:val="26"/>
        </w:rPr>
        <w:t xml:space="preserve"> – </w:t>
      </w:r>
      <w:r w:rsidR="00B55DF0" w:rsidRPr="00DD7561">
        <w:rPr>
          <w:rFonts w:ascii="Times New Roman" w:hAnsi="Times New Roman" w:cs="Times New Roman"/>
          <w:sz w:val="26"/>
          <w:szCs w:val="26"/>
        </w:rPr>
        <w:t xml:space="preserve">13078,6 </w:t>
      </w:r>
      <w:r w:rsidR="0049518F" w:rsidRPr="00DD7561">
        <w:rPr>
          <w:rFonts w:ascii="Times New Roman" w:hAnsi="Times New Roman" w:cs="Times New Roman"/>
          <w:sz w:val="26"/>
          <w:szCs w:val="26"/>
        </w:rPr>
        <w:t>рубля).</w:t>
      </w:r>
    </w:p>
    <w:p w:rsidR="00CE2BD1" w:rsidRPr="00DD7561" w:rsidRDefault="0049518F" w:rsidP="0004280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Размер субвенции из бюджета Федерального фонда ОМС принят в соответствии с методикой, утвержденной постановлением Правительства РФ от 05.05.2012 № 462</w:t>
      </w:r>
      <w:r w:rsidR="007D4143" w:rsidRPr="00DD7561">
        <w:rPr>
          <w:rFonts w:ascii="Times New Roman" w:eastAsia="Times New Roman" w:hAnsi="Times New Roman" w:cs="Times New Roman"/>
          <w:sz w:val="26"/>
          <w:szCs w:val="26"/>
          <w:lang w:eastAsia="ru-RU"/>
        </w:rPr>
        <w:t xml:space="preserve"> (в редакции от 22.11.2021)</w:t>
      </w:r>
      <w:r w:rsidRPr="00DD7561">
        <w:rPr>
          <w:rFonts w:ascii="Times New Roman" w:eastAsia="Times New Roman" w:hAnsi="Times New Roman" w:cs="Times New Roman"/>
          <w:sz w:val="26"/>
          <w:szCs w:val="26"/>
          <w:lang w:eastAsia="ru-RU"/>
        </w:rPr>
        <w:t>, исходя из численности застрахованного населения Сахалинской области по состоянию на 01.0</w:t>
      </w:r>
      <w:r w:rsidR="0082502C" w:rsidRPr="00DD7561">
        <w:rPr>
          <w:rFonts w:ascii="Times New Roman" w:eastAsia="Times New Roman" w:hAnsi="Times New Roman" w:cs="Times New Roman"/>
          <w:sz w:val="26"/>
          <w:szCs w:val="26"/>
          <w:lang w:eastAsia="ru-RU"/>
        </w:rPr>
        <w:t>1</w:t>
      </w:r>
      <w:r w:rsidRPr="00DD7561">
        <w:rPr>
          <w:rFonts w:ascii="Times New Roman" w:eastAsia="Times New Roman" w:hAnsi="Times New Roman" w:cs="Times New Roman"/>
          <w:sz w:val="26"/>
          <w:szCs w:val="26"/>
          <w:lang w:eastAsia="ru-RU"/>
        </w:rPr>
        <w:t>.20</w:t>
      </w:r>
      <w:r w:rsidR="00E06823" w:rsidRPr="00DD7561">
        <w:rPr>
          <w:rFonts w:ascii="Times New Roman" w:eastAsia="Times New Roman" w:hAnsi="Times New Roman" w:cs="Times New Roman"/>
          <w:sz w:val="26"/>
          <w:szCs w:val="26"/>
          <w:lang w:eastAsia="ru-RU"/>
        </w:rPr>
        <w:t>2</w:t>
      </w:r>
      <w:r w:rsidR="00F54CB4" w:rsidRPr="00DD7561">
        <w:rPr>
          <w:rFonts w:ascii="Times New Roman" w:eastAsia="Times New Roman" w:hAnsi="Times New Roman" w:cs="Times New Roman"/>
          <w:sz w:val="26"/>
          <w:szCs w:val="26"/>
          <w:lang w:eastAsia="ru-RU"/>
        </w:rPr>
        <w:t>1</w:t>
      </w:r>
      <w:r w:rsidRPr="00DD7561">
        <w:rPr>
          <w:rFonts w:ascii="Times New Roman" w:eastAsia="Times New Roman" w:hAnsi="Times New Roman" w:cs="Times New Roman"/>
          <w:sz w:val="26"/>
          <w:szCs w:val="26"/>
          <w:lang w:eastAsia="ru-RU"/>
        </w:rPr>
        <w:t xml:space="preserve"> (</w:t>
      </w:r>
      <w:r w:rsidR="001D773D" w:rsidRPr="00DD7561">
        <w:rPr>
          <w:rFonts w:ascii="Times New Roman" w:eastAsia="Times New Roman" w:hAnsi="Times New Roman" w:cs="Times New Roman"/>
          <w:sz w:val="26"/>
          <w:szCs w:val="26"/>
          <w:lang w:eastAsia="ru-RU"/>
        </w:rPr>
        <w:t>51</w:t>
      </w:r>
      <w:r w:rsidR="00EB3120" w:rsidRPr="00DD7561">
        <w:rPr>
          <w:rFonts w:ascii="Times New Roman" w:eastAsia="Times New Roman" w:hAnsi="Times New Roman" w:cs="Times New Roman"/>
          <w:sz w:val="26"/>
          <w:szCs w:val="26"/>
          <w:lang w:eastAsia="ru-RU"/>
        </w:rPr>
        <w:t>2373</w:t>
      </w:r>
      <w:r w:rsidR="00E06823" w:rsidRPr="00DD7561">
        <w:rPr>
          <w:rFonts w:ascii="Times New Roman" w:eastAsia="Times New Roman" w:hAnsi="Times New Roman" w:cs="Times New Roman"/>
          <w:sz w:val="26"/>
          <w:szCs w:val="26"/>
          <w:lang w:eastAsia="ru-RU"/>
        </w:rPr>
        <w:t xml:space="preserve"> </w:t>
      </w:r>
      <w:r w:rsidRPr="00DD7561">
        <w:rPr>
          <w:rFonts w:ascii="Times New Roman" w:eastAsia="Times New Roman" w:hAnsi="Times New Roman" w:cs="Times New Roman"/>
          <w:sz w:val="26"/>
          <w:szCs w:val="26"/>
          <w:lang w:eastAsia="ru-RU"/>
        </w:rPr>
        <w:t xml:space="preserve">человек), среднего подушевого норматива финансового обеспечения базовой программы ОМС </w:t>
      </w:r>
      <w:r w:rsidR="006B3360" w:rsidRPr="00DD7561">
        <w:rPr>
          <w:rFonts w:ascii="Times New Roman" w:eastAsia="Times New Roman" w:hAnsi="Times New Roman" w:cs="Times New Roman"/>
          <w:sz w:val="26"/>
          <w:szCs w:val="26"/>
          <w:lang w:eastAsia="ru-RU"/>
        </w:rPr>
        <w:t>(</w:t>
      </w:r>
      <w:r w:rsidR="00B55DF0" w:rsidRPr="00DD7561">
        <w:rPr>
          <w:rFonts w:ascii="Times New Roman" w:eastAsia="Times New Roman" w:hAnsi="Times New Roman" w:cs="Times New Roman"/>
          <w:sz w:val="26"/>
          <w:szCs w:val="26"/>
          <w:lang w:eastAsia="ru-RU"/>
        </w:rPr>
        <w:t xml:space="preserve">14173,9 </w:t>
      </w:r>
      <w:r w:rsidR="001D773D" w:rsidRPr="00DD7561">
        <w:rPr>
          <w:rFonts w:ascii="Times New Roman" w:hAnsi="Times New Roman" w:cs="Times New Roman"/>
          <w:sz w:val="26"/>
          <w:szCs w:val="26"/>
        </w:rPr>
        <w:t>рубля</w:t>
      </w:r>
      <w:r w:rsidRPr="00DD7561">
        <w:rPr>
          <w:rFonts w:ascii="Times New Roman" w:eastAsia="Times New Roman" w:hAnsi="Times New Roman" w:cs="Times New Roman"/>
          <w:sz w:val="26"/>
          <w:szCs w:val="26"/>
          <w:lang w:eastAsia="ru-RU"/>
        </w:rPr>
        <w:t>) и коэффициента дифференциации в размере</w:t>
      </w:r>
      <w:r w:rsidR="001D773D" w:rsidRPr="00DD7561">
        <w:rPr>
          <w:rFonts w:ascii="Times New Roman" w:eastAsia="Times New Roman" w:hAnsi="Times New Roman" w:cs="Times New Roman"/>
          <w:sz w:val="26"/>
          <w:szCs w:val="26"/>
          <w:lang w:eastAsia="ru-RU"/>
        </w:rPr>
        <w:t xml:space="preserve"> 1,8</w:t>
      </w:r>
      <w:r w:rsidR="00960AA5" w:rsidRPr="00DD7561">
        <w:rPr>
          <w:rFonts w:ascii="Times New Roman" w:eastAsia="Times New Roman" w:hAnsi="Times New Roman" w:cs="Times New Roman"/>
          <w:sz w:val="26"/>
          <w:szCs w:val="26"/>
          <w:lang w:eastAsia="ru-RU"/>
        </w:rPr>
        <w:t>2</w:t>
      </w:r>
      <w:r w:rsidR="008B1B57">
        <w:rPr>
          <w:rFonts w:ascii="Times New Roman" w:eastAsia="Times New Roman" w:hAnsi="Times New Roman" w:cs="Times New Roman"/>
          <w:sz w:val="26"/>
          <w:szCs w:val="26"/>
          <w:lang w:eastAsia="ru-RU"/>
        </w:rPr>
        <w:t>,</w:t>
      </w:r>
      <w:r w:rsidR="00816DAE" w:rsidRPr="00DD7561">
        <w:rPr>
          <w:rFonts w:ascii="Times New Roman" w:eastAsia="Times New Roman" w:hAnsi="Times New Roman" w:cs="Times New Roman"/>
          <w:sz w:val="26"/>
          <w:szCs w:val="26"/>
          <w:lang w:eastAsia="ru-RU"/>
        </w:rPr>
        <w:t xml:space="preserve"> </w:t>
      </w:r>
      <w:r w:rsidR="00CE2BD1" w:rsidRPr="00DD7561">
        <w:rPr>
          <w:rFonts w:ascii="Times New Roman" w:eastAsia="Times New Roman" w:hAnsi="Times New Roman" w:cs="Times New Roman"/>
          <w:sz w:val="26"/>
          <w:szCs w:val="26"/>
          <w:lang w:eastAsia="ru-RU"/>
        </w:rPr>
        <w:t>установленного для Сахалинской области.</w:t>
      </w:r>
      <w:r w:rsidRPr="00DD7561">
        <w:rPr>
          <w:rFonts w:ascii="Times New Roman" w:eastAsia="Times New Roman" w:hAnsi="Times New Roman" w:cs="Times New Roman"/>
          <w:sz w:val="26"/>
          <w:szCs w:val="26"/>
          <w:lang w:eastAsia="ru-RU"/>
        </w:rPr>
        <w:t xml:space="preserve"> </w:t>
      </w:r>
    </w:p>
    <w:p w:rsidR="0049518F" w:rsidRPr="00DD7561" w:rsidRDefault="0049518F" w:rsidP="00042805">
      <w:pPr>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Подушевой норматив финансирования за счет средств ОМС в рамках базовой программы ОМС, утвержденный территориальной программой госгарантий № 6</w:t>
      </w:r>
      <w:r w:rsidR="00960AA5" w:rsidRPr="00DD7561">
        <w:rPr>
          <w:rFonts w:ascii="Times New Roman" w:eastAsia="Times New Roman" w:hAnsi="Times New Roman" w:cs="Times New Roman"/>
          <w:sz w:val="26"/>
          <w:szCs w:val="26"/>
          <w:lang w:eastAsia="ru-RU"/>
        </w:rPr>
        <w:t>16</w:t>
      </w:r>
      <w:r w:rsidR="00AA07EB" w:rsidRPr="00DD7561">
        <w:rPr>
          <w:rFonts w:ascii="Times New Roman" w:eastAsia="Times New Roman" w:hAnsi="Times New Roman" w:cs="Times New Roman"/>
          <w:sz w:val="26"/>
          <w:szCs w:val="26"/>
          <w:lang w:eastAsia="ru-RU"/>
        </w:rPr>
        <w:t xml:space="preserve"> на</w:t>
      </w:r>
      <w:r w:rsidR="009B7E27" w:rsidRPr="00DD7561">
        <w:rPr>
          <w:rFonts w:ascii="Times New Roman" w:eastAsia="Times New Roman" w:hAnsi="Times New Roman" w:cs="Times New Roman"/>
          <w:sz w:val="26"/>
          <w:szCs w:val="26"/>
          <w:lang w:eastAsia="ru-RU"/>
        </w:rPr>
        <w:t xml:space="preserve"> 202</w:t>
      </w:r>
      <w:r w:rsidR="00960AA5" w:rsidRPr="00DD7561">
        <w:rPr>
          <w:rFonts w:ascii="Times New Roman" w:eastAsia="Times New Roman" w:hAnsi="Times New Roman" w:cs="Times New Roman"/>
          <w:sz w:val="26"/>
          <w:szCs w:val="26"/>
          <w:lang w:eastAsia="ru-RU"/>
        </w:rPr>
        <w:t>2</w:t>
      </w:r>
      <w:r w:rsidR="00AA07EB" w:rsidRPr="00DD7561">
        <w:rPr>
          <w:rFonts w:ascii="Times New Roman" w:eastAsia="Times New Roman" w:hAnsi="Times New Roman" w:cs="Times New Roman"/>
          <w:sz w:val="26"/>
          <w:szCs w:val="26"/>
          <w:lang w:eastAsia="ru-RU"/>
        </w:rPr>
        <w:t xml:space="preserve"> год</w:t>
      </w:r>
      <w:r w:rsidRPr="00DD7561">
        <w:rPr>
          <w:rFonts w:ascii="Times New Roman" w:eastAsia="Times New Roman" w:hAnsi="Times New Roman" w:cs="Times New Roman"/>
          <w:sz w:val="26"/>
          <w:szCs w:val="26"/>
          <w:lang w:eastAsia="ru-RU"/>
        </w:rPr>
        <w:t>, составил</w:t>
      </w:r>
      <w:r w:rsidR="001948E5" w:rsidRPr="00DD7561">
        <w:rPr>
          <w:rFonts w:ascii="Times New Roman" w:eastAsia="Times New Roman" w:hAnsi="Times New Roman" w:cs="Times New Roman"/>
          <w:sz w:val="26"/>
          <w:szCs w:val="26"/>
          <w:lang w:eastAsia="ru-RU"/>
        </w:rPr>
        <w:t xml:space="preserve"> </w:t>
      </w:r>
      <w:r w:rsidR="00C96A86" w:rsidRPr="00DD7561">
        <w:rPr>
          <w:rFonts w:ascii="Times New Roman" w:eastAsia="Times New Roman" w:hAnsi="Times New Roman" w:cs="Times New Roman"/>
          <w:sz w:val="26"/>
          <w:szCs w:val="26"/>
          <w:lang w:eastAsia="ru-RU"/>
        </w:rPr>
        <w:t xml:space="preserve">25464,5 </w:t>
      </w:r>
      <w:r w:rsidR="001948E5" w:rsidRPr="00DD7561">
        <w:rPr>
          <w:rFonts w:ascii="Times New Roman" w:eastAsia="Times New Roman" w:hAnsi="Times New Roman" w:cs="Times New Roman"/>
          <w:sz w:val="26"/>
          <w:szCs w:val="26"/>
          <w:lang w:eastAsia="ru-RU"/>
        </w:rPr>
        <w:t>рубл</w:t>
      </w:r>
      <w:r w:rsidR="005E4060" w:rsidRPr="00DD7561">
        <w:rPr>
          <w:rFonts w:ascii="Times New Roman" w:eastAsia="Times New Roman" w:hAnsi="Times New Roman" w:cs="Times New Roman"/>
          <w:sz w:val="26"/>
          <w:szCs w:val="26"/>
          <w:lang w:eastAsia="ru-RU"/>
        </w:rPr>
        <w:t>я</w:t>
      </w:r>
      <w:r w:rsidRPr="00DD7561">
        <w:rPr>
          <w:rFonts w:ascii="Times New Roman" w:eastAsia="Times New Roman" w:hAnsi="Times New Roman" w:cs="Times New Roman"/>
          <w:sz w:val="26"/>
          <w:szCs w:val="26"/>
          <w:lang w:eastAsia="ru-RU"/>
        </w:rPr>
        <w:t xml:space="preserve"> (в 20</w:t>
      </w:r>
      <w:r w:rsidR="00E06823" w:rsidRPr="00DD7561">
        <w:rPr>
          <w:rFonts w:ascii="Times New Roman" w:eastAsia="Times New Roman" w:hAnsi="Times New Roman" w:cs="Times New Roman"/>
          <w:sz w:val="26"/>
          <w:szCs w:val="26"/>
          <w:lang w:eastAsia="ru-RU"/>
        </w:rPr>
        <w:t>2</w:t>
      </w:r>
      <w:r w:rsidR="00960AA5" w:rsidRPr="00DD7561">
        <w:rPr>
          <w:rFonts w:ascii="Times New Roman" w:eastAsia="Times New Roman" w:hAnsi="Times New Roman" w:cs="Times New Roman"/>
          <w:sz w:val="26"/>
          <w:szCs w:val="26"/>
          <w:lang w:eastAsia="ru-RU"/>
        </w:rPr>
        <w:t>1</w:t>
      </w:r>
      <w:r w:rsidRPr="00DD7561">
        <w:rPr>
          <w:rFonts w:ascii="Times New Roman" w:eastAsia="Times New Roman" w:hAnsi="Times New Roman" w:cs="Times New Roman"/>
          <w:sz w:val="26"/>
          <w:szCs w:val="26"/>
          <w:lang w:eastAsia="ru-RU"/>
        </w:rPr>
        <w:t xml:space="preserve"> году</w:t>
      </w:r>
      <w:r w:rsidR="00E915C5" w:rsidRPr="00DD7561">
        <w:rPr>
          <w:rFonts w:ascii="Times New Roman" w:eastAsia="Times New Roman" w:hAnsi="Times New Roman" w:cs="Times New Roman"/>
          <w:sz w:val="26"/>
          <w:szCs w:val="26"/>
          <w:lang w:eastAsia="ru-RU"/>
        </w:rPr>
        <w:t xml:space="preserve"> –</w:t>
      </w:r>
      <w:r w:rsidR="00FA3D86" w:rsidRPr="00DD7561">
        <w:rPr>
          <w:rFonts w:ascii="Times New Roman" w:eastAsia="Times New Roman" w:hAnsi="Times New Roman" w:cs="Times New Roman"/>
          <w:sz w:val="26"/>
          <w:szCs w:val="26"/>
          <w:lang w:eastAsia="ru-RU"/>
        </w:rPr>
        <w:t xml:space="preserve"> </w:t>
      </w:r>
      <w:r w:rsidR="003502D8" w:rsidRPr="00DD7561">
        <w:rPr>
          <w:rFonts w:ascii="Times New Roman" w:eastAsia="Times New Roman" w:hAnsi="Times New Roman" w:cs="Times New Roman"/>
          <w:sz w:val="26"/>
          <w:szCs w:val="26"/>
          <w:lang w:eastAsia="ru-RU"/>
        </w:rPr>
        <w:t>32705,98</w:t>
      </w:r>
      <w:r w:rsidR="00263C44" w:rsidRPr="00DD7561">
        <w:rPr>
          <w:rFonts w:ascii="Times New Roman" w:eastAsia="Times New Roman" w:hAnsi="Times New Roman" w:cs="Times New Roman"/>
          <w:sz w:val="26"/>
          <w:szCs w:val="26"/>
          <w:lang w:eastAsia="ru-RU"/>
        </w:rPr>
        <w:t xml:space="preserve"> рубля</w:t>
      </w:r>
      <w:r w:rsidRPr="00DD7561">
        <w:rPr>
          <w:rFonts w:ascii="Times New Roman" w:eastAsia="Times New Roman" w:hAnsi="Times New Roman" w:cs="Times New Roman"/>
          <w:sz w:val="26"/>
          <w:szCs w:val="26"/>
          <w:lang w:eastAsia="ru-RU"/>
        </w:rPr>
        <w:t>), рассчитанный с учетом коэффициента дифференциации для Сахалинской области в размере 1,8</w:t>
      </w:r>
      <w:r w:rsidR="00C96A86" w:rsidRPr="00DD7561">
        <w:rPr>
          <w:rFonts w:ascii="Times New Roman" w:eastAsia="Times New Roman" w:hAnsi="Times New Roman" w:cs="Times New Roman"/>
          <w:sz w:val="26"/>
          <w:szCs w:val="26"/>
          <w:lang w:eastAsia="ru-RU"/>
        </w:rPr>
        <w:t>2</w:t>
      </w:r>
      <w:r w:rsidR="003502D8" w:rsidRPr="00DD7561">
        <w:rPr>
          <w:rFonts w:ascii="Times New Roman" w:eastAsia="Times New Roman" w:hAnsi="Times New Roman" w:cs="Times New Roman"/>
          <w:sz w:val="26"/>
          <w:szCs w:val="26"/>
          <w:lang w:eastAsia="ru-RU"/>
        </w:rPr>
        <w:t xml:space="preserve">, без учета </w:t>
      </w:r>
      <w:r w:rsidR="00102D55" w:rsidRPr="00DD7561">
        <w:rPr>
          <w:rFonts w:ascii="Times New Roman" w:eastAsia="Times New Roman" w:hAnsi="Times New Roman" w:cs="Times New Roman"/>
          <w:sz w:val="26"/>
          <w:szCs w:val="26"/>
          <w:lang w:eastAsia="ru-RU"/>
        </w:rPr>
        <w:t>расходов на обеспечение выполнения ТФОМС своих функций</w:t>
      </w:r>
      <w:r w:rsidRPr="00DD7561">
        <w:rPr>
          <w:rFonts w:ascii="Times New Roman" w:eastAsia="Times New Roman" w:hAnsi="Times New Roman" w:cs="Times New Roman"/>
          <w:sz w:val="26"/>
          <w:szCs w:val="26"/>
          <w:lang w:eastAsia="ru-RU"/>
        </w:rPr>
        <w:t>.</w:t>
      </w:r>
    </w:p>
    <w:p w:rsidR="00AB20D9" w:rsidRPr="00DD7561" w:rsidRDefault="0049518F" w:rsidP="00042805">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 xml:space="preserve">Расходы на выполнение территориальной программы ОМС </w:t>
      </w:r>
      <w:r w:rsidR="007D7434" w:rsidRPr="00DD7561">
        <w:rPr>
          <w:rFonts w:ascii="Times New Roman" w:eastAsia="Times New Roman" w:hAnsi="Times New Roman" w:cs="Times New Roman"/>
          <w:sz w:val="26"/>
          <w:szCs w:val="26"/>
          <w:lang w:eastAsia="ru-RU"/>
        </w:rPr>
        <w:t xml:space="preserve">2022 года </w:t>
      </w:r>
      <w:r w:rsidRPr="00DD7561">
        <w:rPr>
          <w:rFonts w:ascii="Times New Roman" w:eastAsia="Times New Roman" w:hAnsi="Times New Roman" w:cs="Times New Roman"/>
          <w:sz w:val="26"/>
          <w:szCs w:val="26"/>
          <w:lang w:eastAsia="ru-RU"/>
        </w:rPr>
        <w:t xml:space="preserve">по итогам </w:t>
      </w:r>
      <w:r w:rsidR="00A116A3" w:rsidRPr="00DD7561">
        <w:rPr>
          <w:rFonts w:ascii="Times New Roman" w:eastAsia="Times New Roman" w:hAnsi="Times New Roman" w:cs="Times New Roman"/>
          <w:sz w:val="26"/>
          <w:szCs w:val="26"/>
          <w:lang w:eastAsia="ru-RU"/>
        </w:rPr>
        <w:t>9 месяцев</w:t>
      </w:r>
      <w:r w:rsidR="00F25A8A" w:rsidRPr="00DD7561">
        <w:rPr>
          <w:rFonts w:ascii="Times New Roman" w:eastAsia="Times New Roman" w:hAnsi="Times New Roman" w:cs="Times New Roman"/>
          <w:sz w:val="26"/>
          <w:szCs w:val="26"/>
          <w:lang w:eastAsia="ru-RU"/>
        </w:rPr>
        <w:t xml:space="preserve"> </w:t>
      </w:r>
      <w:r w:rsidR="009B7E27" w:rsidRPr="00DD7561">
        <w:rPr>
          <w:rFonts w:ascii="Times New Roman" w:eastAsia="Times New Roman" w:hAnsi="Times New Roman" w:cs="Times New Roman"/>
          <w:sz w:val="26"/>
          <w:szCs w:val="26"/>
          <w:lang w:eastAsia="ru-RU"/>
        </w:rPr>
        <w:t>202</w:t>
      </w:r>
      <w:r w:rsidR="001674E8" w:rsidRPr="00DD7561">
        <w:rPr>
          <w:rFonts w:ascii="Times New Roman" w:eastAsia="Times New Roman" w:hAnsi="Times New Roman" w:cs="Times New Roman"/>
          <w:sz w:val="26"/>
          <w:szCs w:val="26"/>
          <w:lang w:eastAsia="ru-RU"/>
        </w:rPr>
        <w:t>2</w:t>
      </w:r>
      <w:r w:rsidRPr="00DD7561">
        <w:rPr>
          <w:rFonts w:ascii="Times New Roman" w:eastAsia="Times New Roman" w:hAnsi="Times New Roman" w:cs="Times New Roman"/>
          <w:sz w:val="26"/>
          <w:szCs w:val="26"/>
          <w:lang w:eastAsia="ru-RU"/>
        </w:rPr>
        <w:t xml:space="preserve"> года </w:t>
      </w:r>
      <w:r w:rsidR="0046322D" w:rsidRPr="00DD7561">
        <w:rPr>
          <w:rFonts w:ascii="Times New Roman" w:eastAsia="Times New Roman" w:hAnsi="Times New Roman" w:cs="Times New Roman"/>
          <w:sz w:val="26"/>
          <w:szCs w:val="26"/>
          <w:lang w:eastAsia="ru-RU"/>
        </w:rPr>
        <w:t>составили</w:t>
      </w:r>
      <w:r w:rsidRPr="00DD7561">
        <w:rPr>
          <w:rFonts w:ascii="Times New Roman" w:eastAsia="Times New Roman" w:hAnsi="Times New Roman" w:cs="Times New Roman"/>
          <w:sz w:val="26"/>
          <w:szCs w:val="26"/>
          <w:lang w:eastAsia="ru-RU"/>
        </w:rPr>
        <w:t xml:space="preserve"> </w:t>
      </w:r>
      <w:r w:rsidR="00F22154" w:rsidRPr="00DD7561">
        <w:rPr>
          <w:rFonts w:ascii="Times New Roman" w:eastAsia="Times New Roman" w:hAnsi="Times New Roman" w:cs="Times New Roman"/>
          <w:sz w:val="26"/>
          <w:szCs w:val="26"/>
          <w:lang w:eastAsia="ru-RU"/>
        </w:rPr>
        <w:t>8709813,5</w:t>
      </w:r>
      <w:r w:rsidR="004B200A" w:rsidRPr="00DD7561">
        <w:rPr>
          <w:rFonts w:ascii="Times New Roman" w:eastAsia="Times New Roman" w:hAnsi="Times New Roman" w:cs="Times New Roman"/>
          <w:sz w:val="26"/>
          <w:szCs w:val="26"/>
          <w:lang w:eastAsia="ru-RU"/>
        </w:rPr>
        <w:t xml:space="preserve"> </w:t>
      </w:r>
      <w:r w:rsidRPr="00DD7561">
        <w:rPr>
          <w:rFonts w:ascii="Times New Roman" w:eastAsia="Times New Roman" w:hAnsi="Times New Roman" w:cs="Times New Roman"/>
          <w:sz w:val="26"/>
          <w:szCs w:val="26"/>
          <w:lang w:eastAsia="ru-RU"/>
        </w:rPr>
        <w:t xml:space="preserve">тыс. рублей или </w:t>
      </w:r>
      <w:r w:rsidR="00F22154" w:rsidRPr="00DD7561">
        <w:rPr>
          <w:rFonts w:ascii="Times New Roman" w:eastAsia="Times New Roman" w:hAnsi="Times New Roman" w:cs="Times New Roman"/>
          <w:sz w:val="26"/>
          <w:szCs w:val="26"/>
          <w:lang w:eastAsia="ru-RU"/>
        </w:rPr>
        <w:t>66,7</w:t>
      </w:r>
      <w:r w:rsidR="007D7434" w:rsidRPr="00DD7561">
        <w:rPr>
          <w:rFonts w:ascii="Times New Roman" w:eastAsia="Times New Roman" w:hAnsi="Times New Roman" w:cs="Times New Roman"/>
          <w:sz w:val="26"/>
          <w:szCs w:val="26"/>
          <w:lang w:eastAsia="ru-RU"/>
        </w:rPr>
        <w:t xml:space="preserve"> </w:t>
      </w:r>
      <w:r w:rsidRPr="00DD7561">
        <w:rPr>
          <w:rFonts w:ascii="Times New Roman" w:eastAsia="Times New Roman" w:hAnsi="Times New Roman" w:cs="Times New Roman"/>
          <w:sz w:val="26"/>
          <w:szCs w:val="26"/>
          <w:lang w:eastAsia="ru-RU"/>
        </w:rPr>
        <w:t>% от уточненных годовых показателей сводной бюджетной росписи (</w:t>
      </w:r>
      <w:r w:rsidR="007D7434" w:rsidRPr="00DD7561">
        <w:rPr>
          <w:rFonts w:ascii="Times New Roman" w:eastAsia="Times New Roman" w:hAnsi="Times New Roman" w:cs="Times New Roman"/>
          <w:sz w:val="26"/>
          <w:szCs w:val="26"/>
          <w:lang w:eastAsia="ru-RU"/>
        </w:rPr>
        <w:t>13047341,8</w:t>
      </w:r>
      <w:r w:rsidR="0046322D" w:rsidRPr="00DD7561">
        <w:rPr>
          <w:rFonts w:ascii="Times New Roman" w:eastAsia="Times New Roman" w:hAnsi="Times New Roman" w:cs="Times New Roman"/>
          <w:sz w:val="26"/>
          <w:szCs w:val="26"/>
          <w:lang w:eastAsia="ru-RU"/>
        </w:rPr>
        <w:t xml:space="preserve"> </w:t>
      </w:r>
      <w:r w:rsidRPr="00DD7561">
        <w:rPr>
          <w:rFonts w:ascii="Times New Roman" w:eastAsia="Times New Roman" w:hAnsi="Times New Roman" w:cs="Times New Roman"/>
          <w:sz w:val="26"/>
          <w:szCs w:val="26"/>
          <w:lang w:eastAsia="ru-RU"/>
        </w:rPr>
        <w:t xml:space="preserve">тыс. </w:t>
      </w:r>
      <w:r w:rsidR="00AB20D9" w:rsidRPr="00DD7561">
        <w:rPr>
          <w:rFonts w:ascii="Times New Roman" w:eastAsia="Times New Roman" w:hAnsi="Times New Roman" w:cs="Times New Roman"/>
          <w:sz w:val="26"/>
          <w:szCs w:val="26"/>
          <w:lang w:eastAsia="ru-RU"/>
        </w:rPr>
        <w:t>рублей).</w:t>
      </w:r>
    </w:p>
    <w:p w:rsidR="00462FAB" w:rsidRPr="00DD7561" w:rsidRDefault="0049518F" w:rsidP="00000170">
      <w:pPr>
        <w:spacing w:after="0" w:line="240" w:lineRule="auto"/>
        <w:ind w:firstLine="708"/>
        <w:jc w:val="both"/>
        <w:rPr>
          <w:rFonts w:ascii="Times New Roman" w:eastAsia="Times New Roman" w:hAnsi="Times New Roman" w:cs="Times New Roman"/>
          <w:sz w:val="26"/>
          <w:szCs w:val="26"/>
        </w:rPr>
      </w:pPr>
      <w:r w:rsidRPr="00DD7561">
        <w:rPr>
          <w:rFonts w:ascii="Times New Roman" w:eastAsia="Times New Roman" w:hAnsi="Times New Roman" w:cs="Times New Roman"/>
          <w:sz w:val="26"/>
          <w:szCs w:val="26"/>
        </w:rPr>
        <w:t xml:space="preserve">На выполнение управленческих функций ТФОМС (расходы на аппарат органа управления государственного внебюджетного фонда) направлено </w:t>
      </w:r>
      <w:r w:rsidR="006050D1" w:rsidRPr="00DD7561">
        <w:rPr>
          <w:rFonts w:ascii="Times New Roman" w:eastAsia="Times New Roman" w:hAnsi="Times New Roman" w:cs="Times New Roman"/>
          <w:sz w:val="26"/>
          <w:szCs w:val="26"/>
        </w:rPr>
        <w:t>110968,9</w:t>
      </w:r>
      <w:r w:rsidR="004B200A" w:rsidRPr="00DD7561">
        <w:rPr>
          <w:rFonts w:ascii="Times New Roman" w:eastAsia="Times New Roman" w:hAnsi="Times New Roman" w:cs="Times New Roman"/>
          <w:sz w:val="26"/>
          <w:szCs w:val="26"/>
        </w:rPr>
        <w:t xml:space="preserve"> </w:t>
      </w:r>
      <w:r w:rsidRPr="00DD7561">
        <w:rPr>
          <w:rFonts w:ascii="Times New Roman" w:eastAsia="Times New Roman" w:hAnsi="Times New Roman" w:cs="Times New Roman"/>
          <w:sz w:val="26"/>
          <w:szCs w:val="26"/>
        </w:rPr>
        <w:t>тыс. рублей (</w:t>
      </w:r>
      <w:r w:rsidR="007F4020" w:rsidRPr="00DD7561">
        <w:rPr>
          <w:rFonts w:ascii="Times New Roman" w:eastAsia="Times New Roman" w:hAnsi="Times New Roman" w:cs="Times New Roman"/>
          <w:sz w:val="26"/>
          <w:szCs w:val="26"/>
        </w:rPr>
        <w:t>65,2</w:t>
      </w:r>
      <w:r w:rsidR="006050D1" w:rsidRPr="00DD7561">
        <w:rPr>
          <w:rFonts w:ascii="Times New Roman" w:eastAsia="Times New Roman" w:hAnsi="Times New Roman" w:cs="Times New Roman"/>
          <w:sz w:val="26"/>
          <w:szCs w:val="26"/>
        </w:rPr>
        <w:t xml:space="preserve"> </w:t>
      </w:r>
      <w:r w:rsidRPr="00DD7561">
        <w:rPr>
          <w:rFonts w:ascii="Times New Roman" w:eastAsia="Times New Roman" w:hAnsi="Times New Roman" w:cs="Times New Roman"/>
          <w:sz w:val="26"/>
          <w:szCs w:val="26"/>
        </w:rPr>
        <w:t xml:space="preserve">% от показателей сводной бюджетной росписи – </w:t>
      </w:r>
      <w:r w:rsidR="00CD6E6A" w:rsidRPr="00DD7561">
        <w:rPr>
          <w:rFonts w:ascii="Times New Roman" w:eastAsia="Times New Roman" w:hAnsi="Times New Roman" w:cs="Times New Roman"/>
          <w:sz w:val="26"/>
          <w:szCs w:val="26"/>
        </w:rPr>
        <w:t>170087,3</w:t>
      </w:r>
      <w:r w:rsidRPr="00DD7561">
        <w:rPr>
          <w:rFonts w:ascii="Times New Roman" w:eastAsia="Times New Roman" w:hAnsi="Times New Roman" w:cs="Times New Roman"/>
          <w:sz w:val="26"/>
          <w:szCs w:val="26"/>
        </w:rPr>
        <w:t xml:space="preserve"> тыс. рублей), из которых </w:t>
      </w:r>
      <w:r w:rsidR="00FD2D8F" w:rsidRPr="00DD7561">
        <w:rPr>
          <w:rFonts w:ascii="Times New Roman" w:eastAsia="Times New Roman" w:hAnsi="Times New Roman" w:cs="Times New Roman"/>
          <w:sz w:val="26"/>
          <w:szCs w:val="26"/>
        </w:rPr>
        <w:t>99401</w:t>
      </w:r>
      <w:r w:rsidR="00693A5B" w:rsidRPr="00DD7561">
        <w:rPr>
          <w:rFonts w:ascii="Times New Roman" w:eastAsia="Times New Roman" w:hAnsi="Times New Roman" w:cs="Times New Roman"/>
          <w:sz w:val="26"/>
          <w:szCs w:val="26"/>
        </w:rPr>
        <w:t>,</w:t>
      </w:r>
      <w:r w:rsidR="00FD2D8F" w:rsidRPr="00DD7561">
        <w:rPr>
          <w:rFonts w:ascii="Times New Roman" w:eastAsia="Times New Roman" w:hAnsi="Times New Roman" w:cs="Times New Roman"/>
          <w:sz w:val="26"/>
          <w:szCs w:val="26"/>
        </w:rPr>
        <w:t>5</w:t>
      </w:r>
      <w:r w:rsidR="0002541A" w:rsidRPr="00DD7561">
        <w:rPr>
          <w:rFonts w:ascii="Times New Roman" w:eastAsia="Times New Roman" w:hAnsi="Times New Roman" w:cs="Times New Roman"/>
          <w:sz w:val="26"/>
          <w:szCs w:val="26"/>
        </w:rPr>
        <w:t xml:space="preserve"> </w:t>
      </w:r>
      <w:r w:rsidRPr="00DD7561">
        <w:rPr>
          <w:rFonts w:ascii="Times New Roman" w:eastAsia="Times New Roman" w:hAnsi="Times New Roman" w:cs="Times New Roman"/>
          <w:sz w:val="26"/>
          <w:szCs w:val="26"/>
        </w:rPr>
        <w:t xml:space="preserve">тыс. рублей или </w:t>
      </w:r>
      <w:r w:rsidR="00EC073E" w:rsidRPr="00DD7561">
        <w:rPr>
          <w:rFonts w:ascii="Times New Roman" w:eastAsia="Times New Roman" w:hAnsi="Times New Roman" w:cs="Times New Roman"/>
          <w:sz w:val="26"/>
          <w:szCs w:val="26"/>
        </w:rPr>
        <w:t>89,5</w:t>
      </w:r>
      <w:r w:rsidRPr="00DD7561">
        <w:rPr>
          <w:rFonts w:ascii="Times New Roman" w:eastAsia="Times New Roman" w:hAnsi="Times New Roman" w:cs="Times New Roman"/>
          <w:sz w:val="26"/>
          <w:szCs w:val="26"/>
        </w:rPr>
        <w:t xml:space="preserve"> % приходится на оплату труд</w:t>
      </w:r>
      <w:r w:rsidR="00C534D0" w:rsidRPr="00DD7561">
        <w:rPr>
          <w:rFonts w:ascii="Times New Roman" w:eastAsia="Times New Roman" w:hAnsi="Times New Roman" w:cs="Times New Roman"/>
          <w:sz w:val="26"/>
          <w:szCs w:val="26"/>
        </w:rPr>
        <w:t>а и отчисления во внебюджетные фонды</w:t>
      </w:r>
      <w:r w:rsidR="009160A3" w:rsidRPr="00DD7561">
        <w:rPr>
          <w:rFonts w:ascii="Times New Roman" w:eastAsia="Times New Roman" w:hAnsi="Times New Roman" w:cs="Times New Roman"/>
          <w:sz w:val="26"/>
          <w:szCs w:val="26"/>
        </w:rPr>
        <w:t>.</w:t>
      </w:r>
    </w:p>
    <w:p w:rsidR="0049518F" w:rsidRPr="00DD7561" w:rsidRDefault="0049518F" w:rsidP="00000170">
      <w:pPr>
        <w:widowControl w:val="0"/>
        <w:tabs>
          <w:tab w:val="left" w:pos="851"/>
        </w:tabs>
        <w:autoSpaceDE w:val="0"/>
        <w:autoSpaceDN w:val="0"/>
        <w:adjustRightInd w:val="0"/>
        <w:spacing w:after="0" w:line="240" w:lineRule="auto"/>
        <w:ind w:firstLine="709"/>
        <w:jc w:val="both"/>
        <w:rPr>
          <w:rFonts w:ascii="Times New Roman" w:hAnsi="Times New Roman"/>
          <w:sz w:val="26"/>
          <w:szCs w:val="26"/>
        </w:rPr>
      </w:pPr>
      <w:r w:rsidRPr="00DD7561">
        <w:rPr>
          <w:rFonts w:ascii="Times New Roman" w:eastAsia="Times New Roman" w:hAnsi="Times New Roman" w:cs="Times New Roman"/>
          <w:sz w:val="26"/>
          <w:szCs w:val="26"/>
        </w:rPr>
        <w:t>На ведение дела страховой медицинской компанией по состоянию на 01.</w:t>
      </w:r>
      <w:r w:rsidR="00E802A1" w:rsidRPr="00DD7561">
        <w:rPr>
          <w:rFonts w:ascii="Times New Roman" w:eastAsia="Times New Roman" w:hAnsi="Times New Roman" w:cs="Times New Roman"/>
          <w:sz w:val="26"/>
          <w:szCs w:val="26"/>
        </w:rPr>
        <w:t>10</w:t>
      </w:r>
      <w:r w:rsidR="009B7E27" w:rsidRPr="00DD7561">
        <w:rPr>
          <w:rFonts w:ascii="Times New Roman" w:eastAsia="Times New Roman" w:hAnsi="Times New Roman" w:cs="Times New Roman"/>
          <w:sz w:val="26"/>
          <w:szCs w:val="26"/>
        </w:rPr>
        <w:t>.202</w:t>
      </w:r>
      <w:r w:rsidR="003234E1" w:rsidRPr="00DD7561">
        <w:rPr>
          <w:rFonts w:ascii="Times New Roman" w:eastAsia="Times New Roman" w:hAnsi="Times New Roman" w:cs="Times New Roman"/>
          <w:sz w:val="26"/>
          <w:szCs w:val="26"/>
        </w:rPr>
        <w:t>2</w:t>
      </w:r>
      <w:r w:rsidRPr="00DD7561">
        <w:rPr>
          <w:rFonts w:ascii="Times New Roman" w:eastAsia="Times New Roman" w:hAnsi="Times New Roman" w:cs="Times New Roman"/>
          <w:sz w:val="26"/>
          <w:szCs w:val="26"/>
        </w:rPr>
        <w:t xml:space="preserve"> направлено </w:t>
      </w:r>
      <w:r w:rsidR="006A4E9D" w:rsidRPr="00DD7561">
        <w:rPr>
          <w:rFonts w:ascii="Times New Roman" w:eastAsia="Times New Roman" w:hAnsi="Times New Roman" w:cs="Times New Roman"/>
          <w:sz w:val="26"/>
          <w:szCs w:val="26"/>
        </w:rPr>
        <w:t>89281,21</w:t>
      </w:r>
      <w:r w:rsidR="006A4E9D" w:rsidRPr="00DD7561">
        <w:rPr>
          <w:rFonts w:ascii="Times New Roman" w:eastAsia="Times New Roman" w:hAnsi="Times New Roman" w:cs="Times New Roman"/>
          <w:color w:val="FF0000"/>
          <w:sz w:val="26"/>
          <w:szCs w:val="26"/>
        </w:rPr>
        <w:t xml:space="preserve"> </w:t>
      </w:r>
      <w:r w:rsidR="00F35B6D" w:rsidRPr="00DD7561">
        <w:rPr>
          <w:rFonts w:ascii="Times New Roman" w:eastAsia="Times New Roman" w:hAnsi="Times New Roman" w:cs="Times New Roman"/>
          <w:sz w:val="26"/>
          <w:szCs w:val="26"/>
        </w:rPr>
        <w:t>тыс. рублей. П</w:t>
      </w:r>
      <w:r w:rsidRPr="00DD7561">
        <w:rPr>
          <w:rFonts w:ascii="Times New Roman" w:eastAsia="Times New Roman" w:hAnsi="Times New Roman" w:cs="Times New Roman"/>
          <w:sz w:val="26"/>
          <w:szCs w:val="26"/>
          <w:lang w:eastAsia="ru-RU"/>
        </w:rPr>
        <w:t xml:space="preserve">редусмотренный </w:t>
      </w:r>
      <w:r w:rsidRPr="00DD7561">
        <w:rPr>
          <w:rFonts w:ascii="Times New Roman" w:hAnsi="Times New Roman"/>
          <w:sz w:val="26"/>
          <w:szCs w:val="26"/>
        </w:rPr>
        <w:t>на</w:t>
      </w:r>
      <w:r w:rsidR="009B7E27" w:rsidRPr="00DD7561">
        <w:rPr>
          <w:rFonts w:ascii="Times New Roman" w:hAnsi="Times New Roman"/>
          <w:sz w:val="26"/>
          <w:szCs w:val="26"/>
        </w:rPr>
        <w:t xml:space="preserve"> 202</w:t>
      </w:r>
      <w:r w:rsidR="00F24AB7" w:rsidRPr="00DD7561">
        <w:rPr>
          <w:rFonts w:ascii="Times New Roman" w:hAnsi="Times New Roman"/>
          <w:sz w:val="26"/>
          <w:szCs w:val="26"/>
        </w:rPr>
        <w:t>2</w:t>
      </w:r>
      <w:r w:rsidRPr="00DD7561">
        <w:rPr>
          <w:rFonts w:ascii="Times New Roman" w:hAnsi="Times New Roman"/>
          <w:sz w:val="26"/>
          <w:szCs w:val="26"/>
        </w:rPr>
        <w:t xml:space="preserve"> год </w:t>
      </w:r>
      <w:r w:rsidRPr="00DD7561">
        <w:rPr>
          <w:rFonts w:ascii="Times New Roman" w:eastAsia="Times New Roman" w:hAnsi="Times New Roman" w:cs="Times New Roman"/>
          <w:sz w:val="26"/>
          <w:szCs w:val="26"/>
          <w:lang w:eastAsia="ru-RU"/>
        </w:rPr>
        <w:t xml:space="preserve">ст. </w:t>
      </w:r>
      <w:r w:rsidR="002D14A9" w:rsidRPr="00DD7561">
        <w:rPr>
          <w:rFonts w:ascii="Times New Roman" w:eastAsia="Times New Roman" w:hAnsi="Times New Roman" w:cs="Times New Roman"/>
          <w:sz w:val="26"/>
          <w:szCs w:val="26"/>
          <w:lang w:eastAsia="ru-RU"/>
        </w:rPr>
        <w:t>5</w:t>
      </w:r>
      <w:r w:rsidRPr="00DD7561">
        <w:rPr>
          <w:rFonts w:ascii="Times New Roman" w:hAnsi="Times New Roman"/>
          <w:sz w:val="26"/>
          <w:szCs w:val="26"/>
        </w:rPr>
        <w:t xml:space="preserve"> Закона о бюджете ТФОМС №</w:t>
      </w:r>
      <w:r w:rsidR="009B7E27" w:rsidRPr="00DD7561">
        <w:rPr>
          <w:rFonts w:ascii="Times New Roman" w:hAnsi="Times New Roman"/>
          <w:sz w:val="26"/>
          <w:szCs w:val="26"/>
        </w:rPr>
        <w:t xml:space="preserve"> </w:t>
      </w:r>
      <w:r w:rsidR="00F24AB7" w:rsidRPr="00DD7561">
        <w:rPr>
          <w:rFonts w:ascii="Times New Roman" w:hAnsi="Times New Roman"/>
          <w:sz w:val="26"/>
          <w:szCs w:val="26"/>
        </w:rPr>
        <w:t>108</w:t>
      </w:r>
      <w:r w:rsidR="009B7E27" w:rsidRPr="00DD7561">
        <w:rPr>
          <w:rFonts w:ascii="Times New Roman" w:hAnsi="Times New Roman"/>
          <w:sz w:val="26"/>
          <w:szCs w:val="26"/>
        </w:rPr>
        <w:t>-ЗО</w:t>
      </w:r>
      <w:r w:rsidRPr="00DD7561">
        <w:rPr>
          <w:rFonts w:ascii="Times New Roman" w:hAnsi="Times New Roman"/>
          <w:sz w:val="26"/>
          <w:szCs w:val="26"/>
        </w:rPr>
        <w:t xml:space="preserve"> и ч. 18 ст. 38 Федерального закона № 326-ФЗ</w:t>
      </w:r>
      <w:r w:rsidR="00F35B6D" w:rsidRPr="00DD7561">
        <w:rPr>
          <w:rFonts w:ascii="Times New Roman" w:hAnsi="Times New Roman"/>
          <w:sz w:val="26"/>
          <w:szCs w:val="26"/>
        </w:rPr>
        <w:t xml:space="preserve"> е</w:t>
      </w:r>
      <w:r w:rsidRPr="00DD7561">
        <w:rPr>
          <w:rFonts w:ascii="Times New Roman" w:hAnsi="Times New Roman"/>
          <w:sz w:val="26"/>
          <w:szCs w:val="26"/>
        </w:rPr>
        <w:t>диный норматив расходов на ведение дела для страховых медицинских организаций</w:t>
      </w:r>
      <w:r w:rsidRPr="00DD7561">
        <w:rPr>
          <w:rFonts w:ascii="Times New Roman" w:hAnsi="Times New Roman" w:cs="Times New Roman"/>
          <w:sz w:val="26"/>
          <w:szCs w:val="26"/>
        </w:rPr>
        <w:t>, участвующих в реализации территориальной программы ОМС Сахалинской области</w:t>
      </w:r>
      <w:r w:rsidRPr="00DD7561">
        <w:rPr>
          <w:rFonts w:ascii="Times New Roman" w:hAnsi="Times New Roman"/>
          <w:sz w:val="26"/>
          <w:szCs w:val="26"/>
        </w:rPr>
        <w:t>, в размере 1 % от суммы средств, поступивших в страховые медицинские организации по дифференц</w:t>
      </w:r>
      <w:r w:rsidR="00A915BB" w:rsidRPr="00DD7561">
        <w:rPr>
          <w:rFonts w:ascii="Times New Roman" w:hAnsi="Times New Roman"/>
          <w:sz w:val="26"/>
          <w:szCs w:val="26"/>
        </w:rPr>
        <w:t>ированным подушевым нормативам</w:t>
      </w:r>
      <w:r w:rsidR="00292C62" w:rsidRPr="00DD7561">
        <w:rPr>
          <w:rFonts w:ascii="Times New Roman" w:hAnsi="Times New Roman"/>
          <w:sz w:val="26"/>
          <w:szCs w:val="26"/>
        </w:rPr>
        <w:t>,</w:t>
      </w:r>
      <w:r w:rsidR="00A915BB" w:rsidRPr="00DD7561">
        <w:rPr>
          <w:rFonts w:ascii="Times New Roman" w:hAnsi="Times New Roman"/>
          <w:sz w:val="26"/>
          <w:szCs w:val="26"/>
        </w:rPr>
        <w:t xml:space="preserve"> </w:t>
      </w:r>
      <w:r w:rsidRPr="00DD7561">
        <w:rPr>
          <w:rFonts w:ascii="Times New Roman" w:hAnsi="Times New Roman" w:cs="Times New Roman"/>
          <w:sz w:val="26"/>
          <w:szCs w:val="26"/>
        </w:rPr>
        <w:t>соблюден</w:t>
      </w:r>
      <w:r w:rsidRPr="00DD7561">
        <w:rPr>
          <w:rFonts w:ascii="Times New Roman" w:hAnsi="Times New Roman"/>
          <w:sz w:val="26"/>
          <w:szCs w:val="26"/>
        </w:rPr>
        <w:t>.</w:t>
      </w:r>
    </w:p>
    <w:p w:rsidR="0049518F" w:rsidRPr="00DD7561" w:rsidRDefault="0049518F" w:rsidP="00D56F1C">
      <w:pPr>
        <w:spacing w:after="0" w:line="240" w:lineRule="auto"/>
        <w:ind w:firstLine="708"/>
        <w:jc w:val="both"/>
        <w:rPr>
          <w:rFonts w:ascii="Times New Roman" w:eastAsia="Times New Roman" w:hAnsi="Times New Roman" w:cs="Times New Roman"/>
          <w:sz w:val="20"/>
          <w:szCs w:val="20"/>
          <w:lang w:eastAsia="ru-RU"/>
        </w:rPr>
      </w:pPr>
      <w:r w:rsidRPr="00DD7561">
        <w:rPr>
          <w:rFonts w:ascii="Times New Roman" w:hAnsi="Times New Roman" w:cs="Times New Roman"/>
          <w:sz w:val="26"/>
          <w:szCs w:val="26"/>
        </w:rPr>
        <w:t>Нормированный страховой запас по состоянию на 01.</w:t>
      </w:r>
      <w:r w:rsidR="00B7245F" w:rsidRPr="00DD7561">
        <w:rPr>
          <w:rFonts w:ascii="Times New Roman" w:hAnsi="Times New Roman" w:cs="Times New Roman"/>
          <w:sz w:val="26"/>
          <w:szCs w:val="26"/>
        </w:rPr>
        <w:t>10</w:t>
      </w:r>
      <w:r w:rsidR="009B7E27" w:rsidRPr="00DD7561">
        <w:rPr>
          <w:rFonts w:ascii="Times New Roman" w:hAnsi="Times New Roman" w:cs="Times New Roman"/>
          <w:sz w:val="26"/>
          <w:szCs w:val="26"/>
        </w:rPr>
        <w:t>.202</w:t>
      </w:r>
      <w:r w:rsidR="003234E1" w:rsidRPr="00DD7561">
        <w:rPr>
          <w:rFonts w:ascii="Times New Roman" w:hAnsi="Times New Roman" w:cs="Times New Roman"/>
          <w:sz w:val="26"/>
          <w:szCs w:val="26"/>
        </w:rPr>
        <w:t>2</w:t>
      </w:r>
      <w:r w:rsidRPr="00DD7561">
        <w:rPr>
          <w:rFonts w:ascii="Times New Roman" w:hAnsi="Times New Roman" w:cs="Times New Roman"/>
          <w:sz w:val="26"/>
          <w:szCs w:val="26"/>
        </w:rPr>
        <w:t xml:space="preserve"> </w:t>
      </w:r>
      <w:r w:rsidRPr="00DD7561">
        <w:rPr>
          <w:rFonts w:ascii="Times New Roman" w:hAnsi="Times New Roman"/>
          <w:sz w:val="26"/>
          <w:szCs w:val="26"/>
        </w:rPr>
        <w:t xml:space="preserve">сформирован в сумме </w:t>
      </w:r>
      <w:r w:rsidR="00D56F1C" w:rsidRPr="00DD7561">
        <w:rPr>
          <w:rFonts w:ascii="Times New Roman" w:hAnsi="Times New Roman"/>
          <w:sz w:val="26"/>
          <w:szCs w:val="26"/>
        </w:rPr>
        <w:t>939924,8</w:t>
      </w:r>
      <w:r w:rsidR="00903744" w:rsidRPr="00DD7561">
        <w:rPr>
          <w:rFonts w:ascii="Times New Roman" w:hAnsi="Times New Roman"/>
          <w:sz w:val="26"/>
          <w:szCs w:val="26"/>
        </w:rPr>
        <w:t xml:space="preserve"> </w:t>
      </w:r>
      <w:r w:rsidR="003234E1" w:rsidRPr="00DD7561">
        <w:rPr>
          <w:rFonts w:ascii="Times New Roman" w:hAnsi="Times New Roman"/>
          <w:sz w:val="26"/>
          <w:szCs w:val="26"/>
        </w:rPr>
        <w:t>тыс.</w:t>
      </w:r>
      <w:r w:rsidR="003234E1" w:rsidRPr="00DD7561">
        <w:rPr>
          <w:rFonts w:ascii="Times New Roman" w:hAnsi="Times New Roman" w:cs="Times New Roman"/>
          <w:sz w:val="26"/>
          <w:szCs w:val="26"/>
        </w:rPr>
        <w:t xml:space="preserve"> рублей, из них в 2022 году в сумме </w:t>
      </w:r>
      <w:r w:rsidR="00677F69" w:rsidRPr="00DD7561">
        <w:rPr>
          <w:rFonts w:ascii="Times New Roman" w:hAnsi="Times New Roman" w:cs="Times New Roman"/>
          <w:sz w:val="26"/>
          <w:szCs w:val="26"/>
        </w:rPr>
        <w:t>781593,4</w:t>
      </w:r>
      <w:r w:rsidRPr="00DD7561">
        <w:rPr>
          <w:rFonts w:ascii="Times New Roman" w:hAnsi="Times New Roman" w:cs="Times New Roman"/>
          <w:sz w:val="26"/>
          <w:szCs w:val="26"/>
        </w:rPr>
        <w:t xml:space="preserve"> тыс. рублей,</w:t>
      </w:r>
      <w:r w:rsidR="00D93519" w:rsidRPr="00DD7561">
        <w:rPr>
          <w:rFonts w:ascii="Times New Roman" w:hAnsi="Times New Roman" w:cs="Times New Roman"/>
          <w:sz w:val="26"/>
          <w:szCs w:val="26"/>
        </w:rPr>
        <w:t xml:space="preserve"> за счет </w:t>
      </w:r>
      <w:r w:rsidRPr="00DD7561">
        <w:rPr>
          <w:rFonts w:ascii="Times New Roman" w:hAnsi="Times New Roman" w:cs="Times New Roman"/>
          <w:sz w:val="26"/>
          <w:szCs w:val="26"/>
        </w:rPr>
        <w:t>оста</w:t>
      </w:r>
      <w:r w:rsidR="00D93519" w:rsidRPr="00DD7561">
        <w:rPr>
          <w:rFonts w:ascii="Times New Roman" w:hAnsi="Times New Roman" w:cs="Times New Roman"/>
          <w:sz w:val="26"/>
          <w:szCs w:val="26"/>
        </w:rPr>
        <w:t>т</w:t>
      </w:r>
      <w:r w:rsidR="003234E1" w:rsidRPr="00DD7561">
        <w:rPr>
          <w:rFonts w:ascii="Times New Roman" w:hAnsi="Times New Roman" w:cs="Times New Roman"/>
          <w:sz w:val="26"/>
          <w:szCs w:val="26"/>
        </w:rPr>
        <w:t>к</w:t>
      </w:r>
      <w:r w:rsidR="00D93519" w:rsidRPr="00DD7561">
        <w:rPr>
          <w:rFonts w:ascii="Times New Roman" w:hAnsi="Times New Roman" w:cs="Times New Roman"/>
          <w:sz w:val="26"/>
          <w:szCs w:val="26"/>
        </w:rPr>
        <w:t>а</w:t>
      </w:r>
      <w:r w:rsidRPr="00DD7561">
        <w:rPr>
          <w:rFonts w:ascii="Times New Roman" w:hAnsi="Times New Roman" w:cs="Times New Roman"/>
          <w:sz w:val="26"/>
          <w:szCs w:val="26"/>
        </w:rPr>
        <w:t xml:space="preserve"> на начало года </w:t>
      </w:r>
      <w:r w:rsidR="00D93519" w:rsidRPr="00DD7561">
        <w:rPr>
          <w:rFonts w:ascii="Times New Roman" w:hAnsi="Times New Roman" w:cs="Times New Roman"/>
          <w:sz w:val="26"/>
          <w:szCs w:val="26"/>
        </w:rPr>
        <w:t xml:space="preserve">– </w:t>
      </w:r>
      <w:r w:rsidR="002D14A9" w:rsidRPr="00DD7561">
        <w:rPr>
          <w:rFonts w:ascii="Times New Roman" w:hAnsi="Times New Roman" w:cs="Times New Roman"/>
          <w:sz w:val="26"/>
          <w:szCs w:val="26"/>
        </w:rPr>
        <w:t>158331,4</w:t>
      </w:r>
      <w:r w:rsidRPr="00DD7561">
        <w:rPr>
          <w:rFonts w:ascii="Times New Roman" w:hAnsi="Times New Roman" w:cs="Times New Roman"/>
          <w:sz w:val="26"/>
          <w:szCs w:val="26"/>
        </w:rPr>
        <w:t xml:space="preserve"> тыс. рублей</w:t>
      </w:r>
      <w:r w:rsidR="003234E1" w:rsidRPr="00DD7561">
        <w:rPr>
          <w:rFonts w:ascii="Times New Roman" w:hAnsi="Times New Roman" w:cs="Times New Roman"/>
          <w:sz w:val="26"/>
          <w:szCs w:val="26"/>
        </w:rPr>
        <w:t>.</w:t>
      </w:r>
      <w:r w:rsidR="003B74C9" w:rsidRPr="00DD7561">
        <w:rPr>
          <w:rFonts w:ascii="Times New Roman" w:hAnsi="Times New Roman" w:cs="Times New Roman"/>
          <w:sz w:val="26"/>
          <w:szCs w:val="26"/>
        </w:rPr>
        <w:t xml:space="preserve"> </w:t>
      </w:r>
    </w:p>
    <w:p w:rsidR="0049518F" w:rsidRPr="00DD7561" w:rsidRDefault="00C83B70" w:rsidP="00D56F1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Объем средств </w:t>
      </w:r>
      <w:r w:rsidR="0049518F" w:rsidRPr="00DD7561">
        <w:rPr>
          <w:rFonts w:ascii="Times New Roman" w:hAnsi="Times New Roman" w:cs="Times New Roman"/>
          <w:sz w:val="26"/>
          <w:szCs w:val="26"/>
        </w:rPr>
        <w:t xml:space="preserve">нормированного страхового запаса определен в соответствии с ст. 26 Федерального закона № 326-ФЗ, источники формирования </w:t>
      </w:r>
      <w:r>
        <w:rPr>
          <w:rFonts w:ascii="Times New Roman" w:hAnsi="Times New Roman" w:cs="Times New Roman"/>
          <w:sz w:val="26"/>
          <w:szCs w:val="26"/>
        </w:rPr>
        <w:t xml:space="preserve">соответствуют </w:t>
      </w:r>
      <w:r w:rsidR="0049518F" w:rsidRPr="00DD7561">
        <w:rPr>
          <w:rFonts w:ascii="Times New Roman" w:eastAsia="Times New Roman" w:hAnsi="Times New Roman" w:cs="Times New Roman"/>
          <w:sz w:val="26"/>
          <w:szCs w:val="26"/>
          <w:lang w:eastAsia="ru-RU"/>
        </w:rPr>
        <w:t>приказ</w:t>
      </w:r>
      <w:r>
        <w:rPr>
          <w:rFonts w:ascii="Times New Roman" w:eastAsia="Times New Roman" w:hAnsi="Times New Roman" w:cs="Times New Roman"/>
          <w:sz w:val="26"/>
          <w:szCs w:val="26"/>
          <w:lang w:eastAsia="ru-RU"/>
        </w:rPr>
        <w:t>у</w:t>
      </w:r>
      <w:r w:rsidR="0049518F" w:rsidRPr="00DD7561">
        <w:rPr>
          <w:rFonts w:ascii="Times New Roman" w:eastAsia="Times New Roman" w:hAnsi="Times New Roman" w:cs="Times New Roman"/>
          <w:sz w:val="26"/>
          <w:szCs w:val="26"/>
          <w:lang w:eastAsia="ru-RU"/>
        </w:rPr>
        <w:t xml:space="preserve"> Федерального фонда ОМС </w:t>
      </w:r>
      <w:r w:rsidR="008D705E" w:rsidRPr="00DD7561">
        <w:rPr>
          <w:rFonts w:ascii="Times New Roman" w:eastAsia="Times New Roman" w:hAnsi="Times New Roman" w:cs="Times New Roman"/>
          <w:sz w:val="26"/>
          <w:szCs w:val="26"/>
          <w:lang w:eastAsia="ru-RU"/>
        </w:rPr>
        <w:t>от 29.12.2021 № 149н «Об установлении Порядка использования средств нормированного страхового запаса территориального фонда обязательного медицинского страхования»</w:t>
      </w:r>
      <w:r>
        <w:rPr>
          <w:rFonts w:ascii="Times New Roman" w:eastAsia="Times New Roman" w:hAnsi="Times New Roman" w:cs="Times New Roman"/>
          <w:sz w:val="26"/>
          <w:szCs w:val="26"/>
          <w:lang w:eastAsia="ru-RU"/>
        </w:rPr>
        <w:t xml:space="preserve"> и Федеральному закону № 326-ФЗ</w:t>
      </w:r>
      <w:r w:rsidR="008D705E" w:rsidRPr="00DD7561">
        <w:rPr>
          <w:rFonts w:ascii="Times New Roman" w:eastAsia="Times New Roman" w:hAnsi="Times New Roman" w:cs="Times New Roman"/>
          <w:sz w:val="26"/>
          <w:szCs w:val="26"/>
          <w:lang w:eastAsia="ru-RU"/>
        </w:rPr>
        <w:t xml:space="preserve">. </w:t>
      </w:r>
    </w:p>
    <w:p w:rsidR="00934C08" w:rsidRPr="00DD7561" w:rsidRDefault="0049518F" w:rsidP="009127DB">
      <w:pPr>
        <w:spacing w:after="0" w:line="240" w:lineRule="auto"/>
        <w:ind w:firstLine="708"/>
        <w:jc w:val="both"/>
        <w:rPr>
          <w:rFonts w:ascii="Times New Roman" w:hAnsi="Times New Roman" w:cs="Times New Roman"/>
          <w:sz w:val="26"/>
          <w:szCs w:val="26"/>
        </w:rPr>
      </w:pPr>
      <w:r w:rsidRPr="00DD7561">
        <w:rPr>
          <w:rFonts w:ascii="Times New Roman" w:hAnsi="Times New Roman" w:cs="Times New Roman"/>
          <w:sz w:val="26"/>
          <w:szCs w:val="26"/>
        </w:rPr>
        <w:t xml:space="preserve">Использование </w:t>
      </w:r>
      <w:r w:rsidR="00AB20D9" w:rsidRPr="00DD7561">
        <w:rPr>
          <w:rFonts w:ascii="Times New Roman" w:hAnsi="Times New Roman" w:cs="Times New Roman"/>
          <w:sz w:val="26"/>
          <w:szCs w:val="26"/>
        </w:rPr>
        <w:t>нормированного страхового запаса</w:t>
      </w:r>
      <w:r w:rsidRPr="00DD7561">
        <w:rPr>
          <w:rFonts w:ascii="Times New Roman" w:hAnsi="Times New Roman" w:cs="Times New Roman"/>
          <w:sz w:val="26"/>
          <w:szCs w:val="26"/>
        </w:rPr>
        <w:t xml:space="preserve"> на 01.</w:t>
      </w:r>
      <w:r w:rsidR="00D56F1C" w:rsidRPr="00DD7561">
        <w:rPr>
          <w:rFonts w:ascii="Times New Roman" w:hAnsi="Times New Roman" w:cs="Times New Roman"/>
          <w:sz w:val="26"/>
          <w:szCs w:val="26"/>
        </w:rPr>
        <w:t>10</w:t>
      </w:r>
      <w:r w:rsidR="009B7E27" w:rsidRPr="00DD7561">
        <w:rPr>
          <w:rFonts w:ascii="Times New Roman" w:hAnsi="Times New Roman" w:cs="Times New Roman"/>
          <w:sz w:val="26"/>
          <w:szCs w:val="26"/>
        </w:rPr>
        <w:t>.202</w:t>
      </w:r>
      <w:r w:rsidR="003043B3" w:rsidRPr="00DD7561">
        <w:rPr>
          <w:rFonts w:ascii="Times New Roman" w:hAnsi="Times New Roman" w:cs="Times New Roman"/>
          <w:sz w:val="26"/>
          <w:szCs w:val="26"/>
        </w:rPr>
        <w:t>2</w:t>
      </w:r>
      <w:r w:rsidRPr="00DD7561">
        <w:rPr>
          <w:rFonts w:ascii="Times New Roman" w:hAnsi="Times New Roman" w:cs="Times New Roman"/>
          <w:sz w:val="26"/>
          <w:szCs w:val="26"/>
        </w:rPr>
        <w:t xml:space="preserve"> составило </w:t>
      </w:r>
      <w:r w:rsidR="004F16AA" w:rsidRPr="00DD7561">
        <w:rPr>
          <w:rFonts w:ascii="Times New Roman" w:hAnsi="Times New Roman" w:cs="Times New Roman"/>
          <w:sz w:val="26"/>
          <w:szCs w:val="26"/>
        </w:rPr>
        <w:t>261314,1</w:t>
      </w:r>
      <w:r w:rsidR="0003463B" w:rsidRPr="00DD7561">
        <w:rPr>
          <w:rFonts w:ascii="Times New Roman" w:hAnsi="Times New Roman" w:cs="Times New Roman"/>
          <w:sz w:val="26"/>
          <w:szCs w:val="26"/>
        </w:rPr>
        <w:t xml:space="preserve"> </w:t>
      </w:r>
      <w:r w:rsidRPr="00DD7561">
        <w:rPr>
          <w:rFonts w:ascii="Times New Roman" w:hAnsi="Times New Roman" w:cs="Times New Roman"/>
          <w:sz w:val="26"/>
          <w:szCs w:val="26"/>
        </w:rPr>
        <w:t>тыс. рублей</w:t>
      </w:r>
      <w:r w:rsidR="00934C08" w:rsidRPr="00DD7561">
        <w:rPr>
          <w:rFonts w:ascii="Times New Roman" w:hAnsi="Times New Roman" w:cs="Times New Roman"/>
          <w:sz w:val="26"/>
          <w:szCs w:val="26"/>
        </w:rPr>
        <w:t>, в том числе на:</w:t>
      </w:r>
    </w:p>
    <w:p w:rsidR="00934C08" w:rsidRPr="00DD7561" w:rsidRDefault="00934C08" w:rsidP="0003463B">
      <w:pPr>
        <w:pStyle w:val="a5"/>
        <w:numPr>
          <w:ilvl w:val="0"/>
          <w:numId w:val="14"/>
        </w:numPr>
        <w:tabs>
          <w:tab w:val="left" w:pos="993"/>
        </w:tabs>
        <w:ind w:left="0" w:firstLine="709"/>
        <w:rPr>
          <w:rFonts w:eastAsia="Times New Roman"/>
          <w:sz w:val="26"/>
          <w:szCs w:val="26"/>
          <w:lang w:eastAsia="ru-RU"/>
        </w:rPr>
      </w:pPr>
      <w:r w:rsidRPr="00DD7561">
        <w:rPr>
          <w:rFonts w:eastAsia="Times New Roman"/>
          <w:sz w:val="26"/>
          <w:szCs w:val="26"/>
          <w:lang w:eastAsia="ru-RU"/>
        </w:rPr>
        <w:lastRenderedPageBreak/>
        <w:t>оплату мед</w:t>
      </w:r>
      <w:r w:rsidR="000A1057" w:rsidRPr="00DD7561">
        <w:rPr>
          <w:rFonts w:eastAsia="Times New Roman"/>
          <w:sz w:val="26"/>
          <w:szCs w:val="26"/>
          <w:lang w:eastAsia="ru-RU"/>
        </w:rPr>
        <w:t xml:space="preserve">ицинской </w:t>
      </w:r>
      <w:r w:rsidRPr="00DD7561">
        <w:rPr>
          <w:rFonts w:eastAsia="Times New Roman"/>
          <w:sz w:val="26"/>
          <w:szCs w:val="26"/>
          <w:lang w:eastAsia="ru-RU"/>
        </w:rPr>
        <w:t>помощи, оказанной гражданам, застрахованным в Сахалинской области, пролеченным за пределами Сахалинской области</w:t>
      </w:r>
      <w:r w:rsidR="00E915C5" w:rsidRPr="00DD7561">
        <w:rPr>
          <w:rFonts w:eastAsia="Times New Roman"/>
          <w:sz w:val="26"/>
          <w:szCs w:val="26"/>
          <w:lang w:eastAsia="ru-RU"/>
        </w:rPr>
        <w:t xml:space="preserve"> – </w:t>
      </w:r>
      <w:r w:rsidR="00047129" w:rsidRPr="00DD7561">
        <w:rPr>
          <w:rFonts w:eastAsia="Times New Roman"/>
          <w:sz w:val="26"/>
          <w:szCs w:val="26"/>
          <w:lang w:eastAsia="ru-RU"/>
        </w:rPr>
        <w:t>158214,8</w:t>
      </w:r>
      <w:r w:rsidRPr="00DD7561">
        <w:rPr>
          <w:rFonts w:eastAsia="Times New Roman"/>
          <w:sz w:val="26"/>
          <w:szCs w:val="26"/>
          <w:lang w:eastAsia="ru-RU"/>
        </w:rPr>
        <w:t xml:space="preserve"> тыс. рублей;</w:t>
      </w:r>
    </w:p>
    <w:p w:rsidR="00934C08" w:rsidRPr="00DD7561" w:rsidRDefault="00934C08" w:rsidP="0003463B">
      <w:pPr>
        <w:pStyle w:val="a5"/>
        <w:numPr>
          <w:ilvl w:val="0"/>
          <w:numId w:val="14"/>
        </w:numPr>
        <w:tabs>
          <w:tab w:val="left" w:pos="993"/>
        </w:tabs>
        <w:ind w:left="0" w:firstLine="709"/>
        <w:rPr>
          <w:rFonts w:eastAsia="Times New Roman"/>
          <w:sz w:val="26"/>
          <w:szCs w:val="26"/>
          <w:lang w:eastAsia="ru-RU"/>
        </w:rPr>
      </w:pPr>
      <w:r w:rsidRPr="00DD7561">
        <w:rPr>
          <w:rFonts w:eastAsia="Times New Roman"/>
          <w:sz w:val="26"/>
          <w:szCs w:val="26"/>
          <w:lang w:eastAsia="ru-RU"/>
        </w:rPr>
        <w:t>оплату медпомощи, оказанной гражданам, застрахованным за пределами Сахалинской области, пролеченным в мед</w:t>
      </w:r>
      <w:r w:rsidR="00AB20D9" w:rsidRPr="00DD7561">
        <w:rPr>
          <w:rFonts w:eastAsia="Times New Roman"/>
          <w:sz w:val="26"/>
          <w:szCs w:val="26"/>
          <w:lang w:eastAsia="ru-RU"/>
        </w:rPr>
        <w:t xml:space="preserve">ицинских </w:t>
      </w:r>
      <w:r w:rsidRPr="00DD7561">
        <w:rPr>
          <w:rFonts w:eastAsia="Times New Roman"/>
          <w:sz w:val="26"/>
          <w:szCs w:val="26"/>
          <w:lang w:eastAsia="ru-RU"/>
        </w:rPr>
        <w:t>учреждениях Сахалинской области</w:t>
      </w:r>
      <w:r w:rsidR="00E915C5" w:rsidRPr="00DD7561">
        <w:rPr>
          <w:rFonts w:eastAsia="Times New Roman"/>
          <w:sz w:val="26"/>
          <w:szCs w:val="26"/>
          <w:lang w:eastAsia="ru-RU"/>
        </w:rPr>
        <w:t xml:space="preserve"> – </w:t>
      </w:r>
      <w:r w:rsidR="00530FB9" w:rsidRPr="00DD7561">
        <w:rPr>
          <w:rFonts w:eastAsia="Times New Roman"/>
          <w:sz w:val="26"/>
          <w:szCs w:val="26"/>
          <w:lang w:eastAsia="ru-RU"/>
        </w:rPr>
        <w:t>56861,3</w:t>
      </w:r>
      <w:r w:rsidRPr="00DD7561">
        <w:rPr>
          <w:rFonts w:eastAsia="Times New Roman"/>
          <w:sz w:val="26"/>
          <w:szCs w:val="26"/>
          <w:lang w:eastAsia="ru-RU"/>
        </w:rPr>
        <w:t xml:space="preserve"> тыс. рублей;</w:t>
      </w:r>
    </w:p>
    <w:p w:rsidR="00934C08" w:rsidRPr="00DD7561" w:rsidRDefault="00934C08" w:rsidP="0003463B">
      <w:pPr>
        <w:pStyle w:val="a5"/>
        <w:numPr>
          <w:ilvl w:val="0"/>
          <w:numId w:val="14"/>
        </w:numPr>
        <w:tabs>
          <w:tab w:val="left" w:pos="993"/>
        </w:tabs>
        <w:ind w:left="0" w:firstLine="709"/>
        <w:rPr>
          <w:sz w:val="26"/>
          <w:szCs w:val="26"/>
        </w:rPr>
      </w:pPr>
      <w:r w:rsidRPr="00DD7561">
        <w:rPr>
          <w:rFonts w:eastAsia="Times New Roman"/>
          <w:sz w:val="26"/>
          <w:szCs w:val="26"/>
          <w:lang w:eastAsia="ru-RU"/>
        </w:rPr>
        <w:t xml:space="preserve">финансовое обеспечение мероприятий, в рамках Правил использования медицинскими организациями средств нормированного страхового запаса территориального фонда </w:t>
      </w:r>
      <w:r w:rsidR="00732B43">
        <w:rPr>
          <w:rFonts w:eastAsia="Times New Roman"/>
          <w:sz w:val="26"/>
          <w:szCs w:val="26"/>
          <w:lang w:eastAsia="ru-RU"/>
        </w:rPr>
        <w:t>ОМС</w:t>
      </w:r>
      <w:r w:rsidRPr="00DD7561">
        <w:rPr>
          <w:rFonts w:eastAsia="Times New Roman"/>
          <w:sz w:val="26"/>
          <w:szCs w:val="26"/>
          <w:lang w:eastAsia="ru-RU"/>
        </w:rPr>
        <w:t xml:space="preserve"> для финансового обеспечения мероприятий, утвержденных постановлением Правительства РФ от </w:t>
      </w:r>
      <w:r w:rsidR="00B13C06" w:rsidRPr="00DD7561">
        <w:rPr>
          <w:rFonts w:eastAsia="Times New Roman"/>
          <w:sz w:val="26"/>
          <w:szCs w:val="26"/>
          <w:lang w:eastAsia="ru-RU"/>
        </w:rPr>
        <w:t>26.02.2021</w:t>
      </w:r>
      <w:r w:rsidRPr="00DD7561">
        <w:rPr>
          <w:rFonts w:eastAsia="Times New Roman"/>
          <w:sz w:val="26"/>
          <w:szCs w:val="26"/>
          <w:lang w:eastAsia="ru-RU"/>
        </w:rPr>
        <w:t xml:space="preserve"> №</w:t>
      </w:r>
      <w:r w:rsidR="00B13C06" w:rsidRPr="00DD7561">
        <w:rPr>
          <w:rFonts w:eastAsia="Times New Roman"/>
          <w:sz w:val="26"/>
          <w:szCs w:val="26"/>
          <w:lang w:eastAsia="ru-RU"/>
        </w:rPr>
        <w:t xml:space="preserve"> 273</w:t>
      </w:r>
      <w:r w:rsidR="00E915C5" w:rsidRPr="00DD7561">
        <w:rPr>
          <w:rFonts w:eastAsia="Times New Roman"/>
          <w:sz w:val="26"/>
          <w:szCs w:val="26"/>
          <w:lang w:eastAsia="ru-RU"/>
        </w:rPr>
        <w:t xml:space="preserve"> –</w:t>
      </w:r>
      <w:r w:rsidR="00E915C5" w:rsidRPr="00DD7561">
        <w:rPr>
          <w:sz w:val="26"/>
          <w:szCs w:val="26"/>
        </w:rPr>
        <w:t xml:space="preserve"> </w:t>
      </w:r>
      <w:r w:rsidR="00530FB9" w:rsidRPr="00DD7561">
        <w:rPr>
          <w:sz w:val="26"/>
          <w:szCs w:val="26"/>
        </w:rPr>
        <w:t>38631,8</w:t>
      </w:r>
      <w:r w:rsidR="00EB2F7D" w:rsidRPr="00DD7561">
        <w:rPr>
          <w:sz w:val="26"/>
          <w:szCs w:val="26"/>
        </w:rPr>
        <w:t xml:space="preserve"> тыс. рублей;</w:t>
      </w:r>
    </w:p>
    <w:p w:rsidR="00EB2F7D" w:rsidRPr="00DD7561" w:rsidRDefault="00EB2F7D" w:rsidP="00AB20D9">
      <w:pPr>
        <w:pStyle w:val="a5"/>
        <w:numPr>
          <w:ilvl w:val="0"/>
          <w:numId w:val="14"/>
        </w:numPr>
        <w:tabs>
          <w:tab w:val="left" w:pos="993"/>
        </w:tabs>
        <w:ind w:left="0" w:firstLine="709"/>
        <w:rPr>
          <w:sz w:val="26"/>
          <w:szCs w:val="26"/>
        </w:rPr>
      </w:pPr>
      <w:r w:rsidRPr="00DD7561">
        <w:rPr>
          <w:sz w:val="26"/>
          <w:szCs w:val="26"/>
        </w:rPr>
        <w:t>софинансирование расходов медицинских организаций на оплату труда врачей и среднего медицинского персонала</w:t>
      </w:r>
      <w:r w:rsidR="006F2911" w:rsidRPr="00DD7561">
        <w:rPr>
          <w:sz w:val="26"/>
          <w:szCs w:val="26"/>
        </w:rPr>
        <w:t xml:space="preserve"> – </w:t>
      </w:r>
      <w:r w:rsidR="00331D79" w:rsidRPr="00DD7561">
        <w:rPr>
          <w:sz w:val="26"/>
          <w:szCs w:val="26"/>
        </w:rPr>
        <w:t>7606,2</w:t>
      </w:r>
      <w:r w:rsidRPr="00DD7561">
        <w:rPr>
          <w:sz w:val="26"/>
          <w:szCs w:val="26"/>
        </w:rPr>
        <w:t xml:space="preserve"> тыс. рублей.</w:t>
      </w:r>
    </w:p>
    <w:p w:rsidR="0049518F" w:rsidRPr="00DD7561" w:rsidRDefault="00934C08" w:rsidP="00042805">
      <w:pPr>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Направление расходования средств</w:t>
      </w:r>
      <w:r w:rsidR="0049518F" w:rsidRPr="00DD7561">
        <w:rPr>
          <w:rFonts w:ascii="Times New Roman" w:eastAsia="Times New Roman" w:hAnsi="Times New Roman" w:cs="Times New Roman"/>
          <w:sz w:val="26"/>
          <w:szCs w:val="26"/>
          <w:lang w:eastAsia="ru-RU"/>
        </w:rPr>
        <w:t xml:space="preserve"> отвечает целевому направлению.</w:t>
      </w:r>
      <w:r w:rsidR="00C42A25" w:rsidRPr="00DD7561">
        <w:rPr>
          <w:rFonts w:ascii="Times New Roman" w:eastAsia="Times New Roman" w:hAnsi="Times New Roman" w:cs="Times New Roman"/>
          <w:sz w:val="26"/>
          <w:szCs w:val="26"/>
          <w:lang w:eastAsia="ru-RU"/>
        </w:rPr>
        <w:t xml:space="preserve"> Остаток средств </w:t>
      </w:r>
      <w:r w:rsidR="00AB20D9" w:rsidRPr="00DD7561">
        <w:rPr>
          <w:rFonts w:ascii="Times New Roman" w:eastAsia="Times New Roman" w:hAnsi="Times New Roman" w:cs="Times New Roman"/>
          <w:sz w:val="26"/>
          <w:szCs w:val="26"/>
          <w:lang w:eastAsia="ru-RU"/>
        </w:rPr>
        <w:t>нормированного страхового запаса</w:t>
      </w:r>
      <w:r w:rsidR="00C42A25" w:rsidRPr="00DD7561">
        <w:rPr>
          <w:rFonts w:ascii="Times New Roman" w:eastAsia="Times New Roman" w:hAnsi="Times New Roman" w:cs="Times New Roman"/>
          <w:sz w:val="26"/>
          <w:szCs w:val="26"/>
          <w:lang w:eastAsia="ru-RU"/>
        </w:rPr>
        <w:t xml:space="preserve"> по состоянию на 01.</w:t>
      </w:r>
      <w:r w:rsidR="009747BC" w:rsidRPr="00DD7561">
        <w:rPr>
          <w:rFonts w:ascii="Times New Roman" w:eastAsia="Times New Roman" w:hAnsi="Times New Roman" w:cs="Times New Roman"/>
          <w:sz w:val="26"/>
          <w:szCs w:val="26"/>
          <w:lang w:eastAsia="ru-RU"/>
        </w:rPr>
        <w:t>10</w:t>
      </w:r>
      <w:r w:rsidR="009B7E27" w:rsidRPr="00DD7561">
        <w:rPr>
          <w:rFonts w:ascii="Times New Roman" w:eastAsia="Times New Roman" w:hAnsi="Times New Roman" w:cs="Times New Roman"/>
          <w:sz w:val="26"/>
          <w:szCs w:val="26"/>
          <w:lang w:eastAsia="ru-RU"/>
        </w:rPr>
        <w:t>.202</w:t>
      </w:r>
      <w:r w:rsidR="00EB2F7D" w:rsidRPr="00DD7561">
        <w:rPr>
          <w:rFonts w:ascii="Times New Roman" w:eastAsia="Times New Roman" w:hAnsi="Times New Roman" w:cs="Times New Roman"/>
          <w:sz w:val="26"/>
          <w:szCs w:val="26"/>
          <w:lang w:eastAsia="ru-RU"/>
        </w:rPr>
        <w:t>2</w:t>
      </w:r>
      <w:r w:rsidR="00C42A25" w:rsidRPr="00DD7561">
        <w:rPr>
          <w:rFonts w:ascii="Times New Roman" w:eastAsia="Times New Roman" w:hAnsi="Times New Roman" w:cs="Times New Roman"/>
          <w:sz w:val="26"/>
          <w:szCs w:val="26"/>
          <w:lang w:eastAsia="ru-RU"/>
        </w:rPr>
        <w:t xml:space="preserve"> составлял </w:t>
      </w:r>
      <w:r w:rsidR="009747BC" w:rsidRPr="00DD7561">
        <w:rPr>
          <w:rFonts w:ascii="Times New Roman" w:eastAsia="Times New Roman" w:hAnsi="Times New Roman" w:cs="Times New Roman"/>
          <w:sz w:val="26"/>
          <w:szCs w:val="26"/>
          <w:lang w:eastAsia="ru-RU"/>
        </w:rPr>
        <w:t>678610,7</w:t>
      </w:r>
      <w:r w:rsidR="00463590" w:rsidRPr="00DD7561">
        <w:rPr>
          <w:rFonts w:ascii="Times New Roman" w:eastAsia="Times New Roman" w:hAnsi="Times New Roman" w:cs="Times New Roman"/>
          <w:sz w:val="26"/>
          <w:szCs w:val="26"/>
          <w:lang w:eastAsia="ru-RU"/>
        </w:rPr>
        <w:t xml:space="preserve"> тыс.</w:t>
      </w:r>
      <w:r w:rsidR="00C42A25" w:rsidRPr="00DD7561">
        <w:rPr>
          <w:rFonts w:ascii="Times New Roman" w:eastAsia="Times New Roman" w:hAnsi="Times New Roman" w:cs="Times New Roman"/>
          <w:sz w:val="26"/>
          <w:szCs w:val="26"/>
          <w:lang w:eastAsia="ru-RU"/>
        </w:rPr>
        <w:t xml:space="preserve"> рублей.</w:t>
      </w:r>
    </w:p>
    <w:p w:rsidR="0049518F" w:rsidRPr="00DD7561" w:rsidRDefault="0049518F" w:rsidP="00042805">
      <w:pPr>
        <w:spacing w:after="0" w:line="240" w:lineRule="auto"/>
        <w:ind w:firstLine="709"/>
        <w:jc w:val="both"/>
        <w:rPr>
          <w:rFonts w:ascii="Times New Roman" w:hAnsi="Times New Roman" w:cs="Times New Roman"/>
          <w:sz w:val="26"/>
          <w:szCs w:val="26"/>
        </w:rPr>
      </w:pPr>
      <w:r w:rsidRPr="00DD7561">
        <w:rPr>
          <w:rFonts w:ascii="Times New Roman" w:hAnsi="Times New Roman" w:cs="Times New Roman"/>
          <w:sz w:val="26"/>
          <w:szCs w:val="26"/>
        </w:rPr>
        <w:t>Размер страховых взносов на ОМС неработающего населения предусмотрен в Законе об областном бюджете №</w:t>
      </w:r>
      <w:r w:rsidR="009B7E27" w:rsidRPr="00DD7561">
        <w:rPr>
          <w:rFonts w:ascii="Times New Roman" w:hAnsi="Times New Roman" w:cs="Times New Roman"/>
          <w:sz w:val="26"/>
          <w:szCs w:val="26"/>
        </w:rPr>
        <w:t xml:space="preserve"> </w:t>
      </w:r>
      <w:r w:rsidR="0081346E" w:rsidRPr="00DD7561">
        <w:rPr>
          <w:rFonts w:ascii="Times New Roman" w:hAnsi="Times New Roman" w:cs="Times New Roman"/>
          <w:sz w:val="26"/>
          <w:szCs w:val="26"/>
        </w:rPr>
        <w:t>107</w:t>
      </w:r>
      <w:r w:rsidR="009B7E27" w:rsidRPr="00DD7561">
        <w:rPr>
          <w:rFonts w:ascii="Times New Roman" w:hAnsi="Times New Roman" w:cs="Times New Roman"/>
          <w:sz w:val="26"/>
          <w:szCs w:val="26"/>
        </w:rPr>
        <w:t>-ЗО</w:t>
      </w:r>
      <w:r w:rsidRPr="00DD7561">
        <w:rPr>
          <w:rFonts w:ascii="Times New Roman" w:hAnsi="Times New Roman" w:cs="Times New Roman"/>
          <w:sz w:val="26"/>
          <w:szCs w:val="26"/>
        </w:rPr>
        <w:t xml:space="preserve"> на</w:t>
      </w:r>
      <w:r w:rsidR="009B7E27" w:rsidRPr="00DD7561">
        <w:rPr>
          <w:rFonts w:ascii="Times New Roman" w:hAnsi="Times New Roman" w:cs="Times New Roman"/>
          <w:sz w:val="26"/>
          <w:szCs w:val="26"/>
        </w:rPr>
        <w:t xml:space="preserve"> 202</w:t>
      </w:r>
      <w:r w:rsidR="00682FB8" w:rsidRPr="00DD7561">
        <w:rPr>
          <w:rFonts w:ascii="Times New Roman" w:hAnsi="Times New Roman" w:cs="Times New Roman"/>
          <w:sz w:val="26"/>
          <w:szCs w:val="26"/>
        </w:rPr>
        <w:t>2</w:t>
      </w:r>
      <w:r w:rsidRPr="00DD7561">
        <w:rPr>
          <w:rFonts w:ascii="Times New Roman" w:hAnsi="Times New Roman" w:cs="Times New Roman"/>
          <w:sz w:val="26"/>
          <w:szCs w:val="26"/>
        </w:rPr>
        <w:t xml:space="preserve"> год в </w:t>
      </w:r>
      <w:r w:rsidR="00463590" w:rsidRPr="00DD7561">
        <w:rPr>
          <w:rFonts w:ascii="Times New Roman" w:hAnsi="Times New Roman" w:cs="Times New Roman"/>
          <w:sz w:val="26"/>
          <w:szCs w:val="26"/>
        </w:rPr>
        <w:t xml:space="preserve">общей </w:t>
      </w:r>
      <w:r w:rsidRPr="00DD7561">
        <w:rPr>
          <w:rFonts w:ascii="Times New Roman" w:hAnsi="Times New Roman" w:cs="Times New Roman"/>
          <w:sz w:val="26"/>
          <w:szCs w:val="26"/>
        </w:rPr>
        <w:t xml:space="preserve">сумме </w:t>
      </w:r>
      <w:r w:rsidR="0081346E" w:rsidRPr="00DD7561">
        <w:rPr>
          <w:rFonts w:ascii="Times New Roman" w:hAnsi="Times New Roman" w:cs="Times New Roman"/>
          <w:sz w:val="26"/>
          <w:szCs w:val="26"/>
        </w:rPr>
        <w:t>3999925,3</w:t>
      </w:r>
      <w:r w:rsidR="00463590" w:rsidRPr="00DD7561">
        <w:rPr>
          <w:rFonts w:ascii="Times New Roman" w:hAnsi="Times New Roman" w:cs="Times New Roman"/>
          <w:sz w:val="26"/>
          <w:szCs w:val="26"/>
        </w:rPr>
        <w:t xml:space="preserve"> </w:t>
      </w:r>
      <w:r w:rsidR="00CA61EF">
        <w:rPr>
          <w:rFonts w:ascii="Times New Roman" w:hAnsi="Times New Roman" w:cs="Times New Roman"/>
          <w:sz w:val="26"/>
          <w:szCs w:val="26"/>
        </w:rPr>
        <w:t>тыс. рублей</w:t>
      </w:r>
      <w:r w:rsidR="00463590" w:rsidRPr="00DD7561">
        <w:rPr>
          <w:rFonts w:ascii="Times New Roman" w:hAnsi="Times New Roman" w:cs="Times New Roman"/>
          <w:sz w:val="26"/>
          <w:szCs w:val="26"/>
        </w:rPr>
        <w:t xml:space="preserve"> (</w:t>
      </w:r>
      <w:r w:rsidRPr="00DD7561">
        <w:rPr>
          <w:rFonts w:ascii="Times New Roman" w:hAnsi="Times New Roman" w:cs="Times New Roman"/>
          <w:sz w:val="26"/>
          <w:szCs w:val="26"/>
        </w:rPr>
        <w:t>ст. 23 Федерального закона № 326-ФЗ, регулирующей размер и порядок расчета тарифа страхового взноса на ОМС).</w:t>
      </w:r>
    </w:p>
    <w:p w:rsidR="0049518F" w:rsidRPr="00DD7561" w:rsidRDefault="006F4270" w:rsidP="00042805">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Годовой р</w:t>
      </w:r>
      <w:r w:rsidR="0049518F" w:rsidRPr="00DD7561">
        <w:rPr>
          <w:rFonts w:ascii="Times New Roman" w:hAnsi="Times New Roman" w:cs="Times New Roman"/>
          <w:sz w:val="26"/>
          <w:szCs w:val="26"/>
        </w:rPr>
        <w:t>азмер страховых взносов на ОМС неработающего населения в</w:t>
      </w:r>
      <w:r w:rsidR="009B7E27" w:rsidRPr="00DD7561">
        <w:rPr>
          <w:rFonts w:ascii="Times New Roman" w:hAnsi="Times New Roman" w:cs="Times New Roman"/>
          <w:sz w:val="26"/>
          <w:szCs w:val="26"/>
        </w:rPr>
        <w:t xml:space="preserve"> 202</w:t>
      </w:r>
      <w:r w:rsidR="0081346E" w:rsidRPr="00DD7561">
        <w:rPr>
          <w:rFonts w:ascii="Times New Roman" w:hAnsi="Times New Roman" w:cs="Times New Roman"/>
          <w:sz w:val="26"/>
          <w:szCs w:val="26"/>
        </w:rPr>
        <w:t>2</w:t>
      </w:r>
      <w:r w:rsidR="0049518F" w:rsidRPr="00DD7561">
        <w:rPr>
          <w:rFonts w:ascii="Times New Roman" w:hAnsi="Times New Roman" w:cs="Times New Roman"/>
          <w:sz w:val="26"/>
          <w:szCs w:val="26"/>
        </w:rPr>
        <w:t xml:space="preserve"> году </w:t>
      </w:r>
      <w:r w:rsidR="006749B5">
        <w:rPr>
          <w:rFonts w:ascii="Times New Roman" w:hAnsi="Times New Roman" w:cs="Times New Roman"/>
          <w:sz w:val="26"/>
          <w:szCs w:val="26"/>
        </w:rPr>
        <w:t xml:space="preserve">в сумме 3999925,3 </w:t>
      </w:r>
      <w:r w:rsidR="00CA61EF">
        <w:rPr>
          <w:rFonts w:ascii="Times New Roman" w:hAnsi="Times New Roman" w:cs="Times New Roman"/>
          <w:sz w:val="26"/>
          <w:szCs w:val="26"/>
        </w:rPr>
        <w:t>тыс. рублей</w:t>
      </w:r>
      <w:r w:rsidR="006749B5">
        <w:rPr>
          <w:rFonts w:ascii="Times New Roman" w:hAnsi="Times New Roman" w:cs="Times New Roman"/>
          <w:sz w:val="26"/>
          <w:szCs w:val="26"/>
        </w:rPr>
        <w:t xml:space="preserve"> (предусмотрен в Законе № 107-ЗО) </w:t>
      </w:r>
      <w:r w:rsidR="0049518F" w:rsidRPr="00DD7561">
        <w:rPr>
          <w:rFonts w:ascii="Times New Roman" w:hAnsi="Times New Roman" w:cs="Times New Roman"/>
          <w:sz w:val="26"/>
          <w:szCs w:val="26"/>
        </w:rPr>
        <w:t>по отношению к размеру, утвержденному в 20</w:t>
      </w:r>
      <w:r w:rsidR="00463590" w:rsidRPr="00DD7561">
        <w:rPr>
          <w:rFonts w:ascii="Times New Roman" w:hAnsi="Times New Roman" w:cs="Times New Roman"/>
          <w:sz w:val="26"/>
          <w:szCs w:val="26"/>
        </w:rPr>
        <w:t>2</w:t>
      </w:r>
      <w:r w:rsidR="0081346E" w:rsidRPr="00DD7561">
        <w:rPr>
          <w:rFonts w:ascii="Times New Roman" w:hAnsi="Times New Roman" w:cs="Times New Roman"/>
          <w:sz w:val="26"/>
          <w:szCs w:val="26"/>
        </w:rPr>
        <w:t>1</w:t>
      </w:r>
      <w:r w:rsidR="0049518F" w:rsidRPr="00DD7561">
        <w:rPr>
          <w:rFonts w:ascii="Times New Roman" w:hAnsi="Times New Roman" w:cs="Times New Roman"/>
          <w:sz w:val="26"/>
          <w:szCs w:val="26"/>
        </w:rPr>
        <w:t xml:space="preserve"> году (</w:t>
      </w:r>
      <w:r w:rsidR="0081346E" w:rsidRPr="00DD7561">
        <w:rPr>
          <w:rFonts w:ascii="Times New Roman" w:hAnsi="Times New Roman" w:cs="Times New Roman"/>
          <w:sz w:val="26"/>
          <w:szCs w:val="26"/>
        </w:rPr>
        <w:t xml:space="preserve">3837440,5 </w:t>
      </w:r>
      <w:r w:rsidR="0049518F" w:rsidRPr="00DD7561">
        <w:rPr>
          <w:rFonts w:ascii="Times New Roman" w:hAnsi="Times New Roman" w:cs="Times New Roman"/>
          <w:sz w:val="26"/>
          <w:szCs w:val="26"/>
        </w:rPr>
        <w:t xml:space="preserve">тыс. рублей), </w:t>
      </w:r>
      <w:r w:rsidR="00DC0141" w:rsidRPr="00DD7561">
        <w:rPr>
          <w:rFonts w:ascii="Times New Roman" w:hAnsi="Times New Roman" w:cs="Times New Roman"/>
          <w:sz w:val="26"/>
          <w:szCs w:val="26"/>
        </w:rPr>
        <w:t>вырос</w:t>
      </w:r>
      <w:r w:rsidR="0049518F" w:rsidRPr="00DD7561">
        <w:rPr>
          <w:rFonts w:ascii="Times New Roman" w:hAnsi="Times New Roman" w:cs="Times New Roman"/>
          <w:sz w:val="26"/>
          <w:szCs w:val="26"/>
        </w:rPr>
        <w:t xml:space="preserve"> на </w:t>
      </w:r>
      <w:r w:rsidR="0081346E" w:rsidRPr="00DD7561">
        <w:rPr>
          <w:rFonts w:ascii="Times New Roman" w:hAnsi="Times New Roman" w:cs="Times New Roman"/>
          <w:sz w:val="26"/>
          <w:szCs w:val="26"/>
        </w:rPr>
        <w:t xml:space="preserve">162484,8 тыс. рублей или 1,04 раза </w:t>
      </w:r>
      <w:r w:rsidR="0049518F" w:rsidRPr="00DD7561">
        <w:rPr>
          <w:rFonts w:ascii="Times New Roman" w:hAnsi="Times New Roman" w:cs="Times New Roman"/>
          <w:sz w:val="26"/>
          <w:szCs w:val="26"/>
        </w:rPr>
        <w:t xml:space="preserve">и обусловлен </w:t>
      </w:r>
      <w:r w:rsidR="002753F2" w:rsidRPr="00DD7561">
        <w:rPr>
          <w:rFonts w:ascii="Times New Roman" w:hAnsi="Times New Roman" w:cs="Times New Roman"/>
          <w:sz w:val="26"/>
          <w:szCs w:val="26"/>
        </w:rPr>
        <w:t xml:space="preserve">увеличением </w:t>
      </w:r>
      <w:r w:rsidR="0049518F" w:rsidRPr="00DD7561">
        <w:rPr>
          <w:rFonts w:ascii="Times New Roman" w:hAnsi="Times New Roman" w:cs="Times New Roman"/>
          <w:sz w:val="26"/>
          <w:szCs w:val="26"/>
        </w:rPr>
        <w:t xml:space="preserve">коэффициента </w:t>
      </w:r>
      <w:r w:rsidR="002753F2" w:rsidRPr="00DD7561">
        <w:rPr>
          <w:rFonts w:ascii="Times New Roman" w:hAnsi="Times New Roman" w:cs="Times New Roman"/>
          <w:sz w:val="26"/>
          <w:szCs w:val="26"/>
        </w:rPr>
        <w:t>удорожания стоимости медицинских услуг, который в</w:t>
      </w:r>
      <w:r w:rsidR="009B7E27" w:rsidRPr="00DD7561">
        <w:rPr>
          <w:rFonts w:ascii="Times New Roman" w:hAnsi="Times New Roman" w:cs="Times New Roman"/>
          <w:sz w:val="26"/>
          <w:szCs w:val="26"/>
        </w:rPr>
        <w:t xml:space="preserve"> 202</w:t>
      </w:r>
      <w:r w:rsidR="0081346E" w:rsidRPr="00DD7561">
        <w:rPr>
          <w:rFonts w:ascii="Times New Roman" w:hAnsi="Times New Roman" w:cs="Times New Roman"/>
          <w:sz w:val="26"/>
          <w:szCs w:val="26"/>
        </w:rPr>
        <w:t>2</w:t>
      </w:r>
      <w:r w:rsidR="002753F2" w:rsidRPr="00DD7561">
        <w:rPr>
          <w:rFonts w:ascii="Times New Roman" w:hAnsi="Times New Roman" w:cs="Times New Roman"/>
          <w:sz w:val="26"/>
          <w:szCs w:val="26"/>
        </w:rPr>
        <w:t xml:space="preserve"> году в </w:t>
      </w:r>
      <w:r w:rsidR="0049518F" w:rsidRPr="00DD7561">
        <w:rPr>
          <w:rFonts w:ascii="Times New Roman" w:hAnsi="Times New Roman" w:cs="Times New Roman"/>
          <w:sz w:val="26"/>
          <w:szCs w:val="26"/>
        </w:rPr>
        <w:t>Федеральн</w:t>
      </w:r>
      <w:r w:rsidR="002753F2" w:rsidRPr="00DD7561">
        <w:rPr>
          <w:rFonts w:ascii="Times New Roman" w:hAnsi="Times New Roman" w:cs="Times New Roman"/>
          <w:sz w:val="26"/>
          <w:szCs w:val="26"/>
        </w:rPr>
        <w:t>ом</w:t>
      </w:r>
      <w:r w:rsidR="0049518F" w:rsidRPr="00DD7561">
        <w:rPr>
          <w:rFonts w:ascii="Times New Roman" w:hAnsi="Times New Roman" w:cs="Times New Roman"/>
          <w:sz w:val="26"/>
          <w:szCs w:val="26"/>
        </w:rPr>
        <w:t xml:space="preserve"> закон</w:t>
      </w:r>
      <w:r w:rsidR="002753F2" w:rsidRPr="00DD7561">
        <w:rPr>
          <w:rFonts w:ascii="Times New Roman" w:hAnsi="Times New Roman" w:cs="Times New Roman"/>
          <w:sz w:val="26"/>
          <w:szCs w:val="26"/>
        </w:rPr>
        <w:t>е</w:t>
      </w:r>
      <w:r w:rsidR="0049518F" w:rsidRPr="00DD7561">
        <w:rPr>
          <w:rFonts w:ascii="Times New Roman" w:hAnsi="Times New Roman" w:cs="Times New Roman"/>
          <w:sz w:val="26"/>
          <w:szCs w:val="26"/>
        </w:rPr>
        <w:t xml:space="preserve"> </w:t>
      </w:r>
      <w:r w:rsidR="002753F2" w:rsidRPr="00DD7561">
        <w:rPr>
          <w:rFonts w:ascii="Times New Roman" w:hAnsi="Times New Roman" w:cs="Times New Roman"/>
          <w:sz w:val="26"/>
          <w:szCs w:val="26"/>
        </w:rPr>
        <w:t xml:space="preserve">о бюджете Федерального фонда ОМС № </w:t>
      </w:r>
      <w:r w:rsidR="00EA6689" w:rsidRPr="00DD7561">
        <w:rPr>
          <w:rFonts w:ascii="Times New Roman" w:hAnsi="Times New Roman" w:cs="Times New Roman"/>
          <w:sz w:val="26"/>
          <w:szCs w:val="26"/>
        </w:rPr>
        <w:t>39</w:t>
      </w:r>
      <w:r w:rsidR="00EC7080" w:rsidRPr="00DD7561">
        <w:rPr>
          <w:rFonts w:ascii="Times New Roman" w:hAnsi="Times New Roman" w:cs="Times New Roman"/>
          <w:sz w:val="26"/>
          <w:szCs w:val="26"/>
        </w:rPr>
        <w:t>2</w:t>
      </w:r>
      <w:r w:rsidR="002753F2" w:rsidRPr="00DD7561">
        <w:rPr>
          <w:rFonts w:ascii="Times New Roman" w:hAnsi="Times New Roman" w:cs="Times New Roman"/>
          <w:sz w:val="26"/>
          <w:szCs w:val="26"/>
        </w:rPr>
        <w:t xml:space="preserve">-ФЗ предусмотрен в размере </w:t>
      </w:r>
      <w:r w:rsidR="00EC7080" w:rsidRPr="00DD7561">
        <w:rPr>
          <w:rFonts w:ascii="Times New Roman" w:hAnsi="Times New Roman" w:cs="Times New Roman"/>
          <w:sz w:val="26"/>
          <w:szCs w:val="26"/>
        </w:rPr>
        <w:t>1,244</w:t>
      </w:r>
      <w:r w:rsidR="002753F2" w:rsidRPr="00DD7561">
        <w:rPr>
          <w:rFonts w:ascii="Times New Roman" w:hAnsi="Times New Roman" w:cs="Times New Roman"/>
          <w:sz w:val="26"/>
          <w:szCs w:val="26"/>
        </w:rPr>
        <w:t xml:space="preserve"> (на 20</w:t>
      </w:r>
      <w:r w:rsidR="00EA6689" w:rsidRPr="00DD7561">
        <w:rPr>
          <w:rFonts w:ascii="Times New Roman" w:hAnsi="Times New Roman" w:cs="Times New Roman"/>
          <w:sz w:val="26"/>
          <w:szCs w:val="26"/>
        </w:rPr>
        <w:t>2</w:t>
      </w:r>
      <w:r w:rsidR="0081346E" w:rsidRPr="00DD7561">
        <w:rPr>
          <w:rFonts w:ascii="Times New Roman" w:hAnsi="Times New Roman" w:cs="Times New Roman"/>
          <w:sz w:val="26"/>
          <w:szCs w:val="26"/>
        </w:rPr>
        <w:t>1</w:t>
      </w:r>
      <w:r w:rsidR="002753F2" w:rsidRPr="00DD7561">
        <w:rPr>
          <w:rFonts w:ascii="Times New Roman" w:hAnsi="Times New Roman" w:cs="Times New Roman"/>
          <w:sz w:val="26"/>
          <w:szCs w:val="26"/>
        </w:rPr>
        <w:t xml:space="preserve"> год коэффициент предусмотрен</w:t>
      </w:r>
      <w:r w:rsidR="00E915C5" w:rsidRPr="00DD7561">
        <w:rPr>
          <w:rFonts w:ascii="Times New Roman" w:hAnsi="Times New Roman" w:cs="Times New Roman"/>
          <w:sz w:val="26"/>
          <w:szCs w:val="26"/>
        </w:rPr>
        <w:t xml:space="preserve"> – </w:t>
      </w:r>
      <w:r w:rsidR="0081346E" w:rsidRPr="00DD7561">
        <w:rPr>
          <w:rFonts w:ascii="Times New Roman" w:hAnsi="Times New Roman" w:cs="Times New Roman"/>
          <w:sz w:val="26"/>
          <w:szCs w:val="26"/>
        </w:rPr>
        <w:t>1,196</w:t>
      </w:r>
      <w:r w:rsidR="002753F2" w:rsidRPr="00DD7561">
        <w:rPr>
          <w:rFonts w:ascii="Times New Roman" w:hAnsi="Times New Roman" w:cs="Times New Roman"/>
          <w:sz w:val="26"/>
          <w:szCs w:val="26"/>
        </w:rPr>
        <w:t>).</w:t>
      </w:r>
      <w:r w:rsidR="0049518F" w:rsidRPr="00DD7561">
        <w:rPr>
          <w:rFonts w:ascii="Times New Roman" w:eastAsia="Times New Roman" w:hAnsi="Times New Roman" w:cs="Times New Roman"/>
          <w:sz w:val="26"/>
          <w:szCs w:val="26"/>
          <w:lang w:eastAsia="ru-RU"/>
        </w:rPr>
        <w:t xml:space="preserve"> </w:t>
      </w:r>
    </w:p>
    <w:p w:rsidR="0049518F" w:rsidRPr="00DD7561" w:rsidRDefault="0049518F" w:rsidP="00967C03">
      <w:pPr>
        <w:spacing w:after="0" w:line="240" w:lineRule="auto"/>
        <w:ind w:firstLine="709"/>
        <w:jc w:val="both"/>
        <w:rPr>
          <w:rFonts w:ascii="Times New Roman" w:hAnsi="Times New Roman" w:cs="Times New Roman"/>
          <w:sz w:val="26"/>
          <w:szCs w:val="26"/>
        </w:rPr>
      </w:pPr>
      <w:r w:rsidRPr="00DD7561">
        <w:rPr>
          <w:rFonts w:ascii="Times New Roman" w:hAnsi="Times New Roman" w:cs="Times New Roman"/>
          <w:sz w:val="26"/>
          <w:szCs w:val="26"/>
        </w:rPr>
        <w:t xml:space="preserve">Согласно ст. 24 Федерального закона № 326-ФЗ, расчетным периодом по страховым взносам на ОМС неработающего населения </w:t>
      </w:r>
      <w:r w:rsidR="008C770D" w:rsidRPr="00DD7561">
        <w:rPr>
          <w:rFonts w:ascii="Times New Roman" w:hAnsi="Times New Roman" w:cs="Times New Roman"/>
          <w:sz w:val="26"/>
          <w:szCs w:val="26"/>
        </w:rPr>
        <w:t xml:space="preserve">признается </w:t>
      </w:r>
      <w:r w:rsidRPr="00DD7561">
        <w:rPr>
          <w:rFonts w:ascii="Times New Roman" w:hAnsi="Times New Roman" w:cs="Times New Roman"/>
          <w:sz w:val="26"/>
          <w:szCs w:val="26"/>
        </w:rPr>
        <w:t xml:space="preserve">календарный год, перечисление осуществлялось министерством здравоохранения Сахалинской области </w:t>
      </w:r>
      <w:r w:rsidR="00580446" w:rsidRPr="00DD7561">
        <w:rPr>
          <w:rFonts w:ascii="Times New Roman" w:hAnsi="Times New Roman" w:cs="Times New Roman"/>
          <w:sz w:val="26"/>
          <w:szCs w:val="26"/>
        </w:rPr>
        <w:t>е</w:t>
      </w:r>
      <w:r w:rsidRPr="00DD7561">
        <w:rPr>
          <w:rFonts w:ascii="Times New Roman" w:hAnsi="Times New Roman" w:cs="Times New Roman"/>
          <w:sz w:val="26"/>
          <w:szCs w:val="26"/>
        </w:rPr>
        <w:t xml:space="preserve">жемесячно равными долями (1/12) в первой декаде текущего месяца (срок уплаты законом установлен </w:t>
      </w:r>
      <w:r w:rsidR="00175F55" w:rsidRPr="00DD7561">
        <w:rPr>
          <w:rFonts w:ascii="Times New Roman" w:hAnsi="Times New Roman" w:cs="Times New Roman"/>
          <w:sz w:val="26"/>
          <w:szCs w:val="26"/>
        </w:rPr>
        <w:t>«</w:t>
      </w:r>
      <w:r w:rsidRPr="00DD7561">
        <w:rPr>
          <w:rFonts w:ascii="Times New Roman" w:hAnsi="Times New Roman" w:cs="Times New Roman"/>
          <w:sz w:val="26"/>
          <w:szCs w:val="26"/>
        </w:rPr>
        <w:t>не позднее 28-го числа текущего календарного месяца</w:t>
      </w:r>
      <w:r w:rsidR="00175F55" w:rsidRPr="00DD7561">
        <w:rPr>
          <w:rFonts w:ascii="Times New Roman" w:hAnsi="Times New Roman" w:cs="Times New Roman"/>
          <w:sz w:val="26"/>
          <w:szCs w:val="26"/>
        </w:rPr>
        <w:t>»</w:t>
      </w:r>
      <w:r w:rsidRPr="00DD7561">
        <w:rPr>
          <w:rFonts w:ascii="Times New Roman" w:hAnsi="Times New Roman" w:cs="Times New Roman"/>
          <w:sz w:val="26"/>
          <w:szCs w:val="26"/>
        </w:rPr>
        <w:t>). Всего по состоянию на 01.</w:t>
      </w:r>
      <w:r w:rsidR="00EB604A" w:rsidRPr="00DD7561">
        <w:rPr>
          <w:rFonts w:ascii="Times New Roman" w:hAnsi="Times New Roman" w:cs="Times New Roman"/>
          <w:sz w:val="26"/>
          <w:szCs w:val="26"/>
        </w:rPr>
        <w:t>10</w:t>
      </w:r>
      <w:r w:rsidR="009B7E27" w:rsidRPr="00DD7561">
        <w:rPr>
          <w:rFonts w:ascii="Times New Roman" w:hAnsi="Times New Roman" w:cs="Times New Roman"/>
          <w:sz w:val="26"/>
          <w:szCs w:val="26"/>
        </w:rPr>
        <w:t>.202</w:t>
      </w:r>
      <w:r w:rsidR="00EC7080" w:rsidRPr="00DD7561">
        <w:rPr>
          <w:rFonts w:ascii="Times New Roman" w:hAnsi="Times New Roman" w:cs="Times New Roman"/>
          <w:sz w:val="26"/>
          <w:szCs w:val="26"/>
        </w:rPr>
        <w:t>2</w:t>
      </w:r>
      <w:r w:rsidRPr="00DD7561">
        <w:rPr>
          <w:rFonts w:ascii="Times New Roman" w:hAnsi="Times New Roman" w:cs="Times New Roman"/>
          <w:sz w:val="26"/>
          <w:szCs w:val="26"/>
        </w:rPr>
        <w:t xml:space="preserve"> перечислено страховых взносов на общую сумму </w:t>
      </w:r>
      <w:r w:rsidR="001968A7" w:rsidRPr="00DD7561">
        <w:rPr>
          <w:rFonts w:ascii="Times New Roman" w:hAnsi="Times New Roman" w:cs="Times New Roman"/>
          <w:sz w:val="26"/>
          <w:szCs w:val="26"/>
        </w:rPr>
        <w:t xml:space="preserve">2999943,9 </w:t>
      </w:r>
      <w:r w:rsidRPr="00DD7561">
        <w:rPr>
          <w:rFonts w:ascii="Times New Roman" w:hAnsi="Times New Roman" w:cs="Times New Roman"/>
          <w:sz w:val="26"/>
          <w:szCs w:val="26"/>
        </w:rPr>
        <w:t xml:space="preserve">тыс. рублей или </w:t>
      </w:r>
      <w:r w:rsidR="00EB604A" w:rsidRPr="00DD7561">
        <w:rPr>
          <w:rFonts w:ascii="Times New Roman" w:hAnsi="Times New Roman" w:cs="Times New Roman"/>
          <w:sz w:val="26"/>
          <w:szCs w:val="26"/>
        </w:rPr>
        <w:t>9</w:t>
      </w:r>
      <w:r w:rsidRPr="00DD7561">
        <w:rPr>
          <w:rFonts w:ascii="Times New Roman" w:hAnsi="Times New Roman" w:cs="Times New Roman"/>
          <w:sz w:val="26"/>
          <w:szCs w:val="26"/>
        </w:rPr>
        <w:t>/12 общего объема утвержденных ассигнований. Сведения об уплаченных страховых взносах на ОМС неработающего населения в Федеральный фонд ОМС подаются ТФОМС ежемесячно</w:t>
      </w:r>
      <w:r w:rsidR="009139D9" w:rsidRPr="00DD7561">
        <w:rPr>
          <w:rFonts w:ascii="Times New Roman" w:hAnsi="Times New Roman" w:cs="Times New Roman"/>
          <w:sz w:val="26"/>
          <w:szCs w:val="26"/>
        </w:rPr>
        <w:t xml:space="preserve">, что подтверждено отчетами (по форме, утвержденной </w:t>
      </w:r>
      <w:r w:rsidR="00EA6689" w:rsidRPr="00DD7561">
        <w:rPr>
          <w:rFonts w:ascii="Times New Roman" w:hAnsi="Times New Roman" w:cs="Times New Roman"/>
          <w:sz w:val="26"/>
          <w:szCs w:val="26"/>
        </w:rPr>
        <w:t xml:space="preserve">Приказом </w:t>
      </w:r>
      <w:r w:rsidR="009139D9" w:rsidRPr="00DD7561">
        <w:rPr>
          <w:rFonts w:ascii="Times New Roman" w:hAnsi="Times New Roman" w:cs="Times New Roman"/>
          <w:sz w:val="26"/>
          <w:szCs w:val="26"/>
        </w:rPr>
        <w:t xml:space="preserve">Федерального </w:t>
      </w:r>
      <w:r w:rsidR="00C55A83" w:rsidRPr="00DD7561">
        <w:rPr>
          <w:rFonts w:ascii="Times New Roman" w:hAnsi="Times New Roman" w:cs="Times New Roman"/>
          <w:sz w:val="26"/>
          <w:szCs w:val="26"/>
        </w:rPr>
        <w:t xml:space="preserve">фонда ОМС </w:t>
      </w:r>
      <w:r w:rsidR="009139D9" w:rsidRPr="00DD7561">
        <w:rPr>
          <w:rFonts w:ascii="Times New Roman" w:hAnsi="Times New Roman" w:cs="Times New Roman"/>
          <w:sz w:val="26"/>
          <w:szCs w:val="26"/>
        </w:rPr>
        <w:t>от 14.</w:t>
      </w:r>
      <w:r w:rsidR="00EA6689" w:rsidRPr="00DD7561">
        <w:rPr>
          <w:rFonts w:ascii="Times New Roman" w:hAnsi="Times New Roman" w:cs="Times New Roman"/>
          <w:sz w:val="26"/>
          <w:szCs w:val="26"/>
        </w:rPr>
        <w:t>05</w:t>
      </w:r>
      <w:r w:rsidR="009139D9" w:rsidRPr="00DD7561">
        <w:rPr>
          <w:rFonts w:ascii="Times New Roman" w:hAnsi="Times New Roman" w:cs="Times New Roman"/>
          <w:sz w:val="26"/>
          <w:szCs w:val="26"/>
        </w:rPr>
        <w:t>.20</w:t>
      </w:r>
      <w:r w:rsidR="00EA6689" w:rsidRPr="00DD7561">
        <w:rPr>
          <w:rFonts w:ascii="Times New Roman" w:hAnsi="Times New Roman" w:cs="Times New Roman"/>
          <w:sz w:val="26"/>
          <w:szCs w:val="26"/>
        </w:rPr>
        <w:t xml:space="preserve">13 </w:t>
      </w:r>
      <w:r w:rsidR="009139D9" w:rsidRPr="00DD7561">
        <w:rPr>
          <w:rFonts w:ascii="Times New Roman" w:hAnsi="Times New Roman" w:cs="Times New Roman"/>
          <w:sz w:val="26"/>
          <w:szCs w:val="26"/>
        </w:rPr>
        <w:t xml:space="preserve">№ </w:t>
      </w:r>
      <w:r w:rsidR="00EA6689" w:rsidRPr="00DD7561">
        <w:rPr>
          <w:rFonts w:ascii="Times New Roman" w:hAnsi="Times New Roman" w:cs="Times New Roman"/>
          <w:sz w:val="26"/>
          <w:szCs w:val="26"/>
        </w:rPr>
        <w:t>107</w:t>
      </w:r>
      <w:r w:rsidR="00682FB8" w:rsidRPr="00DD7561">
        <w:rPr>
          <w:rFonts w:ascii="Times New Roman" w:hAnsi="Times New Roman" w:cs="Times New Roman"/>
          <w:sz w:val="26"/>
          <w:szCs w:val="26"/>
        </w:rPr>
        <w:t xml:space="preserve"> (в редакции от</w:t>
      </w:r>
      <w:r w:rsidR="00263C44" w:rsidRPr="00DD7561">
        <w:rPr>
          <w:rFonts w:ascii="Times New Roman" w:hAnsi="Times New Roman" w:cs="Times New Roman"/>
          <w:sz w:val="26"/>
          <w:szCs w:val="26"/>
        </w:rPr>
        <w:t xml:space="preserve"> </w:t>
      </w:r>
      <w:r w:rsidR="00682FB8" w:rsidRPr="00DD7561">
        <w:rPr>
          <w:rFonts w:ascii="Times New Roman" w:hAnsi="Times New Roman" w:cs="Times New Roman"/>
          <w:sz w:val="26"/>
          <w:szCs w:val="26"/>
        </w:rPr>
        <w:t>11.03.2019</w:t>
      </w:r>
      <w:r w:rsidR="000345BA" w:rsidRPr="00DD7561">
        <w:rPr>
          <w:rFonts w:ascii="Times New Roman" w:hAnsi="Times New Roman" w:cs="Times New Roman"/>
          <w:sz w:val="26"/>
          <w:szCs w:val="26"/>
        </w:rPr>
        <w:t>)</w:t>
      </w:r>
      <w:r w:rsidRPr="00DD7561">
        <w:rPr>
          <w:rFonts w:ascii="Times New Roman" w:hAnsi="Times New Roman" w:cs="Times New Roman"/>
          <w:sz w:val="26"/>
          <w:szCs w:val="26"/>
        </w:rPr>
        <w:t xml:space="preserve">. </w:t>
      </w:r>
    </w:p>
    <w:p w:rsidR="0049518F" w:rsidRPr="00DD7561" w:rsidRDefault="0049518F" w:rsidP="00042805">
      <w:pPr>
        <w:spacing w:after="0" w:line="240" w:lineRule="auto"/>
        <w:ind w:firstLine="709"/>
        <w:jc w:val="both"/>
        <w:rPr>
          <w:rFonts w:ascii="Times New Roman" w:hAnsi="Times New Roman" w:cs="Times New Roman"/>
          <w:sz w:val="26"/>
          <w:szCs w:val="26"/>
        </w:rPr>
      </w:pPr>
      <w:r w:rsidRPr="00DD7561">
        <w:rPr>
          <w:rFonts w:ascii="Times New Roman" w:hAnsi="Times New Roman" w:cs="Times New Roman"/>
          <w:sz w:val="26"/>
          <w:szCs w:val="26"/>
        </w:rPr>
        <w:t xml:space="preserve">Контроль за соблюдением сроков и полнотой перечисления страховых взносов на ОМС неработающего населения в ТФОМС возложен на отдел по финансово-экономической работе и контролю за поступлением средств. В связи с соблюдением установленных законодательством сроков уплаты страховых взносов, штрафы и пени, предусмотренные ст. 25 Федерального закона № 326-ФЗ, </w:t>
      </w:r>
      <w:r w:rsidR="00054623" w:rsidRPr="00DD7561">
        <w:rPr>
          <w:rFonts w:ascii="Times New Roman" w:hAnsi="Times New Roman" w:cs="Times New Roman"/>
          <w:sz w:val="26"/>
          <w:szCs w:val="26"/>
        </w:rPr>
        <w:t xml:space="preserve">за 9 месяцев </w:t>
      </w:r>
      <w:r w:rsidR="009B7E27" w:rsidRPr="00DD7561">
        <w:rPr>
          <w:rFonts w:ascii="Times New Roman" w:hAnsi="Times New Roman" w:cs="Times New Roman"/>
          <w:sz w:val="26"/>
          <w:szCs w:val="26"/>
        </w:rPr>
        <w:t>202</w:t>
      </w:r>
      <w:r w:rsidR="00A71595" w:rsidRPr="00DD7561">
        <w:rPr>
          <w:rFonts w:ascii="Times New Roman" w:hAnsi="Times New Roman" w:cs="Times New Roman"/>
          <w:sz w:val="26"/>
          <w:szCs w:val="26"/>
        </w:rPr>
        <w:t>2</w:t>
      </w:r>
      <w:r w:rsidR="00BA3A74" w:rsidRPr="00DD7561">
        <w:rPr>
          <w:rFonts w:ascii="Times New Roman" w:hAnsi="Times New Roman" w:cs="Times New Roman"/>
          <w:sz w:val="26"/>
          <w:szCs w:val="26"/>
        </w:rPr>
        <w:t xml:space="preserve"> года</w:t>
      </w:r>
      <w:r w:rsidRPr="00DD7561">
        <w:rPr>
          <w:rFonts w:ascii="Times New Roman" w:hAnsi="Times New Roman" w:cs="Times New Roman"/>
          <w:sz w:val="26"/>
          <w:szCs w:val="26"/>
        </w:rPr>
        <w:t xml:space="preserve"> не начислялись.</w:t>
      </w:r>
    </w:p>
    <w:p w:rsidR="00BD1588" w:rsidRPr="00DD7561" w:rsidRDefault="0049518F" w:rsidP="00042805">
      <w:pPr>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План работы контрольно-ревизионного отдела ТФОМС по проведению проверок целевого использования средств ОМС медицинскими организациями и филиалом страховой медицинской организации на</w:t>
      </w:r>
      <w:r w:rsidR="009B7E27" w:rsidRPr="00DD7561">
        <w:rPr>
          <w:rFonts w:ascii="Times New Roman" w:eastAsia="Times New Roman" w:hAnsi="Times New Roman" w:cs="Times New Roman"/>
          <w:sz w:val="26"/>
          <w:szCs w:val="26"/>
          <w:lang w:eastAsia="ru-RU"/>
        </w:rPr>
        <w:t xml:space="preserve"> 202</w:t>
      </w:r>
      <w:r w:rsidR="00BD1588" w:rsidRPr="00DD7561">
        <w:rPr>
          <w:rFonts w:ascii="Times New Roman" w:eastAsia="Times New Roman" w:hAnsi="Times New Roman" w:cs="Times New Roman"/>
          <w:sz w:val="26"/>
          <w:szCs w:val="26"/>
          <w:lang w:eastAsia="ru-RU"/>
        </w:rPr>
        <w:t>2</w:t>
      </w:r>
      <w:r w:rsidR="00CF75D6" w:rsidRPr="00DD7561">
        <w:rPr>
          <w:rFonts w:ascii="Times New Roman" w:eastAsia="Times New Roman" w:hAnsi="Times New Roman" w:cs="Times New Roman"/>
          <w:sz w:val="26"/>
          <w:szCs w:val="26"/>
          <w:lang w:eastAsia="ru-RU"/>
        </w:rPr>
        <w:t xml:space="preserve"> </w:t>
      </w:r>
      <w:r w:rsidRPr="00DD7561">
        <w:rPr>
          <w:rFonts w:ascii="Times New Roman" w:eastAsia="Times New Roman" w:hAnsi="Times New Roman" w:cs="Times New Roman"/>
          <w:sz w:val="26"/>
          <w:szCs w:val="26"/>
          <w:lang w:eastAsia="ru-RU"/>
        </w:rPr>
        <w:t xml:space="preserve">год </w:t>
      </w:r>
      <w:r w:rsidR="00EA1ABB" w:rsidRPr="00DD7561">
        <w:rPr>
          <w:rFonts w:ascii="Times New Roman" w:eastAsia="Times New Roman" w:hAnsi="Times New Roman" w:cs="Times New Roman"/>
          <w:sz w:val="26"/>
          <w:szCs w:val="26"/>
          <w:lang w:eastAsia="ru-RU"/>
        </w:rPr>
        <w:t xml:space="preserve">изначально </w:t>
      </w:r>
      <w:r w:rsidRPr="00DD7561">
        <w:rPr>
          <w:rFonts w:ascii="Times New Roman" w:eastAsia="Times New Roman" w:hAnsi="Times New Roman" w:cs="Times New Roman"/>
          <w:sz w:val="26"/>
          <w:szCs w:val="26"/>
          <w:lang w:eastAsia="ru-RU"/>
        </w:rPr>
        <w:t xml:space="preserve">утвержден директором ТФОМС </w:t>
      </w:r>
      <w:r w:rsidR="00BD1588" w:rsidRPr="00DD7561">
        <w:rPr>
          <w:rFonts w:ascii="Times New Roman" w:eastAsia="Times New Roman" w:hAnsi="Times New Roman" w:cs="Times New Roman"/>
          <w:sz w:val="26"/>
          <w:szCs w:val="26"/>
          <w:lang w:eastAsia="ru-RU"/>
        </w:rPr>
        <w:t>12</w:t>
      </w:r>
      <w:r w:rsidR="00FA6ACB" w:rsidRPr="00DD7561">
        <w:rPr>
          <w:rFonts w:ascii="Times New Roman" w:eastAsia="Times New Roman" w:hAnsi="Times New Roman" w:cs="Times New Roman"/>
          <w:sz w:val="26"/>
          <w:szCs w:val="26"/>
          <w:lang w:eastAsia="ru-RU"/>
        </w:rPr>
        <w:t>.0</w:t>
      </w:r>
      <w:r w:rsidR="00BD1588" w:rsidRPr="00DD7561">
        <w:rPr>
          <w:rFonts w:ascii="Times New Roman" w:eastAsia="Times New Roman" w:hAnsi="Times New Roman" w:cs="Times New Roman"/>
          <w:sz w:val="26"/>
          <w:szCs w:val="26"/>
          <w:lang w:eastAsia="ru-RU"/>
        </w:rPr>
        <w:t>1</w:t>
      </w:r>
      <w:r w:rsidR="00FA6ACB" w:rsidRPr="00DD7561">
        <w:rPr>
          <w:rFonts w:ascii="Times New Roman" w:eastAsia="Times New Roman" w:hAnsi="Times New Roman" w:cs="Times New Roman"/>
          <w:sz w:val="26"/>
          <w:szCs w:val="26"/>
          <w:lang w:eastAsia="ru-RU"/>
        </w:rPr>
        <w:t>.202</w:t>
      </w:r>
      <w:r w:rsidR="00BD1588" w:rsidRPr="00DD7561">
        <w:rPr>
          <w:rFonts w:ascii="Times New Roman" w:eastAsia="Times New Roman" w:hAnsi="Times New Roman" w:cs="Times New Roman"/>
          <w:sz w:val="26"/>
          <w:szCs w:val="26"/>
          <w:lang w:eastAsia="ru-RU"/>
        </w:rPr>
        <w:t>2</w:t>
      </w:r>
      <w:r w:rsidRPr="00DD7561">
        <w:rPr>
          <w:rFonts w:ascii="Times New Roman" w:eastAsia="Times New Roman" w:hAnsi="Times New Roman" w:cs="Times New Roman"/>
          <w:sz w:val="26"/>
          <w:szCs w:val="26"/>
          <w:lang w:eastAsia="ru-RU"/>
        </w:rPr>
        <w:t xml:space="preserve"> в количестве </w:t>
      </w:r>
      <w:r w:rsidR="00FA6ACB" w:rsidRPr="00DD7561">
        <w:rPr>
          <w:rFonts w:ascii="Times New Roman" w:eastAsia="Times New Roman" w:hAnsi="Times New Roman" w:cs="Times New Roman"/>
          <w:sz w:val="26"/>
          <w:szCs w:val="26"/>
          <w:lang w:eastAsia="ru-RU"/>
        </w:rPr>
        <w:t>3</w:t>
      </w:r>
      <w:r w:rsidR="00BD1588" w:rsidRPr="00DD7561">
        <w:rPr>
          <w:rFonts w:ascii="Times New Roman" w:eastAsia="Times New Roman" w:hAnsi="Times New Roman" w:cs="Times New Roman"/>
          <w:sz w:val="26"/>
          <w:szCs w:val="26"/>
          <w:lang w:eastAsia="ru-RU"/>
        </w:rPr>
        <w:t>5</w:t>
      </w:r>
      <w:r w:rsidR="00CF75D6" w:rsidRPr="00DD7561">
        <w:rPr>
          <w:rFonts w:ascii="Times New Roman" w:eastAsia="Times New Roman" w:hAnsi="Times New Roman" w:cs="Times New Roman"/>
          <w:sz w:val="26"/>
          <w:szCs w:val="26"/>
          <w:lang w:eastAsia="ru-RU"/>
        </w:rPr>
        <w:t xml:space="preserve"> учреждени</w:t>
      </w:r>
      <w:r w:rsidR="00FA6ACB" w:rsidRPr="00DD7561">
        <w:rPr>
          <w:rFonts w:ascii="Times New Roman" w:eastAsia="Times New Roman" w:hAnsi="Times New Roman" w:cs="Times New Roman"/>
          <w:sz w:val="26"/>
          <w:szCs w:val="26"/>
          <w:lang w:eastAsia="ru-RU"/>
        </w:rPr>
        <w:t>й</w:t>
      </w:r>
      <w:r w:rsidR="0063783D" w:rsidRPr="00DD7561">
        <w:rPr>
          <w:rFonts w:ascii="Times New Roman" w:eastAsia="Times New Roman" w:hAnsi="Times New Roman" w:cs="Times New Roman"/>
          <w:sz w:val="26"/>
          <w:szCs w:val="26"/>
          <w:lang w:eastAsia="ru-RU"/>
        </w:rPr>
        <w:t>. В дальнейшем</w:t>
      </w:r>
      <w:r w:rsidR="003E7787" w:rsidRPr="00DD7561">
        <w:rPr>
          <w:rFonts w:ascii="Times New Roman" w:eastAsia="Times New Roman" w:hAnsi="Times New Roman" w:cs="Times New Roman"/>
          <w:sz w:val="26"/>
          <w:szCs w:val="26"/>
          <w:lang w:eastAsia="ru-RU"/>
        </w:rPr>
        <w:t>,</w:t>
      </w:r>
      <w:r w:rsidRPr="00DD7561">
        <w:rPr>
          <w:rFonts w:ascii="Times New Roman" w:eastAsia="Times New Roman" w:hAnsi="Times New Roman" w:cs="Times New Roman"/>
          <w:sz w:val="26"/>
          <w:szCs w:val="26"/>
          <w:lang w:eastAsia="ru-RU"/>
        </w:rPr>
        <w:t xml:space="preserve"> </w:t>
      </w:r>
      <w:r w:rsidR="003E7787" w:rsidRPr="00DD7561">
        <w:rPr>
          <w:rFonts w:ascii="Times New Roman" w:eastAsia="Times New Roman" w:hAnsi="Times New Roman" w:cs="Times New Roman"/>
          <w:sz w:val="26"/>
          <w:szCs w:val="26"/>
          <w:lang w:eastAsia="ru-RU"/>
        </w:rPr>
        <w:t xml:space="preserve">в </w:t>
      </w:r>
      <w:r w:rsidR="00BD1588" w:rsidRPr="00DD7561">
        <w:rPr>
          <w:rFonts w:ascii="Times New Roman" w:eastAsia="Times New Roman" w:hAnsi="Times New Roman" w:cs="Times New Roman"/>
          <w:sz w:val="26"/>
          <w:szCs w:val="26"/>
          <w:lang w:eastAsia="ru-RU"/>
        </w:rPr>
        <w:t>соответствии с приказ</w:t>
      </w:r>
      <w:r w:rsidR="003E7787" w:rsidRPr="00DD7561">
        <w:rPr>
          <w:rFonts w:ascii="Times New Roman" w:eastAsia="Times New Roman" w:hAnsi="Times New Roman" w:cs="Times New Roman"/>
          <w:sz w:val="26"/>
          <w:szCs w:val="26"/>
          <w:lang w:eastAsia="ru-RU"/>
        </w:rPr>
        <w:t>ами</w:t>
      </w:r>
      <w:r w:rsidR="00BD1588" w:rsidRPr="00DD7561">
        <w:rPr>
          <w:rFonts w:ascii="Times New Roman" w:eastAsia="Times New Roman" w:hAnsi="Times New Roman" w:cs="Times New Roman"/>
          <w:sz w:val="26"/>
          <w:szCs w:val="26"/>
          <w:lang w:eastAsia="ru-RU"/>
        </w:rPr>
        <w:t xml:space="preserve"> директора ТФОМС от 01.03.2022</w:t>
      </w:r>
      <w:r w:rsidR="003E7787" w:rsidRPr="00DD7561">
        <w:rPr>
          <w:rFonts w:ascii="Times New Roman" w:eastAsia="Times New Roman" w:hAnsi="Times New Roman" w:cs="Times New Roman"/>
          <w:sz w:val="26"/>
          <w:szCs w:val="26"/>
          <w:lang w:eastAsia="ru-RU"/>
        </w:rPr>
        <w:t xml:space="preserve"> и от 22.08.2022</w:t>
      </w:r>
      <w:r w:rsidR="00BD1588" w:rsidRPr="00DD7561">
        <w:rPr>
          <w:rFonts w:ascii="Times New Roman" w:eastAsia="Times New Roman" w:hAnsi="Times New Roman" w:cs="Times New Roman"/>
          <w:sz w:val="26"/>
          <w:szCs w:val="26"/>
          <w:lang w:eastAsia="ru-RU"/>
        </w:rPr>
        <w:t xml:space="preserve"> </w:t>
      </w:r>
      <w:r w:rsidR="00D93519" w:rsidRPr="00DD7561">
        <w:rPr>
          <w:rFonts w:ascii="Times New Roman" w:eastAsia="Times New Roman" w:hAnsi="Times New Roman" w:cs="Times New Roman"/>
          <w:sz w:val="26"/>
          <w:szCs w:val="26"/>
          <w:lang w:eastAsia="ru-RU"/>
        </w:rPr>
        <w:t xml:space="preserve">количество проверок в </w:t>
      </w:r>
      <w:r w:rsidR="00BD1588" w:rsidRPr="00DD7561">
        <w:rPr>
          <w:rFonts w:ascii="Times New Roman" w:eastAsia="Times New Roman" w:hAnsi="Times New Roman" w:cs="Times New Roman"/>
          <w:sz w:val="26"/>
          <w:szCs w:val="26"/>
          <w:lang w:eastAsia="ru-RU"/>
        </w:rPr>
        <w:lastRenderedPageBreak/>
        <w:t>план</w:t>
      </w:r>
      <w:r w:rsidR="00D93519" w:rsidRPr="00DD7561">
        <w:rPr>
          <w:rFonts w:ascii="Times New Roman" w:eastAsia="Times New Roman" w:hAnsi="Times New Roman" w:cs="Times New Roman"/>
          <w:sz w:val="26"/>
          <w:szCs w:val="26"/>
          <w:lang w:eastAsia="ru-RU"/>
        </w:rPr>
        <w:t>е</w:t>
      </w:r>
      <w:r w:rsidR="00BD1588" w:rsidRPr="00DD7561">
        <w:rPr>
          <w:rFonts w:ascii="Times New Roman" w:eastAsia="Times New Roman" w:hAnsi="Times New Roman" w:cs="Times New Roman"/>
          <w:sz w:val="26"/>
          <w:szCs w:val="26"/>
          <w:lang w:eastAsia="ru-RU"/>
        </w:rPr>
        <w:t xml:space="preserve"> работы контрольно-ревизионного отдела увелич</w:t>
      </w:r>
      <w:r w:rsidR="00D93519" w:rsidRPr="00DD7561">
        <w:rPr>
          <w:rFonts w:ascii="Times New Roman" w:eastAsia="Times New Roman" w:hAnsi="Times New Roman" w:cs="Times New Roman"/>
          <w:sz w:val="26"/>
          <w:szCs w:val="26"/>
          <w:lang w:eastAsia="ru-RU"/>
        </w:rPr>
        <w:t xml:space="preserve">илось </w:t>
      </w:r>
      <w:r w:rsidR="00BD1588" w:rsidRPr="00DD7561">
        <w:rPr>
          <w:rFonts w:ascii="Times New Roman" w:eastAsia="Times New Roman" w:hAnsi="Times New Roman" w:cs="Times New Roman"/>
          <w:sz w:val="26"/>
          <w:szCs w:val="26"/>
          <w:lang w:eastAsia="ru-RU"/>
        </w:rPr>
        <w:t xml:space="preserve">на </w:t>
      </w:r>
      <w:r w:rsidR="003E7787" w:rsidRPr="00DD7561">
        <w:rPr>
          <w:rFonts w:ascii="Times New Roman" w:eastAsia="Times New Roman" w:hAnsi="Times New Roman" w:cs="Times New Roman"/>
          <w:sz w:val="26"/>
          <w:szCs w:val="26"/>
          <w:lang w:eastAsia="ru-RU"/>
        </w:rPr>
        <w:t>9</w:t>
      </w:r>
      <w:r w:rsidR="00BD1588" w:rsidRPr="00DD7561">
        <w:rPr>
          <w:rFonts w:ascii="Times New Roman" w:eastAsia="Times New Roman" w:hAnsi="Times New Roman" w:cs="Times New Roman"/>
          <w:sz w:val="26"/>
          <w:szCs w:val="26"/>
          <w:lang w:eastAsia="ru-RU"/>
        </w:rPr>
        <w:t xml:space="preserve"> единиц и составил</w:t>
      </w:r>
      <w:r w:rsidR="00D93519" w:rsidRPr="00DD7561">
        <w:rPr>
          <w:rFonts w:ascii="Times New Roman" w:eastAsia="Times New Roman" w:hAnsi="Times New Roman" w:cs="Times New Roman"/>
          <w:sz w:val="26"/>
          <w:szCs w:val="26"/>
          <w:lang w:eastAsia="ru-RU"/>
        </w:rPr>
        <w:t>о</w:t>
      </w:r>
      <w:r w:rsidR="00BD1588" w:rsidRPr="00DD7561">
        <w:rPr>
          <w:rFonts w:ascii="Times New Roman" w:eastAsia="Times New Roman" w:hAnsi="Times New Roman" w:cs="Times New Roman"/>
          <w:sz w:val="26"/>
          <w:szCs w:val="26"/>
          <w:lang w:eastAsia="ru-RU"/>
        </w:rPr>
        <w:t xml:space="preserve"> 4</w:t>
      </w:r>
      <w:r w:rsidR="003E7787" w:rsidRPr="00DD7561">
        <w:rPr>
          <w:rFonts w:ascii="Times New Roman" w:eastAsia="Times New Roman" w:hAnsi="Times New Roman" w:cs="Times New Roman"/>
          <w:sz w:val="26"/>
          <w:szCs w:val="26"/>
          <w:lang w:eastAsia="ru-RU"/>
        </w:rPr>
        <w:t>4</w:t>
      </w:r>
      <w:r w:rsidR="00BD1588" w:rsidRPr="00DD7561">
        <w:rPr>
          <w:rFonts w:ascii="Times New Roman" w:eastAsia="Times New Roman" w:hAnsi="Times New Roman" w:cs="Times New Roman"/>
          <w:sz w:val="26"/>
          <w:szCs w:val="26"/>
          <w:lang w:eastAsia="ru-RU"/>
        </w:rPr>
        <w:t xml:space="preserve"> единиц</w:t>
      </w:r>
      <w:r w:rsidR="00054623" w:rsidRPr="00DD7561">
        <w:rPr>
          <w:rFonts w:ascii="Times New Roman" w:eastAsia="Times New Roman" w:hAnsi="Times New Roman" w:cs="Times New Roman"/>
          <w:sz w:val="26"/>
          <w:szCs w:val="26"/>
          <w:lang w:eastAsia="ru-RU"/>
        </w:rPr>
        <w:t>ы</w:t>
      </w:r>
      <w:r w:rsidR="00BD1588" w:rsidRPr="00DD7561">
        <w:rPr>
          <w:rFonts w:ascii="Times New Roman" w:eastAsia="Times New Roman" w:hAnsi="Times New Roman" w:cs="Times New Roman"/>
          <w:sz w:val="26"/>
          <w:szCs w:val="26"/>
          <w:lang w:eastAsia="ru-RU"/>
        </w:rPr>
        <w:t xml:space="preserve">, из них в </w:t>
      </w:r>
      <w:r w:rsidR="00054623" w:rsidRPr="00DD7561">
        <w:rPr>
          <w:rFonts w:ascii="Times New Roman" w:eastAsia="Times New Roman" w:hAnsi="Times New Roman" w:cs="Times New Roman"/>
          <w:sz w:val="26"/>
          <w:szCs w:val="26"/>
          <w:lang w:eastAsia="ru-RU"/>
        </w:rPr>
        <w:t xml:space="preserve">43-х </w:t>
      </w:r>
      <w:r w:rsidR="00BD1588" w:rsidRPr="00DD7561">
        <w:rPr>
          <w:rFonts w:ascii="Times New Roman" w:eastAsia="Times New Roman" w:hAnsi="Times New Roman" w:cs="Times New Roman"/>
          <w:sz w:val="26"/>
          <w:szCs w:val="26"/>
          <w:lang w:eastAsia="ru-RU"/>
        </w:rPr>
        <w:t xml:space="preserve">медицинских организациях и 1 проверка в филиале страховой медицинской организации. </w:t>
      </w:r>
    </w:p>
    <w:p w:rsidR="00117594" w:rsidRPr="00DD7561" w:rsidRDefault="00892D92" w:rsidP="00042805">
      <w:pPr>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 xml:space="preserve">За 9 месяцев </w:t>
      </w:r>
      <w:r w:rsidR="00117594" w:rsidRPr="00DD7561">
        <w:rPr>
          <w:rFonts w:ascii="Times New Roman" w:eastAsia="Times New Roman" w:hAnsi="Times New Roman" w:cs="Times New Roman"/>
          <w:sz w:val="26"/>
          <w:szCs w:val="26"/>
          <w:lang w:eastAsia="ru-RU"/>
        </w:rPr>
        <w:t>2022 года</w:t>
      </w:r>
      <w:r w:rsidR="0049518F" w:rsidRPr="00DD7561">
        <w:rPr>
          <w:rFonts w:ascii="Times New Roman" w:eastAsia="Times New Roman" w:hAnsi="Times New Roman" w:cs="Times New Roman"/>
          <w:sz w:val="26"/>
          <w:szCs w:val="26"/>
          <w:lang w:eastAsia="ru-RU"/>
        </w:rPr>
        <w:t xml:space="preserve"> проведен</w:t>
      </w:r>
      <w:r w:rsidR="004C5B96">
        <w:rPr>
          <w:rFonts w:ascii="Times New Roman" w:eastAsia="Times New Roman" w:hAnsi="Times New Roman" w:cs="Times New Roman"/>
          <w:sz w:val="26"/>
          <w:szCs w:val="26"/>
          <w:lang w:eastAsia="ru-RU"/>
        </w:rPr>
        <w:t>о</w:t>
      </w:r>
      <w:r w:rsidR="0049518F" w:rsidRPr="00DD7561">
        <w:rPr>
          <w:rFonts w:ascii="Times New Roman" w:eastAsia="Times New Roman" w:hAnsi="Times New Roman" w:cs="Times New Roman"/>
          <w:sz w:val="26"/>
          <w:szCs w:val="26"/>
          <w:lang w:eastAsia="ru-RU"/>
        </w:rPr>
        <w:t xml:space="preserve"> </w:t>
      </w:r>
      <w:r w:rsidRPr="00DD7561">
        <w:rPr>
          <w:rFonts w:ascii="Times New Roman" w:eastAsia="Times New Roman" w:hAnsi="Times New Roman" w:cs="Times New Roman"/>
          <w:sz w:val="26"/>
          <w:szCs w:val="26"/>
          <w:lang w:eastAsia="ru-RU"/>
        </w:rPr>
        <w:t>33</w:t>
      </w:r>
      <w:r w:rsidR="00FA6ACB" w:rsidRPr="00DD7561">
        <w:rPr>
          <w:rFonts w:ascii="Times New Roman" w:eastAsia="Times New Roman" w:hAnsi="Times New Roman" w:cs="Times New Roman"/>
          <w:sz w:val="26"/>
          <w:szCs w:val="26"/>
          <w:lang w:eastAsia="ru-RU"/>
        </w:rPr>
        <w:t xml:space="preserve"> планов</w:t>
      </w:r>
      <w:r w:rsidRPr="00DD7561">
        <w:rPr>
          <w:rFonts w:ascii="Times New Roman" w:eastAsia="Times New Roman" w:hAnsi="Times New Roman" w:cs="Times New Roman"/>
          <w:sz w:val="26"/>
          <w:szCs w:val="26"/>
          <w:lang w:eastAsia="ru-RU"/>
        </w:rPr>
        <w:t>ы</w:t>
      </w:r>
      <w:r w:rsidR="004C5B96">
        <w:rPr>
          <w:rFonts w:ascii="Times New Roman" w:eastAsia="Times New Roman" w:hAnsi="Times New Roman" w:cs="Times New Roman"/>
          <w:sz w:val="26"/>
          <w:szCs w:val="26"/>
          <w:lang w:eastAsia="ru-RU"/>
        </w:rPr>
        <w:t>х</w:t>
      </w:r>
      <w:r w:rsidR="00FA6ACB" w:rsidRPr="00DD7561">
        <w:rPr>
          <w:rFonts w:ascii="Times New Roman" w:eastAsia="Times New Roman" w:hAnsi="Times New Roman" w:cs="Times New Roman"/>
          <w:sz w:val="26"/>
          <w:szCs w:val="26"/>
          <w:lang w:eastAsia="ru-RU"/>
        </w:rPr>
        <w:t xml:space="preserve"> </w:t>
      </w:r>
      <w:r w:rsidR="0049518F" w:rsidRPr="00DD7561">
        <w:rPr>
          <w:rFonts w:ascii="Times New Roman" w:eastAsia="Times New Roman" w:hAnsi="Times New Roman" w:cs="Times New Roman"/>
          <w:sz w:val="26"/>
          <w:szCs w:val="26"/>
          <w:lang w:eastAsia="ru-RU"/>
        </w:rPr>
        <w:t>провер</w:t>
      </w:r>
      <w:r w:rsidR="004C5B96">
        <w:rPr>
          <w:rFonts w:ascii="Times New Roman" w:eastAsia="Times New Roman" w:hAnsi="Times New Roman" w:cs="Times New Roman"/>
          <w:sz w:val="26"/>
          <w:szCs w:val="26"/>
          <w:lang w:eastAsia="ru-RU"/>
        </w:rPr>
        <w:t>к</w:t>
      </w:r>
      <w:r w:rsidR="00215424">
        <w:rPr>
          <w:rFonts w:ascii="Times New Roman" w:eastAsia="Times New Roman" w:hAnsi="Times New Roman" w:cs="Times New Roman"/>
          <w:sz w:val="26"/>
          <w:szCs w:val="26"/>
          <w:lang w:eastAsia="ru-RU"/>
        </w:rPr>
        <w:t>и</w:t>
      </w:r>
      <w:r w:rsidR="0049518F" w:rsidRPr="00DD7561">
        <w:rPr>
          <w:rFonts w:ascii="Times New Roman" w:eastAsia="Times New Roman" w:hAnsi="Times New Roman" w:cs="Times New Roman"/>
          <w:sz w:val="26"/>
          <w:szCs w:val="26"/>
          <w:lang w:eastAsia="ru-RU"/>
        </w:rPr>
        <w:t xml:space="preserve">. </w:t>
      </w:r>
      <w:r w:rsidR="004C5B96">
        <w:rPr>
          <w:rFonts w:ascii="Times New Roman" w:eastAsia="Times New Roman" w:hAnsi="Times New Roman" w:cs="Times New Roman"/>
          <w:sz w:val="26"/>
          <w:szCs w:val="26"/>
          <w:lang w:eastAsia="ru-RU"/>
        </w:rPr>
        <w:t xml:space="preserve">Выявлено </w:t>
      </w:r>
      <w:r w:rsidR="00CF75D6" w:rsidRPr="00DD7561">
        <w:rPr>
          <w:rFonts w:ascii="Times New Roman" w:eastAsia="Times New Roman" w:hAnsi="Times New Roman" w:cs="Times New Roman"/>
          <w:sz w:val="26"/>
          <w:szCs w:val="26"/>
          <w:lang w:eastAsia="ru-RU"/>
        </w:rPr>
        <w:t>нецелево</w:t>
      </w:r>
      <w:r w:rsidR="00FA6ACB" w:rsidRPr="00DD7561">
        <w:rPr>
          <w:rFonts w:ascii="Times New Roman" w:eastAsia="Times New Roman" w:hAnsi="Times New Roman" w:cs="Times New Roman"/>
          <w:sz w:val="26"/>
          <w:szCs w:val="26"/>
          <w:lang w:eastAsia="ru-RU"/>
        </w:rPr>
        <w:t>е</w:t>
      </w:r>
      <w:r w:rsidR="00CF75D6" w:rsidRPr="00DD7561">
        <w:rPr>
          <w:rFonts w:ascii="Times New Roman" w:eastAsia="Times New Roman" w:hAnsi="Times New Roman" w:cs="Times New Roman"/>
          <w:sz w:val="26"/>
          <w:szCs w:val="26"/>
          <w:lang w:eastAsia="ru-RU"/>
        </w:rPr>
        <w:t xml:space="preserve"> использовани</w:t>
      </w:r>
      <w:r w:rsidR="00FA6ACB" w:rsidRPr="00DD7561">
        <w:rPr>
          <w:rFonts w:ascii="Times New Roman" w:eastAsia="Times New Roman" w:hAnsi="Times New Roman" w:cs="Times New Roman"/>
          <w:sz w:val="26"/>
          <w:szCs w:val="26"/>
          <w:lang w:eastAsia="ru-RU"/>
        </w:rPr>
        <w:t>е</w:t>
      </w:r>
      <w:r w:rsidR="00CF75D6" w:rsidRPr="00DD7561">
        <w:rPr>
          <w:rFonts w:ascii="Times New Roman" w:eastAsia="Times New Roman" w:hAnsi="Times New Roman" w:cs="Times New Roman"/>
          <w:sz w:val="26"/>
          <w:szCs w:val="26"/>
          <w:lang w:eastAsia="ru-RU"/>
        </w:rPr>
        <w:t xml:space="preserve"> средств </w:t>
      </w:r>
      <w:r w:rsidR="00C26B4E" w:rsidRPr="00DD7561">
        <w:rPr>
          <w:rFonts w:ascii="Times New Roman" w:eastAsia="Times New Roman" w:hAnsi="Times New Roman" w:cs="Times New Roman"/>
          <w:sz w:val="26"/>
          <w:szCs w:val="26"/>
          <w:lang w:eastAsia="ru-RU"/>
        </w:rPr>
        <w:t xml:space="preserve">бюджета ТФОМС </w:t>
      </w:r>
      <w:r w:rsidR="00FA6ACB" w:rsidRPr="00DD7561">
        <w:rPr>
          <w:rFonts w:ascii="Times New Roman" w:eastAsia="Times New Roman" w:hAnsi="Times New Roman" w:cs="Times New Roman"/>
          <w:sz w:val="26"/>
          <w:szCs w:val="26"/>
          <w:lang w:eastAsia="ru-RU"/>
        </w:rPr>
        <w:t xml:space="preserve">в </w:t>
      </w:r>
      <w:r w:rsidR="000557DF" w:rsidRPr="00DD7561">
        <w:rPr>
          <w:rFonts w:ascii="Times New Roman" w:eastAsia="Times New Roman" w:hAnsi="Times New Roman" w:cs="Times New Roman"/>
          <w:sz w:val="26"/>
          <w:szCs w:val="26"/>
          <w:lang w:eastAsia="ru-RU"/>
        </w:rPr>
        <w:t>9-ти</w:t>
      </w:r>
      <w:r w:rsidR="00263C44" w:rsidRPr="00DD7561">
        <w:rPr>
          <w:rFonts w:ascii="Times New Roman" w:eastAsia="Times New Roman" w:hAnsi="Times New Roman" w:cs="Times New Roman"/>
          <w:sz w:val="26"/>
          <w:szCs w:val="26"/>
          <w:lang w:eastAsia="ru-RU"/>
        </w:rPr>
        <w:t xml:space="preserve"> </w:t>
      </w:r>
      <w:r w:rsidR="00117594" w:rsidRPr="00DD7561">
        <w:rPr>
          <w:rFonts w:ascii="Times New Roman" w:eastAsia="Times New Roman" w:hAnsi="Times New Roman" w:cs="Times New Roman"/>
          <w:sz w:val="26"/>
          <w:szCs w:val="26"/>
          <w:lang w:eastAsia="ru-RU"/>
        </w:rPr>
        <w:t xml:space="preserve">медицинских организациях </w:t>
      </w:r>
      <w:r w:rsidR="00FA6ACB" w:rsidRPr="00DD7561">
        <w:rPr>
          <w:rFonts w:ascii="Times New Roman" w:eastAsia="Times New Roman" w:hAnsi="Times New Roman" w:cs="Times New Roman"/>
          <w:sz w:val="26"/>
          <w:szCs w:val="26"/>
          <w:lang w:eastAsia="ru-RU"/>
        </w:rPr>
        <w:t xml:space="preserve">на сумму </w:t>
      </w:r>
      <w:r w:rsidR="000557DF" w:rsidRPr="00DD7561">
        <w:rPr>
          <w:rFonts w:ascii="Times New Roman" w:eastAsia="Times New Roman" w:hAnsi="Times New Roman" w:cs="Times New Roman"/>
          <w:sz w:val="26"/>
          <w:szCs w:val="26"/>
          <w:lang w:eastAsia="ru-RU"/>
        </w:rPr>
        <w:t>3652,7</w:t>
      </w:r>
      <w:r w:rsidR="00FA6ACB" w:rsidRPr="00DD7561">
        <w:rPr>
          <w:rFonts w:ascii="Times New Roman" w:eastAsia="Times New Roman" w:hAnsi="Times New Roman" w:cs="Times New Roman"/>
          <w:sz w:val="26"/>
          <w:szCs w:val="26"/>
          <w:lang w:eastAsia="ru-RU"/>
        </w:rPr>
        <w:t xml:space="preserve"> тыс.</w:t>
      </w:r>
      <w:r w:rsidR="00117594" w:rsidRPr="00DD7561">
        <w:rPr>
          <w:rFonts w:ascii="Times New Roman" w:eastAsia="Times New Roman" w:hAnsi="Times New Roman" w:cs="Times New Roman"/>
          <w:sz w:val="26"/>
          <w:szCs w:val="26"/>
          <w:lang w:eastAsia="ru-RU"/>
        </w:rPr>
        <w:t xml:space="preserve"> </w:t>
      </w:r>
      <w:r w:rsidR="00FA6ACB" w:rsidRPr="00DD7561">
        <w:rPr>
          <w:rFonts w:ascii="Times New Roman" w:eastAsia="Times New Roman" w:hAnsi="Times New Roman" w:cs="Times New Roman"/>
          <w:sz w:val="26"/>
          <w:szCs w:val="26"/>
          <w:lang w:eastAsia="ru-RU"/>
        </w:rPr>
        <w:t xml:space="preserve">рублей, из которых восстановлено в бюджет ТФОМС – </w:t>
      </w:r>
      <w:r w:rsidR="001B1725" w:rsidRPr="00DD7561">
        <w:rPr>
          <w:rFonts w:ascii="Times New Roman" w:eastAsia="Times New Roman" w:hAnsi="Times New Roman" w:cs="Times New Roman"/>
          <w:sz w:val="26"/>
          <w:szCs w:val="26"/>
          <w:lang w:eastAsia="ru-RU"/>
        </w:rPr>
        <w:t>2975,2</w:t>
      </w:r>
      <w:r w:rsidR="00FA6ACB" w:rsidRPr="00DD7561">
        <w:rPr>
          <w:rFonts w:ascii="Times New Roman" w:eastAsia="Times New Roman" w:hAnsi="Times New Roman" w:cs="Times New Roman"/>
          <w:sz w:val="26"/>
          <w:szCs w:val="26"/>
          <w:lang w:eastAsia="ru-RU"/>
        </w:rPr>
        <w:t xml:space="preserve"> тыс.</w:t>
      </w:r>
      <w:r w:rsidR="00117594" w:rsidRPr="00DD7561">
        <w:rPr>
          <w:rFonts w:ascii="Times New Roman" w:eastAsia="Times New Roman" w:hAnsi="Times New Roman" w:cs="Times New Roman"/>
          <w:sz w:val="26"/>
          <w:szCs w:val="26"/>
          <w:lang w:eastAsia="ru-RU"/>
        </w:rPr>
        <w:t xml:space="preserve"> </w:t>
      </w:r>
      <w:r w:rsidR="00FA6ACB" w:rsidRPr="00DD7561">
        <w:rPr>
          <w:rFonts w:ascii="Times New Roman" w:eastAsia="Times New Roman" w:hAnsi="Times New Roman" w:cs="Times New Roman"/>
          <w:sz w:val="26"/>
          <w:szCs w:val="26"/>
          <w:lang w:eastAsia="ru-RU"/>
        </w:rPr>
        <w:t>рублей (</w:t>
      </w:r>
      <w:r w:rsidR="00117594" w:rsidRPr="00DD7561">
        <w:rPr>
          <w:rFonts w:ascii="Times New Roman" w:eastAsia="Times New Roman" w:hAnsi="Times New Roman" w:cs="Times New Roman"/>
          <w:sz w:val="26"/>
          <w:szCs w:val="26"/>
          <w:lang w:eastAsia="ru-RU"/>
        </w:rPr>
        <w:t>в т</w:t>
      </w:r>
      <w:r w:rsidR="00D93519" w:rsidRPr="00DD7561">
        <w:rPr>
          <w:rFonts w:ascii="Times New Roman" w:eastAsia="Times New Roman" w:hAnsi="Times New Roman" w:cs="Times New Roman"/>
          <w:sz w:val="26"/>
          <w:szCs w:val="26"/>
          <w:lang w:eastAsia="ru-RU"/>
        </w:rPr>
        <w:t xml:space="preserve">ом числе </w:t>
      </w:r>
      <w:r w:rsidR="00FA6ACB" w:rsidRPr="00DD7561">
        <w:rPr>
          <w:rFonts w:ascii="Times New Roman" w:eastAsia="Times New Roman" w:hAnsi="Times New Roman" w:cs="Times New Roman"/>
          <w:sz w:val="26"/>
          <w:szCs w:val="26"/>
          <w:lang w:eastAsia="ru-RU"/>
        </w:rPr>
        <w:t xml:space="preserve">остаток </w:t>
      </w:r>
      <w:r w:rsidR="00117594" w:rsidRPr="00DD7561">
        <w:rPr>
          <w:rFonts w:ascii="Times New Roman" w:eastAsia="Times New Roman" w:hAnsi="Times New Roman" w:cs="Times New Roman"/>
          <w:sz w:val="26"/>
          <w:szCs w:val="26"/>
          <w:lang w:eastAsia="ru-RU"/>
        </w:rPr>
        <w:t>по состоянию на 01.01.2022 в сумме 35,0</w:t>
      </w:r>
      <w:r w:rsidR="00FA6ACB" w:rsidRPr="00DD7561">
        <w:rPr>
          <w:rFonts w:ascii="Times New Roman" w:eastAsia="Times New Roman" w:hAnsi="Times New Roman" w:cs="Times New Roman"/>
          <w:sz w:val="26"/>
          <w:szCs w:val="26"/>
          <w:lang w:eastAsia="ru-RU"/>
        </w:rPr>
        <w:t xml:space="preserve"> тыс.</w:t>
      </w:r>
      <w:r w:rsidR="002320E4" w:rsidRPr="00DD7561">
        <w:rPr>
          <w:rFonts w:ascii="Times New Roman" w:eastAsia="Times New Roman" w:hAnsi="Times New Roman" w:cs="Times New Roman"/>
          <w:sz w:val="26"/>
          <w:szCs w:val="26"/>
          <w:lang w:eastAsia="ru-RU"/>
        </w:rPr>
        <w:t xml:space="preserve"> </w:t>
      </w:r>
      <w:r w:rsidR="00FA6ACB" w:rsidRPr="00DD7561">
        <w:rPr>
          <w:rFonts w:ascii="Times New Roman" w:eastAsia="Times New Roman" w:hAnsi="Times New Roman" w:cs="Times New Roman"/>
          <w:sz w:val="26"/>
          <w:szCs w:val="26"/>
          <w:lang w:eastAsia="ru-RU"/>
        </w:rPr>
        <w:t>рублей</w:t>
      </w:r>
      <w:r w:rsidR="00117594" w:rsidRPr="00DD7561">
        <w:rPr>
          <w:rFonts w:ascii="Times New Roman" w:eastAsia="Times New Roman" w:hAnsi="Times New Roman" w:cs="Times New Roman"/>
          <w:sz w:val="26"/>
          <w:szCs w:val="26"/>
          <w:lang w:eastAsia="ru-RU"/>
        </w:rPr>
        <w:t>).</w:t>
      </w:r>
      <w:r w:rsidR="00FA6ACB" w:rsidRPr="00DD7561">
        <w:rPr>
          <w:rFonts w:ascii="Times New Roman" w:eastAsia="Times New Roman" w:hAnsi="Times New Roman" w:cs="Times New Roman"/>
          <w:sz w:val="26"/>
          <w:szCs w:val="26"/>
          <w:lang w:eastAsia="ru-RU"/>
        </w:rPr>
        <w:t xml:space="preserve"> </w:t>
      </w:r>
      <w:r w:rsidR="00B71C91" w:rsidRPr="00DD7561">
        <w:rPr>
          <w:rFonts w:ascii="Times New Roman" w:eastAsia="Times New Roman" w:hAnsi="Times New Roman" w:cs="Times New Roman"/>
          <w:sz w:val="26"/>
          <w:szCs w:val="26"/>
          <w:lang w:eastAsia="ru-RU"/>
        </w:rPr>
        <w:t>По состоянию на 01.</w:t>
      </w:r>
      <w:r w:rsidR="00137D57" w:rsidRPr="00DD7561">
        <w:rPr>
          <w:rFonts w:ascii="Times New Roman" w:eastAsia="Times New Roman" w:hAnsi="Times New Roman" w:cs="Times New Roman"/>
          <w:sz w:val="26"/>
          <w:szCs w:val="26"/>
          <w:lang w:eastAsia="ru-RU"/>
        </w:rPr>
        <w:t>10</w:t>
      </w:r>
      <w:r w:rsidR="00B71C91" w:rsidRPr="00DD7561">
        <w:rPr>
          <w:rFonts w:ascii="Times New Roman" w:eastAsia="Times New Roman" w:hAnsi="Times New Roman" w:cs="Times New Roman"/>
          <w:sz w:val="26"/>
          <w:szCs w:val="26"/>
          <w:lang w:eastAsia="ru-RU"/>
        </w:rPr>
        <w:t xml:space="preserve">.2022 остаток невосстановленных средств, использованных медицинскими организациями не по </w:t>
      </w:r>
      <w:r w:rsidR="002320E4" w:rsidRPr="00DD7561">
        <w:rPr>
          <w:rFonts w:ascii="Times New Roman" w:eastAsia="Times New Roman" w:hAnsi="Times New Roman" w:cs="Times New Roman"/>
          <w:sz w:val="26"/>
          <w:szCs w:val="26"/>
          <w:lang w:eastAsia="ru-RU"/>
        </w:rPr>
        <w:t xml:space="preserve">целевому </w:t>
      </w:r>
      <w:r w:rsidR="00B71C91" w:rsidRPr="00DD7561">
        <w:rPr>
          <w:rFonts w:ascii="Times New Roman" w:eastAsia="Times New Roman" w:hAnsi="Times New Roman" w:cs="Times New Roman"/>
          <w:sz w:val="26"/>
          <w:szCs w:val="26"/>
          <w:lang w:eastAsia="ru-RU"/>
        </w:rPr>
        <w:t>назначению</w:t>
      </w:r>
      <w:r w:rsidR="00070B65" w:rsidRPr="00DD7561">
        <w:rPr>
          <w:rFonts w:ascii="Times New Roman" w:eastAsia="Times New Roman" w:hAnsi="Times New Roman" w:cs="Times New Roman"/>
          <w:sz w:val="26"/>
          <w:szCs w:val="26"/>
          <w:lang w:eastAsia="ru-RU"/>
        </w:rPr>
        <w:t>,</w:t>
      </w:r>
      <w:r w:rsidR="002320E4" w:rsidRPr="00DD7561">
        <w:rPr>
          <w:rFonts w:ascii="Times New Roman" w:eastAsia="Times New Roman" w:hAnsi="Times New Roman" w:cs="Times New Roman"/>
          <w:sz w:val="26"/>
          <w:szCs w:val="26"/>
          <w:lang w:eastAsia="ru-RU"/>
        </w:rPr>
        <w:t xml:space="preserve"> составлял </w:t>
      </w:r>
      <w:r w:rsidR="00443BF6" w:rsidRPr="00DD7561">
        <w:rPr>
          <w:rFonts w:ascii="Times New Roman" w:eastAsia="Times New Roman" w:hAnsi="Times New Roman" w:cs="Times New Roman"/>
          <w:sz w:val="26"/>
          <w:szCs w:val="26"/>
          <w:lang w:eastAsia="ru-RU"/>
        </w:rPr>
        <w:t>712</w:t>
      </w:r>
      <w:r w:rsidR="002320E4" w:rsidRPr="00DD7561">
        <w:rPr>
          <w:rFonts w:ascii="Times New Roman" w:eastAsia="Times New Roman" w:hAnsi="Times New Roman" w:cs="Times New Roman"/>
          <w:sz w:val="26"/>
          <w:szCs w:val="26"/>
          <w:lang w:eastAsia="ru-RU"/>
        </w:rPr>
        <w:t>,5 тыс. рублей</w:t>
      </w:r>
      <w:r w:rsidR="00B71C91" w:rsidRPr="00DD7561">
        <w:rPr>
          <w:rFonts w:ascii="Times New Roman" w:eastAsia="Times New Roman" w:hAnsi="Times New Roman" w:cs="Times New Roman"/>
          <w:sz w:val="26"/>
          <w:szCs w:val="26"/>
          <w:lang w:eastAsia="ru-RU"/>
        </w:rPr>
        <w:t>.</w:t>
      </w:r>
      <w:r w:rsidR="004C5B96">
        <w:rPr>
          <w:rFonts w:ascii="Times New Roman" w:eastAsia="Times New Roman" w:hAnsi="Times New Roman" w:cs="Times New Roman"/>
          <w:sz w:val="26"/>
          <w:szCs w:val="26"/>
          <w:lang w:eastAsia="ru-RU"/>
        </w:rPr>
        <w:t xml:space="preserve"> </w:t>
      </w:r>
    </w:p>
    <w:p w:rsidR="00EF4778" w:rsidRPr="00DD7561" w:rsidRDefault="00117594" w:rsidP="008D5139">
      <w:pPr>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По состоянию на 01.01.2022 задолженность по предъявленным штрафам за нецелевое использование средств составлял</w:t>
      </w:r>
      <w:r w:rsidR="00AF5F05" w:rsidRPr="00DD7561">
        <w:rPr>
          <w:rFonts w:ascii="Times New Roman" w:eastAsia="Times New Roman" w:hAnsi="Times New Roman" w:cs="Times New Roman"/>
          <w:sz w:val="26"/>
          <w:szCs w:val="26"/>
          <w:lang w:eastAsia="ru-RU"/>
        </w:rPr>
        <w:t>а</w:t>
      </w:r>
      <w:r w:rsidR="004F345F" w:rsidRPr="00DD7561">
        <w:rPr>
          <w:rFonts w:ascii="Times New Roman" w:eastAsia="Times New Roman" w:hAnsi="Times New Roman" w:cs="Times New Roman"/>
          <w:sz w:val="26"/>
          <w:szCs w:val="26"/>
          <w:lang w:eastAsia="ru-RU"/>
        </w:rPr>
        <w:t xml:space="preserve"> 3,5 тыс. рублей. </w:t>
      </w:r>
      <w:r w:rsidRPr="00DD7561">
        <w:rPr>
          <w:rFonts w:ascii="Times New Roman" w:eastAsia="Times New Roman" w:hAnsi="Times New Roman" w:cs="Times New Roman"/>
          <w:sz w:val="26"/>
          <w:szCs w:val="26"/>
          <w:lang w:eastAsia="ru-RU"/>
        </w:rPr>
        <w:t xml:space="preserve">По результатам проверок </w:t>
      </w:r>
      <w:r w:rsidR="00FE0FB0" w:rsidRPr="00DD7561">
        <w:rPr>
          <w:rFonts w:ascii="Times New Roman" w:eastAsia="Times New Roman" w:hAnsi="Times New Roman" w:cs="Times New Roman"/>
          <w:sz w:val="26"/>
          <w:szCs w:val="26"/>
          <w:lang w:eastAsia="ru-RU"/>
        </w:rPr>
        <w:t xml:space="preserve">за 9 месяцев </w:t>
      </w:r>
      <w:r w:rsidRPr="00DD7561">
        <w:rPr>
          <w:rFonts w:ascii="Times New Roman" w:eastAsia="Times New Roman" w:hAnsi="Times New Roman" w:cs="Times New Roman"/>
          <w:sz w:val="26"/>
          <w:szCs w:val="26"/>
          <w:lang w:eastAsia="ru-RU"/>
        </w:rPr>
        <w:t>2022</w:t>
      </w:r>
      <w:r w:rsidR="00FE0FB0" w:rsidRPr="00DD7561">
        <w:rPr>
          <w:rFonts w:ascii="Times New Roman" w:eastAsia="Times New Roman" w:hAnsi="Times New Roman" w:cs="Times New Roman"/>
          <w:sz w:val="26"/>
          <w:szCs w:val="26"/>
          <w:lang w:eastAsia="ru-RU"/>
        </w:rPr>
        <w:t xml:space="preserve"> года</w:t>
      </w:r>
      <w:r w:rsidRPr="00DD7561">
        <w:rPr>
          <w:rFonts w:ascii="Times New Roman" w:eastAsia="Times New Roman" w:hAnsi="Times New Roman" w:cs="Times New Roman"/>
          <w:sz w:val="26"/>
          <w:szCs w:val="26"/>
          <w:lang w:eastAsia="ru-RU"/>
        </w:rPr>
        <w:t xml:space="preserve"> </w:t>
      </w:r>
      <w:r w:rsidR="00FA6ACB" w:rsidRPr="00DD7561">
        <w:rPr>
          <w:rFonts w:ascii="Times New Roman" w:eastAsia="Times New Roman" w:hAnsi="Times New Roman" w:cs="Times New Roman"/>
          <w:sz w:val="26"/>
          <w:szCs w:val="26"/>
          <w:lang w:eastAsia="ru-RU"/>
        </w:rPr>
        <w:t xml:space="preserve">выставлено штрафов на сумму </w:t>
      </w:r>
      <w:r w:rsidR="00011CA2" w:rsidRPr="00DD7561">
        <w:rPr>
          <w:rFonts w:ascii="Times New Roman" w:eastAsia="Times New Roman" w:hAnsi="Times New Roman" w:cs="Times New Roman"/>
          <w:sz w:val="26"/>
          <w:szCs w:val="26"/>
          <w:lang w:eastAsia="ru-RU"/>
        </w:rPr>
        <w:t>365,2</w:t>
      </w:r>
      <w:r w:rsidRPr="00DD7561">
        <w:rPr>
          <w:rFonts w:ascii="Times New Roman" w:eastAsia="Times New Roman" w:hAnsi="Times New Roman" w:cs="Times New Roman"/>
          <w:sz w:val="26"/>
          <w:szCs w:val="26"/>
          <w:lang w:eastAsia="ru-RU"/>
        </w:rPr>
        <w:t xml:space="preserve"> </w:t>
      </w:r>
      <w:r w:rsidR="00FA6ACB" w:rsidRPr="00DD7561">
        <w:rPr>
          <w:rFonts w:ascii="Times New Roman" w:eastAsia="Times New Roman" w:hAnsi="Times New Roman" w:cs="Times New Roman"/>
          <w:sz w:val="26"/>
          <w:szCs w:val="26"/>
          <w:lang w:eastAsia="ru-RU"/>
        </w:rPr>
        <w:t>тыс.</w:t>
      </w:r>
      <w:r w:rsidR="00AF5F05" w:rsidRPr="00DD7561">
        <w:rPr>
          <w:rFonts w:ascii="Times New Roman" w:eastAsia="Times New Roman" w:hAnsi="Times New Roman" w:cs="Times New Roman"/>
          <w:sz w:val="26"/>
          <w:szCs w:val="26"/>
          <w:lang w:eastAsia="ru-RU"/>
        </w:rPr>
        <w:t xml:space="preserve"> </w:t>
      </w:r>
      <w:r w:rsidR="00FA6ACB" w:rsidRPr="00DD7561">
        <w:rPr>
          <w:rFonts w:ascii="Times New Roman" w:eastAsia="Times New Roman" w:hAnsi="Times New Roman" w:cs="Times New Roman"/>
          <w:sz w:val="26"/>
          <w:szCs w:val="26"/>
          <w:lang w:eastAsia="ru-RU"/>
        </w:rPr>
        <w:t xml:space="preserve">рублей, </w:t>
      </w:r>
      <w:r w:rsidR="000F2D41" w:rsidRPr="00DD7561">
        <w:rPr>
          <w:rFonts w:ascii="Times New Roman" w:eastAsia="Times New Roman" w:hAnsi="Times New Roman" w:cs="Times New Roman"/>
          <w:sz w:val="26"/>
          <w:szCs w:val="26"/>
          <w:lang w:eastAsia="ru-RU"/>
        </w:rPr>
        <w:t>из которых</w:t>
      </w:r>
      <w:r w:rsidR="00F476BD" w:rsidRPr="00DD7561">
        <w:rPr>
          <w:rFonts w:ascii="Times New Roman" w:eastAsia="Times New Roman" w:hAnsi="Times New Roman" w:cs="Times New Roman"/>
          <w:sz w:val="26"/>
          <w:szCs w:val="26"/>
          <w:lang w:eastAsia="ru-RU"/>
        </w:rPr>
        <w:t xml:space="preserve"> по состоянию на 01.10.2022</w:t>
      </w:r>
      <w:r w:rsidR="000F2D41" w:rsidRPr="00DD7561">
        <w:rPr>
          <w:rFonts w:ascii="Times New Roman" w:eastAsia="Times New Roman" w:hAnsi="Times New Roman" w:cs="Times New Roman"/>
          <w:sz w:val="26"/>
          <w:szCs w:val="26"/>
          <w:lang w:eastAsia="ru-RU"/>
        </w:rPr>
        <w:t xml:space="preserve"> уплачено </w:t>
      </w:r>
      <w:r w:rsidR="00F476BD" w:rsidRPr="00DD7561">
        <w:rPr>
          <w:rFonts w:ascii="Times New Roman" w:eastAsia="Times New Roman" w:hAnsi="Times New Roman" w:cs="Times New Roman"/>
          <w:sz w:val="26"/>
          <w:szCs w:val="26"/>
          <w:lang w:eastAsia="ru-RU"/>
        </w:rPr>
        <w:t>в сумме</w:t>
      </w:r>
      <w:r w:rsidR="000F2D41" w:rsidRPr="00DD7561">
        <w:rPr>
          <w:rFonts w:ascii="Times New Roman" w:eastAsia="Times New Roman" w:hAnsi="Times New Roman" w:cs="Times New Roman"/>
          <w:color w:val="FF0000"/>
          <w:sz w:val="26"/>
          <w:szCs w:val="26"/>
          <w:lang w:eastAsia="ru-RU"/>
        </w:rPr>
        <w:t xml:space="preserve"> </w:t>
      </w:r>
      <w:r w:rsidR="00FC17C7" w:rsidRPr="00DD7561">
        <w:rPr>
          <w:rFonts w:ascii="Times New Roman" w:eastAsia="Times New Roman" w:hAnsi="Times New Roman" w:cs="Times New Roman"/>
          <w:sz w:val="26"/>
          <w:szCs w:val="26"/>
          <w:lang w:eastAsia="ru-RU"/>
        </w:rPr>
        <w:t>297,5</w:t>
      </w:r>
      <w:r w:rsidR="00FA6ACB" w:rsidRPr="00DD7561">
        <w:rPr>
          <w:rFonts w:ascii="Times New Roman" w:eastAsia="Times New Roman" w:hAnsi="Times New Roman" w:cs="Times New Roman"/>
          <w:sz w:val="26"/>
          <w:szCs w:val="26"/>
          <w:lang w:eastAsia="ru-RU"/>
        </w:rPr>
        <w:t xml:space="preserve"> тыс.</w:t>
      </w:r>
      <w:r w:rsidR="004267DA" w:rsidRPr="00DD7561">
        <w:rPr>
          <w:rFonts w:ascii="Times New Roman" w:eastAsia="Times New Roman" w:hAnsi="Times New Roman" w:cs="Times New Roman"/>
          <w:sz w:val="26"/>
          <w:szCs w:val="26"/>
          <w:lang w:eastAsia="ru-RU"/>
        </w:rPr>
        <w:t xml:space="preserve"> </w:t>
      </w:r>
      <w:r w:rsidR="00FA6ACB" w:rsidRPr="00DD7561">
        <w:rPr>
          <w:rFonts w:ascii="Times New Roman" w:eastAsia="Times New Roman" w:hAnsi="Times New Roman" w:cs="Times New Roman"/>
          <w:sz w:val="26"/>
          <w:szCs w:val="26"/>
          <w:lang w:eastAsia="ru-RU"/>
        </w:rPr>
        <w:t>рублей (</w:t>
      </w:r>
      <w:r w:rsidR="004C5B96">
        <w:rPr>
          <w:rFonts w:ascii="Times New Roman" w:eastAsia="Times New Roman" w:hAnsi="Times New Roman" w:cs="Times New Roman"/>
          <w:sz w:val="26"/>
          <w:szCs w:val="26"/>
          <w:lang w:eastAsia="ru-RU"/>
        </w:rPr>
        <w:t>в том числе</w:t>
      </w:r>
      <w:r w:rsidRPr="00DD7561">
        <w:rPr>
          <w:rFonts w:ascii="Times New Roman" w:eastAsia="Times New Roman" w:hAnsi="Times New Roman" w:cs="Times New Roman"/>
          <w:sz w:val="26"/>
          <w:szCs w:val="26"/>
          <w:lang w:eastAsia="ru-RU"/>
        </w:rPr>
        <w:t xml:space="preserve"> </w:t>
      </w:r>
      <w:r w:rsidR="00FA6ACB" w:rsidRPr="00DD7561">
        <w:rPr>
          <w:rFonts w:ascii="Times New Roman" w:eastAsia="Times New Roman" w:hAnsi="Times New Roman" w:cs="Times New Roman"/>
          <w:sz w:val="26"/>
          <w:szCs w:val="26"/>
          <w:lang w:eastAsia="ru-RU"/>
        </w:rPr>
        <w:t xml:space="preserve">остаток </w:t>
      </w:r>
      <w:r w:rsidRPr="00DD7561">
        <w:rPr>
          <w:rFonts w:ascii="Times New Roman" w:eastAsia="Times New Roman" w:hAnsi="Times New Roman" w:cs="Times New Roman"/>
          <w:sz w:val="26"/>
          <w:szCs w:val="26"/>
          <w:lang w:eastAsia="ru-RU"/>
        </w:rPr>
        <w:t>3,5</w:t>
      </w:r>
      <w:r w:rsidR="00FA6ACB" w:rsidRPr="00DD7561">
        <w:rPr>
          <w:rFonts w:ascii="Times New Roman" w:eastAsia="Times New Roman" w:hAnsi="Times New Roman" w:cs="Times New Roman"/>
          <w:sz w:val="26"/>
          <w:szCs w:val="26"/>
          <w:lang w:eastAsia="ru-RU"/>
        </w:rPr>
        <w:t xml:space="preserve"> тыс. рублей</w:t>
      </w:r>
      <w:r w:rsidRPr="00DD7561">
        <w:rPr>
          <w:rFonts w:ascii="Times New Roman" w:eastAsia="Times New Roman" w:hAnsi="Times New Roman" w:cs="Times New Roman"/>
          <w:sz w:val="26"/>
          <w:szCs w:val="26"/>
          <w:lang w:eastAsia="ru-RU"/>
        </w:rPr>
        <w:t>)</w:t>
      </w:r>
      <w:r w:rsidR="00DE055B" w:rsidRPr="00DD7561">
        <w:rPr>
          <w:rFonts w:ascii="Times New Roman" w:eastAsia="Times New Roman" w:hAnsi="Times New Roman" w:cs="Times New Roman"/>
          <w:sz w:val="26"/>
          <w:szCs w:val="26"/>
          <w:lang w:eastAsia="ru-RU"/>
        </w:rPr>
        <w:t>. Кроме того,</w:t>
      </w:r>
      <w:r w:rsidR="00FA6ACB" w:rsidRPr="00DD7561">
        <w:rPr>
          <w:rFonts w:ascii="Times New Roman" w:eastAsia="Times New Roman" w:hAnsi="Times New Roman" w:cs="Times New Roman"/>
          <w:sz w:val="26"/>
          <w:szCs w:val="26"/>
          <w:lang w:eastAsia="ru-RU"/>
        </w:rPr>
        <w:t xml:space="preserve"> </w:t>
      </w:r>
      <w:r w:rsidR="00EF4778" w:rsidRPr="00DD7561">
        <w:rPr>
          <w:rFonts w:ascii="Times New Roman" w:eastAsia="Times New Roman" w:hAnsi="Times New Roman" w:cs="Times New Roman"/>
          <w:sz w:val="26"/>
          <w:szCs w:val="26"/>
          <w:lang w:eastAsia="ru-RU"/>
        </w:rPr>
        <w:t>выставлено</w:t>
      </w:r>
      <w:r w:rsidR="00DE055B" w:rsidRPr="00DD7561">
        <w:rPr>
          <w:rFonts w:ascii="Times New Roman" w:eastAsia="Times New Roman" w:hAnsi="Times New Roman" w:cs="Times New Roman"/>
          <w:sz w:val="26"/>
          <w:szCs w:val="26"/>
          <w:lang w:eastAsia="ru-RU"/>
        </w:rPr>
        <w:t xml:space="preserve"> пени за несвоевременную уплату штрафа в сумме </w:t>
      </w:r>
      <w:r w:rsidR="00FC17C7" w:rsidRPr="00DD7561">
        <w:rPr>
          <w:rFonts w:ascii="Times New Roman" w:eastAsia="Times New Roman" w:hAnsi="Times New Roman" w:cs="Times New Roman"/>
          <w:sz w:val="26"/>
          <w:szCs w:val="26"/>
          <w:lang w:eastAsia="ru-RU"/>
        </w:rPr>
        <w:t>0,7</w:t>
      </w:r>
      <w:r w:rsidR="00DE055B" w:rsidRPr="00DD7561">
        <w:rPr>
          <w:rFonts w:ascii="Times New Roman" w:eastAsia="Times New Roman" w:hAnsi="Times New Roman" w:cs="Times New Roman"/>
          <w:sz w:val="26"/>
          <w:szCs w:val="26"/>
          <w:lang w:eastAsia="ru-RU"/>
        </w:rPr>
        <w:t xml:space="preserve"> </w:t>
      </w:r>
      <w:r w:rsidR="0083036A" w:rsidRPr="00DD7561">
        <w:rPr>
          <w:rFonts w:ascii="Times New Roman" w:eastAsia="Times New Roman" w:hAnsi="Times New Roman" w:cs="Times New Roman"/>
          <w:sz w:val="26"/>
          <w:szCs w:val="26"/>
          <w:lang w:eastAsia="ru-RU"/>
        </w:rPr>
        <w:t xml:space="preserve">тыс. </w:t>
      </w:r>
      <w:r w:rsidR="00DE055B" w:rsidRPr="00DD7561">
        <w:rPr>
          <w:rFonts w:ascii="Times New Roman" w:eastAsia="Times New Roman" w:hAnsi="Times New Roman" w:cs="Times New Roman"/>
          <w:sz w:val="26"/>
          <w:szCs w:val="26"/>
          <w:lang w:eastAsia="ru-RU"/>
        </w:rPr>
        <w:t>рублей</w:t>
      </w:r>
      <w:r w:rsidR="00EF4778" w:rsidRPr="00DD7561">
        <w:rPr>
          <w:rFonts w:ascii="Times New Roman" w:eastAsia="Times New Roman" w:hAnsi="Times New Roman" w:cs="Times New Roman"/>
          <w:sz w:val="26"/>
          <w:szCs w:val="26"/>
          <w:lang w:eastAsia="ru-RU"/>
        </w:rPr>
        <w:t xml:space="preserve">, из которых </w:t>
      </w:r>
      <w:r w:rsidR="008A1F6D" w:rsidRPr="00DD7561">
        <w:rPr>
          <w:rFonts w:ascii="Times New Roman" w:eastAsia="Times New Roman" w:hAnsi="Times New Roman" w:cs="Times New Roman"/>
          <w:sz w:val="26"/>
          <w:szCs w:val="26"/>
          <w:lang w:eastAsia="ru-RU"/>
        </w:rPr>
        <w:t xml:space="preserve">оплачено на сумму </w:t>
      </w:r>
      <w:r w:rsidR="00056264" w:rsidRPr="00DD7561">
        <w:rPr>
          <w:rFonts w:ascii="Times New Roman" w:eastAsia="Times New Roman" w:hAnsi="Times New Roman" w:cs="Times New Roman"/>
          <w:sz w:val="26"/>
          <w:szCs w:val="26"/>
          <w:lang w:eastAsia="ru-RU"/>
        </w:rPr>
        <w:t>0,1 тыс. рублей.</w:t>
      </w:r>
      <w:r w:rsidR="00EF4778" w:rsidRPr="00DD7561">
        <w:rPr>
          <w:rFonts w:ascii="Times New Roman" w:eastAsia="Times New Roman" w:hAnsi="Times New Roman" w:cs="Times New Roman"/>
          <w:sz w:val="26"/>
          <w:szCs w:val="26"/>
          <w:lang w:eastAsia="ru-RU"/>
        </w:rPr>
        <w:t xml:space="preserve"> </w:t>
      </w:r>
    </w:p>
    <w:p w:rsidR="00E65D9D" w:rsidRPr="00DD7561" w:rsidRDefault="00F32658" w:rsidP="000D3A7C">
      <w:pPr>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Остаток задолженности медицинских организаций по штрафам на 01.</w:t>
      </w:r>
      <w:r w:rsidR="000F2D41" w:rsidRPr="00DD7561">
        <w:rPr>
          <w:rFonts w:ascii="Times New Roman" w:eastAsia="Times New Roman" w:hAnsi="Times New Roman" w:cs="Times New Roman"/>
          <w:sz w:val="26"/>
          <w:szCs w:val="26"/>
          <w:lang w:eastAsia="ru-RU"/>
        </w:rPr>
        <w:t>10</w:t>
      </w:r>
      <w:r w:rsidRPr="00DD7561">
        <w:rPr>
          <w:rFonts w:ascii="Times New Roman" w:eastAsia="Times New Roman" w:hAnsi="Times New Roman" w:cs="Times New Roman"/>
          <w:sz w:val="26"/>
          <w:szCs w:val="26"/>
          <w:lang w:eastAsia="ru-RU"/>
        </w:rPr>
        <w:t xml:space="preserve">.2022 составил </w:t>
      </w:r>
      <w:r w:rsidR="00056264" w:rsidRPr="00DD7561">
        <w:rPr>
          <w:rFonts w:ascii="Times New Roman" w:eastAsia="Times New Roman" w:hAnsi="Times New Roman" w:cs="Times New Roman"/>
          <w:sz w:val="26"/>
          <w:szCs w:val="26"/>
          <w:lang w:eastAsia="ru-RU"/>
        </w:rPr>
        <w:t>в сумме 7</w:t>
      </w:r>
      <w:r w:rsidR="00177A89" w:rsidRPr="00DD7561">
        <w:rPr>
          <w:rFonts w:ascii="Times New Roman" w:eastAsia="Times New Roman" w:hAnsi="Times New Roman" w:cs="Times New Roman"/>
          <w:sz w:val="26"/>
          <w:szCs w:val="26"/>
          <w:lang w:eastAsia="ru-RU"/>
        </w:rPr>
        <w:t>1</w:t>
      </w:r>
      <w:r w:rsidR="00056264" w:rsidRPr="00DD7561">
        <w:rPr>
          <w:rFonts w:ascii="Times New Roman" w:eastAsia="Times New Roman" w:hAnsi="Times New Roman" w:cs="Times New Roman"/>
          <w:sz w:val="26"/>
          <w:szCs w:val="26"/>
          <w:lang w:eastAsia="ru-RU"/>
        </w:rPr>
        <w:t>,</w:t>
      </w:r>
      <w:r w:rsidR="00011CA2" w:rsidRPr="00DD7561">
        <w:rPr>
          <w:rFonts w:ascii="Times New Roman" w:eastAsia="Times New Roman" w:hAnsi="Times New Roman" w:cs="Times New Roman"/>
          <w:sz w:val="26"/>
          <w:szCs w:val="26"/>
          <w:lang w:eastAsia="ru-RU"/>
        </w:rPr>
        <w:t>2</w:t>
      </w:r>
      <w:r w:rsidRPr="00DD7561">
        <w:rPr>
          <w:rFonts w:ascii="Times New Roman" w:eastAsia="Times New Roman" w:hAnsi="Times New Roman" w:cs="Times New Roman"/>
          <w:sz w:val="26"/>
          <w:szCs w:val="26"/>
          <w:lang w:eastAsia="ru-RU"/>
        </w:rPr>
        <w:t xml:space="preserve"> тыс.</w:t>
      </w:r>
      <w:r w:rsidR="0094441E" w:rsidRPr="00DD7561">
        <w:rPr>
          <w:rFonts w:ascii="Times New Roman" w:eastAsia="Times New Roman" w:hAnsi="Times New Roman" w:cs="Times New Roman"/>
          <w:sz w:val="26"/>
          <w:szCs w:val="26"/>
          <w:lang w:eastAsia="ru-RU"/>
        </w:rPr>
        <w:t xml:space="preserve"> </w:t>
      </w:r>
      <w:r w:rsidR="00056264" w:rsidRPr="00DD7561">
        <w:rPr>
          <w:rFonts w:ascii="Times New Roman" w:eastAsia="Times New Roman" w:hAnsi="Times New Roman" w:cs="Times New Roman"/>
          <w:sz w:val="26"/>
          <w:szCs w:val="26"/>
          <w:lang w:eastAsia="ru-RU"/>
        </w:rPr>
        <w:t>рублей, пени – в сумме 0,6 тыс. рублей.</w:t>
      </w:r>
    </w:p>
    <w:p w:rsidR="0049518F" w:rsidRPr="00DD7561" w:rsidRDefault="0049518F" w:rsidP="00042805">
      <w:pPr>
        <w:pStyle w:val="33"/>
        <w:rPr>
          <w:sz w:val="26"/>
          <w:szCs w:val="26"/>
        </w:rPr>
      </w:pPr>
      <w:r w:rsidRPr="00DD7561">
        <w:rPr>
          <w:sz w:val="26"/>
          <w:szCs w:val="26"/>
        </w:rPr>
        <w:t xml:space="preserve">Бюджетная отчетность по исполнению бюджета ТФОМС за </w:t>
      </w:r>
      <w:r w:rsidR="00801CDC" w:rsidRPr="00DD7561">
        <w:rPr>
          <w:sz w:val="26"/>
          <w:szCs w:val="26"/>
        </w:rPr>
        <w:t>9 месяцев</w:t>
      </w:r>
      <w:r w:rsidR="009B7E27" w:rsidRPr="00DD7561">
        <w:rPr>
          <w:sz w:val="26"/>
          <w:szCs w:val="26"/>
        </w:rPr>
        <w:t xml:space="preserve"> 202</w:t>
      </w:r>
      <w:r w:rsidR="00DE055B" w:rsidRPr="00DD7561">
        <w:rPr>
          <w:sz w:val="26"/>
          <w:szCs w:val="26"/>
        </w:rPr>
        <w:t>2</w:t>
      </w:r>
      <w:r w:rsidRPr="00DD7561">
        <w:rPr>
          <w:sz w:val="26"/>
          <w:szCs w:val="26"/>
        </w:rPr>
        <w:t xml:space="preserve"> года составлена в соответствии с требованиями прика</w:t>
      </w:r>
      <w:r w:rsidR="00AF5F05" w:rsidRPr="00DD7561">
        <w:rPr>
          <w:sz w:val="26"/>
          <w:szCs w:val="26"/>
        </w:rPr>
        <w:t xml:space="preserve">за Минфина России </w:t>
      </w:r>
      <w:r w:rsidR="00AF5F05" w:rsidRPr="00DD7561">
        <w:rPr>
          <w:sz w:val="26"/>
          <w:szCs w:val="26"/>
        </w:rPr>
        <w:br/>
        <w:t xml:space="preserve">от 28.12.2010 </w:t>
      </w:r>
      <w:r w:rsidRPr="00DD7561">
        <w:rPr>
          <w:sz w:val="26"/>
          <w:szCs w:val="26"/>
        </w:rPr>
        <w:t xml:space="preserve">№ 191н </w:t>
      </w:r>
      <w:r w:rsidR="00175F55" w:rsidRPr="00DD7561">
        <w:rPr>
          <w:sz w:val="26"/>
          <w:szCs w:val="26"/>
        </w:rPr>
        <w:t>«</w:t>
      </w:r>
      <w:r w:rsidRPr="00DD7561">
        <w:rPr>
          <w:sz w:val="26"/>
          <w:szCs w:val="26"/>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175F55" w:rsidRPr="00DD7561">
        <w:rPr>
          <w:sz w:val="26"/>
          <w:szCs w:val="26"/>
        </w:rPr>
        <w:t>»</w:t>
      </w:r>
      <w:r w:rsidR="00070B65" w:rsidRPr="00DD7561">
        <w:rPr>
          <w:sz w:val="26"/>
          <w:szCs w:val="26"/>
        </w:rPr>
        <w:t xml:space="preserve"> (далее – п</w:t>
      </w:r>
      <w:r w:rsidR="00C933F4" w:rsidRPr="00DD7561">
        <w:rPr>
          <w:sz w:val="26"/>
          <w:szCs w:val="26"/>
        </w:rPr>
        <w:t xml:space="preserve">риказ Минфина России </w:t>
      </w:r>
      <w:r w:rsidR="00C933F4" w:rsidRPr="00DD7561">
        <w:rPr>
          <w:sz w:val="26"/>
          <w:szCs w:val="26"/>
        </w:rPr>
        <w:br/>
        <w:t>№ 191н)</w:t>
      </w:r>
      <w:r w:rsidRPr="00DD7561">
        <w:rPr>
          <w:sz w:val="26"/>
          <w:szCs w:val="26"/>
        </w:rPr>
        <w:t xml:space="preserve">. </w:t>
      </w:r>
    </w:p>
    <w:p w:rsidR="0049518F" w:rsidRPr="00DD7561" w:rsidRDefault="0049518F" w:rsidP="00042805">
      <w:pPr>
        <w:pStyle w:val="33"/>
        <w:rPr>
          <w:sz w:val="26"/>
          <w:szCs w:val="26"/>
        </w:rPr>
      </w:pPr>
      <w:r w:rsidRPr="00DD7561">
        <w:rPr>
          <w:sz w:val="26"/>
          <w:szCs w:val="26"/>
        </w:rPr>
        <w:t xml:space="preserve">Показатели бюджетной отчетности за </w:t>
      </w:r>
      <w:r w:rsidR="00801CDC" w:rsidRPr="00DD7561">
        <w:rPr>
          <w:sz w:val="26"/>
          <w:szCs w:val="26"/>
        </w:rPr>
        <w:t>9 месяцев</w:t>
      </w:r>
      <w:r w:rsidR="009B7E27" w:rsidRPr="00DD7561">
        <w:rPr>
          <w:sz w:val="26"/>
          <w:szCs w:val="26"/>
        </w:rPr>
        <w:t xml:space="preserve"> 202</w:t>
      </w:r>
      <w:r w:rsidR="00DE055B" w:rsidRPr="00DD7561">
        <w:rPr>
          <w:sz w:val="26"/>
          <w:szCs w:val="26"/>
        </w:rPr>
        <w:t>2</w:t>
      </w:r>
      <w:r w:rsidRPr="00DD7561">
        <w:rPr>
          <w:sz w:val="26"/>
          <w:szCs w:val="26"/>
        </w:rPr>
        <w:t xml:space="preserve"> года достоверны.</w:t>
      </w:r>
    </w:p>
    <w:p w:rsidR="0049518F" w:rsidRPr="00DD7561" w:rsidRDefault="0049518F" w:rsidP="00042805">
      <w:pPr>
        <w:spacing w:after="0" w:line="240" w:lineRule="auto"/>
        <w:ind w:firstLine="709"/>
        <w:jc w:val="both"/>
        <w:rPr>
          <w:rFonts w:ascii="Times New Roman" w:eastAsia="Times New Roman" w:hAnsi="Times New Roman" w:cs="Times New Roman"/>
          <w:sz w:val="26"/>
          <w:szCs w:val="26"/>
          <w:lang w:eastAsia="ru-RU"/>
        </w:rPr>
      </w:pPr>
    </w:p>
    <w:p w:rsidR="0049518F" w:rsidRPr="00DD7561" w:rsidRDefault="0049518F" w:rsidP="00042805">
      <w:pPr>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 xml:space="preserve">Выводы: </w:t>
      </w:r>
    </w:p>
    <w:p w:rsidR="0049518F" w:rsidRPr="00DD7561" w:rsidRDefault="0049518F" w:rsidP="00042805">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Бюджетная отчетность по</w:t>
      </w:r>
      <w:r w:rsidR="00E850B2" w:rsidRPr="00DD7561">
        <w:rPr>
          <w:rFonts w:ascii="Times New Roman" w:eastAsia="Times New Roman" w:hAnsi="Times New Roman" w:cs="Times New Roman"/>
          <w:sz w:val="26"/>
          <w:szCs w:val="26"/>
          <w:lang w:eastAsia="ru-RU"/>
        </w:rPr>
        <w:t xml:space="preserve"> исполнению бюджета ТФОМС за </w:t>
      </w:r>
      <w:r w:rsidR="009A496D" w:rsidRPr="00DD7561">
        <w:rPr>
          <w:rFonts w:ascii="Times New Roman" w:eastAsia="Times New Roman" w:hAnsi="Times New Roman" w:cs="Times New Roman"/>
          <w:sz w:val="26"/>
          <w:szCs w:val="26"/>
          <w:lang w:eastAsia="ru-RU"/>
        </w:rPr>
        <w:t>9 месяцев</w:t>
      </w:r>
      <w:r w:rsidR="009B7E27" w:rsidRPr="00DD7561">
        <w:rPr>
          <w:rFonts w:ascii="Times New Roman" w:eastAsia="Times New Roman" w:hAnsi="Times New Roman" w:cs="Times New Roman"/>
          <w:sz w:val="26"/>
          <w:szCs w:val="26"/>
          <w:lang w:eastAsia="ru-RU"/>
        </w:rPr>
        <w:t xml:space="preserve"> 202</w:t>
      </w:r>
      <w:r w:rsidR="00767BAD" w:rsidRPr="00DD7561">
        <w:rPr>
          <w:rFonts w:ascii="Times New Roman" w:eastAsia="Times New Roman" w:hAnsi="Times New Roman" w:cs="Times New Roman"/>
          <w:sz w:val="26"/>
          <w:szCs w:val="26"/>
          <w:lang w:eastAsia="ru-RU"/>
        </w:rPr>
        <w:t>2</w:t>
      </w:r>
      <w:r w:rsidRPr="00DD7561">
        <w:rPr>
          <w:rFonts w:ascii="Times New Roman" w:eastAsia="Times New Roman" w:hAnsi="Times New Roman" w:cs="Times New Roman"/>
          <w:sz w:val="26"/>
          <w:szCs w:val="26"/>
          <w:lang w:eastAsia="ru-RU"/>
        </w:rPr>
        <w:t xml:space="preserve"> года составлена</w:t>
      </w:r>
      <w:r w:rsidR="002370AA" w:rsidRPr="00DD7561">
        <w:rPr>
          <w:rFonts w:ascii="Times New Roman" w:eastAsia="Times New Roman" w:hAnsi="Times New Roman" w:cs="Times New Roman"/>
          <w:sz w:val="26"/>
          <w:szCs w:val="26"/>
          <w:lang w:eastAsia="ru-RU"/>
        </w:rPr>
        <w:t xml:space="preserve"> в соответствии с требованиями П</w:t>
      </w:r>
      <w:r w:rsidRPr="00DD7561">
        <w:rPr>
          <w:rFonts w:ascii="Times New Roman" w:eastAsia="Times New Roman" w:hAnsi="Times New Roman" w:cs="Times New Roman"/>
          <w:sz w:val="26"/>
          <w:szCs w:val="26"/>
          <w:lang w:eastAsia="ru-RU"/>
        </w:rPr>
        <w:t>риказа Минфина России № 191н.</w:t>
      </w:r>
    </w:p>
    <w:p w:rsidR="0049518F" w:rsidRPr="00DD7561" w:rsidRDefault="0049518F" w:rsidP="00642295">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По состоянию на 01.</w:t>
      </w:r>
      <w:r w:rsidR="009A496D" w:rsidRPr="00DD7561">
        <w:rPr>
          <w:rFonts w:ascii="Times New Roman" w:eastAsia="Times New Roman" w:hAnsi="Times New Roman" w:cs="Times New Roman"/>
          <w:sz w:val="26"/>
          <w:szCs w:val="26"/>
          <w:lang w:eastAsia="ru-RU"/>
        </w:rPr>
        <w:t>10</w:t>
      </w:r>
      <w:r w:rsidR="009B7E27" w:rsidRPr="00DD7561">
        <w:rPr>
          <w:rFonts w:ascii="Times New Roman" w:eastAsia="Times New Roman" w:hAnsi="Times New Roman" w:cs="Times New Roman"/>
          <w:sz w:val="26"/>
          <w:szCs w:val="26"/>
          <w:lang w:eastAsia="ru-RU"/>
        </w:rPr>
        <w:t>.202</w:t>
      </w:r>
      <w:r w:rsidR="00767BAD" w:rsidRPr="00DD7561">
        <w:rPr>
          <w:rFonts w:ascii="Times New Roman" w:eastAsia="Times New Roman" w:hAnsi="Times New Roman" w:cs="Times New Roman"/>
          <w:sz w:val="26"/>
          <w:szCs w:val="26"/>
          <w:lang w:eastAsia="ru-RU"/>
        </w:rPr>
        <w:t>2</w:t>
      </w:r>
      <w:r w:rsidRPr="00DD7561">
        <w:rPr>
          <w:rFonts w:ascii="Times New Roman" w:eastAsia="Times New Roman" w:hAnsi="Times New Roman" w:cs="Times New Roman"/>
          <w:sz w:val="26"/>
          <w:szCs w:val="26"/>
          <w:lang w:eastAsia="ru-RU"/>
        </w:rPr>
        <w:t xml:space="preserve"> </w:t>
      </w:r>
      <w:r w:rsidR="00070B65" w:rsidRPr="00DD7561">
        <w:rPr>
          <w:rFonts w:ascii="Times New Roman" w:eastAsia="Times New Roman" w:hAnsi="Times New Roman" w:cs="Times New Roman"/>
          <w:sz w:val="26"/>
          <w:szCs w:val="26"/>
          <w:lang w:eastAsia="ru-RU"/>
        </w:rPr>
        <w:t xml:space="preserve">утвержденный </w:t>
      </w:r>
      <w:r w:rsidRPr="00DD7561">
        <w:rPr>
          <w:rFonts w:ascii="Times New Roman" w:eastAsia="Times New Roman" w:hAnsi="Times New Roman" w:cs="Times New Roman"/>
          <w:sz w:val="26"/>
          <w:szCs w:val="26"/>
          <w:lang w:eastAsia="ru-RU"/>
        </w:rPr>
        <w:t xml:space="preserve">бюджет ТФОМС по доходам </w:t>
      </w:r>
      <w:r w:rsidR="00D93519" w:rsidRPr="00DD7561">
        <w:rPr>
          <w:rFonts w:ascii="Times New Roman" w:eastAsia="Times New Roman" w:hAnsi="Times New Roman" w:cs="Times New Roman"/>
          <w:sz w:val="26"/>
          <w:szCs w:val="26"/>
          <w:lang w:eastAsia="ru-RU"/>
        </w:rPr>
        <w:t>на 2022 год по отношению к началу года не изменился,</w:t>
      </w:r>
      <w:r w:rsidR="00482B61" w:rsidRPr="00DD7561">
        <w:rPr>
          <w:rFonts w:ascii="Times New Roman" w:eastAsia="Times New Roman" w:hAnsi="Times New Roman" w:cs="Times New Roman"/>
          <w:sz w:val="26"/>
          <w:szCs w:val="26"/>
          <w:lang w:eastAsia="ru-RU"/>
        </w:rPr>
        <w:t xml:space="preserve"> составил </w:t>
      </w:r>
      <w:r w:rsidR="00767BAD" w:rsidRPr="00DD7561">
        <w:rPr>
          <w:rFonts w:ascii="Times New Roman" w:eastAsia="Times New Roman" w:hAnsi="Times New Roman" w:cs="Times New Roman"/>
          <w:sz w:val="26"/>
          <w:szCs w:val="26"/>
          <w:lang w:eastAsia="ru-RU"/>
        </w:rPr>
        <w:t>13410323,0</w:t>
      </w:r>
      <w:r w:rsidR="000345BA" w:rsidRPr="00DD7561">
        <w:rPr>
          <w:rFonts w:ascii="Times New Roman" w:eastAsia="Times New Roman" w:hAnsi="Times New Roman" w:cs="Times New Roman"/>
          <w:sz w:val="26"/>
          <w:szCs w:val="26"/>
          <w:lang w:eastAsia="ru-RU"/>
        </w:rPr>
        <w:t xml:space="preserve"> </w:t>
      </w:r>
      <w:r w:rsidR="000C07CA" w:rsidRPr="00DD7561">
        <w:rPr>
          <w:rFonts w:ascii="Times New Roman" w:eastAsia="Times New Roman" w:hAnsi="Times New Roman" w:cs="Times New Roman"/>
          <w:sz w:val="26"/>
          <w:szCs w:val="26"/>
          <w:lang w:eastAsia="ru-RU"/>
        </w:rPr>
        <w:t>тыс. рублей</w:t>
      </w:r>
      <w:r w:rsidR="0002106B">
        <w:rPr>
          <w:rFonts w:ascii="Times New Roman" w:eastAsia="Times New Roman" w:hAnsi="Times New Roman" w:cs="Times New Roman"/>
          <w:sz w:val="26"/>
          <w:szCs w:val="26"/>
          <w:lang w:eastAsia="ru-RU"/>
        </w:rPr>
        <w:t>,</w:t>
      </w:r>
      <w:r w:rsidR="00D93519" w:rsidRPr="00DD7561">
        <w:rPr>
          <w:rFonts w:ascii="Times New Roman" w:eastAsia="Times New Roman" w:hAnsi="Times New Roman" w:cs="Times New Roman"/>
          <w:sz w:val="26"/>
          <w:szCs w:val="26"/>
          <w:lang w:eastAsia="ru-RU"/>
        </w:rPr>
        <w:t xml:space="preserve"> </w:t>
      </w:r>
      <w:r w:rsidR="0002106B">
        <w:rPr>
          <w:rFonts w:ascii="Times New Roman" w:eastAsia="Times New Roman" w:hAnsi="Times New Roman" w:cs="Times New Roman"/>
          <w:sz w:val="26"/>
          <w:szCs w:val="26"/>
          <w:lang w:eastAsia="ru-RU"/>
        </w:rPr>
        <w:t xml:space="preserve">который </w:t>
      </w:r>
      <w:r w:rsidRPr="00DD7561">
        <w:rPr>
          <w:rFonts w:ascii="Times New Roman" w:eastAsia="Times New Roman" w:hAnsi="Times New Roman" w:cs="Times New Roman"/>
          <w:sz w:val="26"/>
          <w:szCs w:val="26"/>
          <w:lang w:eastAsia="ru-RU"/>
        </w:rPr>
        <w:t>исполнен</w:t>
      </w:r>
      <w:r w:rsidR="00D93519" w:rsidRPr="00DD7561">
        <w:rPr>
          <w:rFonts w:ascii="Times New Roman" w:eastAsia="Times New Roman" w:hAnsi="Times New Roman" w:cs="Times New Roman"/>
          <w:sz w:val="26"/>
          <w:szCs w:val="26"/>
          <w:lang w:eastAsia="ru-RU"/>
        </w:rPr>
        <w:t xml:space="preserve"> на </w:t>
      </w:r>
      <w:r w:rsidR="00DD694D" w:rsidRPr="00DD7561">
        <w:rPr>
          <w:rFonts w:ascii="Times New Roman" w:eastAsia="Times New Roman" w:hAnsi="Times New Roman" w:cs="Times New Roman"/>
          <w:sz w:val="26"/>
          <w:szCs w:val="26"/>
          <w:lang w:eastAsia="ru-RU"/>
        </w:rPr>
        <w:t>78,1</w:t>
      </w:r>
      <w:r w:rsidRPr="00DD7561">
        <w:rPr>
          <w:rFonts w:ascii="Times New Roman" w:eastAsia="Times New Roman" w:hAnsi="Times New Roman" w:cs="Times New Roman"/>
          <w:sz w:val="26"/>
          <w:szCs w:val="26"/>
          <w:lang w:eastAsia="ru-RU"/>
        </w:rPr>
        <w:t xml:space="preserve">% </w:t>
      </w:r>
      <w:r w:rsidR="00D93519" w:rsidRPr="00DD7561">
        <w:rPr>
          <w:rFonts w:ascii="Times New Roman" w:eastAsia="Times New Roman" w:hAnsi="Times New Roman" w:cs="Times New Roman"/>
          <w:sz w:val="26"/>
          <w:szCs w:val="26"/>
          <w:lang w:eastAsia="ru-RU"/>
        </w:rPr>
        <w:t xml:space="preserve">или </w:t>
      </w:r>
      <w:r w:rsidR="00F07D72" w:rsidRPr="00DD7561">
        <w:rPr>
          <w:rFonts w:ascii="Times New Roman" w:eastAsia="Times New Roman" w:hAnsi="Times New Roman" w:cs="Times New Roman"/>
          <w:sz w:val="26"/>
          <w:szCs w:val="26"/>
          <w:lang w:eastAsia="ru-RU"/>
        </w:rPr>
        <w:t xml:space="preserve">10468059,0 </w:t>
      </w:r>
      <w:r w:rsidRPr="00DD7561">
        <w:rPr>
          <w:rFonts w:ascii="Times New Roman" w:eastAsia="Times New Roman" w:hAnsi="Times New Roman" w:cs="Times New Roman"/>
          <w:sz w:val="26"/>
          <w:szCs w:val="26"/>
          <w:lang w:eastAsia="ru-RU"/>
        </w:rPr>
        <w:t>тыс. рублей.</w:t>
      </w:r>
    </w:p>
    <w:p w:rsidR="00767BAD" w:rsidRPr="00DD7561" w:rsidRDefault="00767BAD" w:rsidP="00767BAD">
      <w:pPr>
        <w:tabs>
          <w:tab w:val="left" w:pos="993"/>
        </w:tabs>
        <w:spacing w:after="0" w:line="240" w:lineRule="auto"/>
        <w:ind w:firstLine="709"/>
        <w:jc w:val="both"/>
        <w:rPr>
          <w:rFonts w:ascii="Times New Roman" w:hAnsi="Times New Roman" w:cs="Times New Roman"/>
          <w:sz w:val="26"/>
          <w:szCs w:val="26"/>
          <w:lang w:eastAsia="ru-RU"/>
        </w:rPr>
      </w:pPr>
      <w:r w:rsidRPr="00DD7561">
        <w:rPr>
          <w:rFonts w:ascii="Times New Roman" w:hAnsi="Times New Roman" w:cs="Times New Roman"/>
          <w:sz w:val="26"/>
          <w:szCs w:val="26"/>
          <w:lang w:eastAsia="ru-RU"/>
        </w:rPr>
        <w:t xml:space="preserve">Объем межбюджетных трансфертов по итогам </w:t>
      </w:r>
      <w:r w:rsidR="00C8381D" w:rsidRPr="00DD7561">
        <w:rPr>
          <w:rFonts w:ascii="Times New Roman" w:hAnsi="Times New Roman" w:cs="Times New Roman"/>
          <w:sz w:val="26"/>
          <w:szCs w:val="26"/>
          <w:lang w:eastAsia="ru-RU"/>
        </w:rPr>
        <w:t>9 месяцев</w:t>
      </w:r>
      <w:r w:rsidRPr="00DD7561">
        <w:rPr>
          <w:rFonts w:ascii="Times New Roman" w:hAnsi="Times New Roman" w:cs="Times New Roman"/>
          <w:sz w:val="26"/>
          <w:szCs w:val="26"/>
          <w:lang w:eastAsia="ru-RU"/>
        </w:rPr>
        <w:t xml:space="preserve"> 2022 года </w:t>
      </w:r>
      <w:r w:rsidR="0039524A" w:rsidRPr="00DD7561">
        <w:rPr>
          <w:rFonts w:ascii="Times New Roman" w:hAnsi="Times New Roman" w:cs="Times New Roman"/>
          <w:sz w:val="26"/>
          <w:szCs w:val="26"/>
          <w:lang w:eastAsia="ru-RU"/>
        </w:rPr>
        <w:t xml:space="preserve">составил </w:t>
      </w:r>
      <w:r w:rsidR="00C8381D" w:rsidRPr="00DD7561">
        <w:rPr>
          <w:rFonts w:ascii="Times New Roman" w:hAnsi="Times New Roman" w:cs="Times New Roman"/>
          <w:sz w:val="26"/>
          <w:szCs w:val="26"/>
          <w:lang w:eastAsia="ru-RU"/>
        </w:rPr>
        <w:t xml:space="preserve">10464460,2 </w:t>
      </w:r>
      <w:r w:rsidRPr="00DD7561">
        <w:rPr>
          <w:rFonts w:ascii="Times New Roman" w:hAnsi="Times New Roman" w:cs="Times New Roman"/>
          <w:sz w:val="26"/>
          <w:szCs w:val="26"/>
          <w:lang w:eastAsia="ru-RU"/>
        </w:rPr>
        <w:t>тыс. рублей, в том числе:</w:t>
      </w:r>
    </w:p>
    <w:p w:rsidR="00767BAD" w:rsidRPr="00DD7561" w:rsidRDefault="00767BAD" w:rsidP="00B66398">
      <w:pPr>
        <w:pStyle w:val="a5"/>
        <w:numPr>
          <w:ilvl w:val="0"/>
          <w:numId w:val="14"/>
        </w:numPr>
        <w:tabs>
          <w:tab w:val="left" w:pos="993"/>
        </w:tabs>
        <w:ind w:left="0" w:firstLine="709"/>
        <w:rPr>
          <w:sz w:val="26"/>
          <w:szCs w:val="26"/>
          <w:lang w:eastAsia="ru-RU"/>
        </w:rPr>
      </w:pPr>
      <w:r w:rsidRPr="00DD7561">
        <w:rPr>
          <w:sz w:val="26"/>
          <w:szCs w:val="26"/>
          <w:lang w:eastAsia="ru-RU"/>
        </w:rPr>
        <w:t xml:space="preserve">из бюджета Федерального фонда ОМС – </w:t>
      </w:r>
      <w:r w:rsidR="00B66398" w:rsidRPr="00DD7561">
        <w:rPr>
          <w:sz w:val="26"/>
          <w:szCs w:val="26"/>
        </w:rPr>
        <w:t xml:space="preserve">10330540,4 </w:t>
      </w:r>
      <w:r w:rsidRPr="00DD7561">
        <w:rPr>
          <w:sz w:val="26"/>
          <w:szCs w:val="26"/>
          <w:lang w:eastAsia="ru-RU"/>
        </w:rPr>
        <w:t xml:space="preserve">тыс. рублей или </w:t>
      </w:r>
      <w:r w:rsidR="00CF0BE8" w:rsidRPr="00DD7561">
        <w:rPr>
          <w:sz w:val="26"/>
          <w:szCs w:val="26"/>
          <w:lang w:eastAsia="ru-RU"/>
        </w:rPr>
        <w:t>78,2</w:t>
      </w:r>
      <w:r w:rsidR="00B66398" w:rsidRPr="00DD7561">
        <w:rPr>
          <w:sz w:val="26"/>
          <w:szCs w:val="26"/>
          <w:lang w:eastAsia="ru-RU"/>
        </w:rPr>
        <w:t xml:space="preserve"> </w:t>
      </w:r>
      <w:r w:rsidR="00EC0E99" w:rsidRPr="00DD7561">
        <w:rPr>
          <w:sz w:val="26"/>
          <w:szCs w:val="26"/>
          <w:lang w:eastAsia="ru-RU"/>
        </w:rPr>
        <w:t xml:space="preserve">% </w:t>
      </w:r>
      <w:r w:rsidR="00B66398" w:rsidRPr="00DD7561">
        <w:rPr>
          <w:sz w:val="26"/>
          <w:szCs w:val="26"/>
          <w:lang w:eastAsia="ru-RU"/>
        </w:rPr>
        <w:t xml:space="preserve">от </w:t>
      </w:r>
      <w:r w:rsidRPr="00DD7561">
        <w:rPr>
          <w:sz w:val="26"/>
          <w:szCs w:val="26"/>
          <w:lang w:eastAsia="ru-RU"/>
        </w:rPr>
        <w:t>плана на год, из них:</w:t>
      </w:r>
    </w:p>
    <w:p w:rsidR="00767BAD" w:rsidRPr="00DD7561" w:rsidRDefault="00767BAD" w:rsidP="00767BAD">
      <w:pPr>
        <w:pStyle w:val="a5"/>
        <w:tabs>
          <w:tab w:val="left" w:pos="993"/>
        </w:tabs>
        <w:ind w:left="0" w:firstLine="709"/>
        <w:rPr>
          <w:rFonts w:eastAsia="Times New Roman"/>
          <w:sz w:val="26"/>
          <w:szCs w:val="26"/>
          <w:lang w:eastAsia="ru-RU"/>
        </w:rPr>
      </w:pPr>
      <w:r w:rsidRPr="00DD7561">
        <w:rPr>
          <w:rFonts w:eastAsia="Times New Roman"/>
          <w:sz w:val="26"/>
          <w:szCs w:val="26"/>
          <w:lang w:eastAsia="ru-RU"/>
        </w:rPr>
        <w:t>субвенции бюджетам ТФОМС на выполнение переданных органам государственной власти субъектов РФ полномочий РФ в сфере</w:t>
      </w:r>
      <w:r w:rsidR="00263C44" w:rsidRPr="00DD7561">
        <w:rPr>
          <w:rFonts w:eastAsia="Times New Roman"/>
          <w:sz w:val="26"/>
          <w:szCs w:val="26"/>
          <w:lang w:eastAsia="ru-RU"/>
        </w:rPr>
        <w:t xml:space="preserve"> </w:t>
      </w:r>
      <w:r w:rsidRPr="00DD7561">
        <w:rPr>
          <w:rFonts w:eastAsia="Times New Roman"/>
          <w:sz w:val="26"/>
          <w:szCs w:val="26"/>
          <w:lang w:eastAsia="ru-RU"/>
        </w:rPr>
        <w:t xml:space="preserve">ОМС – </w:t>
      </w:r>
      <w:r w:rsidR="00CF0BE8" w:rsidRPr="00DD7561">
        <w:rPr>
          <w:rFonts w:eastAsia="Times New Roman"/>
          <w:sz w:val="26"/>
          <w:szCs w:val="26"/>
          <w:lang w:eastAsia="ru-RU"/>
        </w:rPr>
        <w:t>10059963,1</w:t>
      </w:r>
      <w:r w:rsidRPr="00DD7561">
        <w:rPr>
          <w:rFonts w:eastAsia="Times New Roman"/>
          <w:sz w:val="26"/>
          <w:szCs w:val="26"/>
          <w:lang w:eastAsia="ru-RU"/>
        </w:rPr>
        <w:t xml:space="preserve"> тыс. рублей</w:t>
      </w:r>
      <w:r w:rsidR="0002106B">
        <w:rPr>
          <w:rFonts w:eastAsia="Times New Roman"/>
          <w:sz w:val="26"/>
          <w:szCs w:val="26"/>
          <w:lang w:eastAsia="ru-RU"/>
        </w:rPr>
        <w:t xml:space="preserve"> (76,1 % от утвержденного плана)</w:t>
      </w:r>
      <w:r w:rsidRPr="00DD7561">
        <w:rPr>
          <w:rFonts w:eastAsia="Times New Roman"/>
          <w:sz w:val="26"/>
          <w:szCs w:val="26"/>
          <w:lang w:eastAsia="ru-RU"/>
        </w:rPr>
        <w:t>;</w:t>
      </w:r>
    </w:p>
    <w:p w:rsidR="00767BAD" w:rsidRPr="00DD7561" w:rsidRDefault="00767BAD" w:rsidP="00767BAD">
      <w:pPr>
        <w:pStyle w:val="a5"/>
        <w:tabs>
          <w:tab w:val="left" w:pos="993"/>
        </w:tabs>
        <w:ind w:left="0" w:firstLine="709"/>
        <w:rPr>
          <w:rFonts w:eastAsia="Times New Roman"/>
          <w:bCs/>
          <w:iCs/>
          <w:sz w:val="26"/>
          <w:szCs w:val="26"/>
          <w:lang w:eastAsia="ru-RU"/>
        </w:rPr>
      </w:pPr>
      <w:r w:rsidRPr="00DD7561">
        <w:rPr>
          <w:rFonts w:eastAsia="Times New Roman"/>
          <w:bCs/>
          <w:iCs/>
          <w:sz w:val="26"/>
          <w:szCs w:val="26"/>
          <w:lang w:eastAsia="ru-RU"/>
        </w:rPr>
        <w:t xml:space="preserve">межбюджетные трансферты, передаваемые бюджетам ТФОМС на финансовое обеспечение формирования нормированного страхового запаса ТФОМС – </w:t>
      </w:r>
      <w:r w:rsidR="009D20DA" w:rsidRPr="00DD7561">
        <w:rPr>
          <w:rFonts w:eastAsia="Times New Roman"/>
          <w:bCs/>
          <w:iCs/>
          <w:sz w:val="26"/>
          <w:szCs w:val="26"/>
          <w:lang w:eastAsia="ru-RU"/>
        </w:rPr>
        <w:t>123990,3</w:t>
      </w:r>
      <w:r w:rsidRPr="00DD7561">
        <w:rPr>
          <w:rFonts w:eastAsia="Times New Roman"/>
          <w:bCs/>
          <w:iCs/>
          <w:sz w:val="26"/>
          <w:szCs w:val="26"/>
          <w:lang w:eastAsia="ru-RU"/>
        </w:rPr>
        <w:t xml:space="preserve"> тыс. рублей</w:t>
      </w:r>
      <w:r w:rsidR="0002106B">
        <w:rPr>
          <w:rFonts w:eastAsia="Times New Roman"/>
          <w:bCs/>
          <w:iCs/>
          <w:sz w:val="26"/>
          <w:szCs w:val="26"/>
          <w:lang w:eastAsia="ru-RU"/>
        </w:rPr>
        <w:t xml:space="preserve"> (75 % от объема, распределенного региону);</w:t>
      </w:r>
    </w:p>
    <w:p w:rsidR="00767BAD" w:rsidRPr="00DD7561" w:rsidRDefault="00767BAD" w:rsidP="00767BAD">
      <w:pPr>
        <w:pStyle w:val="a5"/>
        <w:tabs>
          <w:tab w:val="left" w:pos="993"/>
        </w:tabs>
        <w:ind w:left="0" w:firstLine="709"/>
        <w:rPr>
          <w:rFonts w:eastAsia="Times New Roman"/>
          <w:sz w:val="26"/>
          <w:szCs w:val="26"/>
          <w:lang w:eastAsia="ru-RU"/>
        </w:rPr>
      </w:pPr>
      <w:r w:rsidRPr="00DD7561">
        <w:rPr>
          <w:rFonts w:eastAsia="Times New Roman"/>
          <w:sz w:val="26"/>
          <w:szCs w:val="26"/>
          <w:lang w:eastAsia="ru-RU"/>
        </w:rPr>
        <w:t xml:space="preserve">межбюджетные трансферты,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 </w:t>
      </w:r>
      <w:r w:rsidR="00EC0E99" w:rsidRPr="00DD7561">
        <w:rPr>
          <w:rFonts w:eastAsia="Times New Roman"/>
          <w:sz w:val="26"/>
          <w:szCs w:val="26"/>
          <w:lang w:eastAsia="ru-RU"/>
        </w:rPr>
        <w:t xml:space="preserve">303,6 </w:t>
      </w:r>
      <w:r w:rsidRPr="00DD7561">
        <w:rPr>
          <w:rFonts w:eastAsia="Times New Roman"/>
          <w:sz w:val="26"/>
          <w:szCs w:val="26"/>
          <w:lang w:eastAsia="ru-RU"/>
        </w:rPr>
        <w:t>тыс. рублей</w:t>
      </w:r>
      <w:r w:rsidR="0002106B">
        <w:rPr>
          <w:rFonts w:eastAsia="Times New Roman"/>
          <w:sz w:val="26"/>
          <w:szCs w:val="26"/>
          <w:lang w:eastAsia="ru-RU"/>
        </w:rPr>
        <w:t xml:space="preserve"> (50 % от объема, распределенного региону)</w:t>
      </w:r>
      <w:r w:rsidRPr="00DD7561">
        <w:rPr>
          <w:rFonts w:eastAsia="Times New Roman"/>
          <w:sz w:val="26"/>
          <w:szCs w:val="26"/>
          <w:lang w:eastAsia="ru-RU"/>
        </w:rPr>
        <w:t>;</w:t>
      </w:r>
    </w:p>
    <w:p w:rsidR="00EC0E99" w:rsidRPr="00DD7561" w:rsidRDefault="00EC0E99" w:rsidP="00EC0E99">
      <w:pPr>
        <w:pStyle w:val="a5"/>
        <w:tabs>
          <w:tab w:val="left" w:pos="993"/>
        </w:tabs>
        <w:ind w:left="0" w:firstLine="709"/>
        <w:rPr>
          <w:rFonts w:eastAsia="Times New Roman"/>
          <w:sz w:val="26"/>
          <w:szCs w:val="26"/>
          <w:lang w:eastAsia="ru-RU"/>
        </w:rPr>
      </w:pPr>
      <w:r w:rsidRPr="00DD7561">
        <w:rPr>
          <w:rFonts w:eastAsia="Times New Roman"/>
          <w:sz w:val="26"/>
          <w:szCs w:val="26"/>
          <w:lang w:eastAsia="ru-RU"/>
        </w:rPr>
        <w:t xml:space="preserve">межбюджетные трансферты, передаваемые бюджетам ТФОМС на дополнительное финансовое обеспечение оказания медицинской помощи лицам, </w:t>
      </w:r>
      <w:r w:rsidRPr="00DD7561">
        <w:rPr>
          <w:rFonts w:eastAsia="Times New Roman"/>
          <w:sz w:val="26"/>
          <w:szCs w:val="26"/>
          <w:lang w:eastAsia="ru-RU"/>
        </w:rPr>
        <w:lastRenderedPageBreak/>
        <w:t>застрахованным по ОМС, в том числе с заболеванием и или подозрением на заболевание новой ко</w:t>
      </w:r>
      <w:r w:rsidR="00DE1ABB" w:rsidRPr="00DD7561">
        <w:rPr>
          <w:rFonts w:eastAsia="Times New Roman"/>
          <w:sz w:val="26"/>
          <w:szCs w:val="26"/>
          <w:lang w:eastAsia="ru-RU"/>
        </w:rPr>
        <w:t xml:space="preserve">ронавирусной инфекцией </w:t>
      </w:r>
      <w:r w:rsidR="008D705E" w:rsidRPr="00DD7561">
        <w:rPr>
          <w:rFonts w:eastAsia="Times New Roman"/>
          <w:sz w:val="26"/>
          <w:szCs w:val="26"/>
          <w:lang w:eastAsia="ru-RU"/>
        </w:rPr>
        <w:t>(COVID-19)</w:t>
      </w:r>
      <w:r w:rsidRPr="00DD7561">
        <w:rPr>
          <w:rFonts w:eastAsia="Times New Roman"/>
          <w:sz w:val="26"/>
          <w:szCs w:val="26"/>
          <w:lang w:eastAsia="ru-RU"/>
        </w:rPr>
        <w:t>, в рамках реализации территориальных программ ОМС</w:t>
      </w:r>
      <w:r w:rsidR="00C33CB4" w:rsidRPr="00DD7561">
        <w:rPr>
          <w:rFonts w:eastAsia="Times New Roman"/>
          <w:sz w:val="26"/>
          <w:szCs w:val="26"/>
          <w:lang w:eastAsia="ru-RU"/>
        </w:rPr>
        <w:t xml:space="preserve"> в 2021-2022 годах</w:t>
      </w:r>
      <w:r w:rsidRPr="00DD7561">
        <w:rPr>
          <w:rFonts w:eastAsia="Times New Roman"/>
          <w:sz w:val="26"/>
          <w:szCs w:val="26"/>
          <w:lang w:eastAsia="ru-RU"/>
        </w:rPr>
        <w:t xml:space="preserve"> – 146283,4 тыс. рублей</w:t>
      </w:r>
      <w:r w:rsidR="0002106B">
        <w:rPr>
          <w:rFonts w:eastAsia="Times New Roman"/>
          <w:sz w:val="26"/>
          <w:szCs w:val="26"/>
          <w:lang w:eastAsia="ru-RU"/>
        </w:rPr>
        <w:t xml:space="preserve"> (100 % от  распределенного объема региону)</w:t>
      </w:r>
      <w:r w:rsidRPr="00DD7561">
        <w:rPr>
          <w:rFonts w:eastAsia="Times New Roman"/>
          <w:sz w:val="26"/>
          <w:szCs w:val="26"/>
          <w:lang w:eastAsia="ru-RU"/>
        </w:rPr>
        <w:t>;</w:t>
      </w:r>
    </w:p>
    <w:p w:rsidR="00767BAD" w:rsidRPr="00DD7561" w:rsidRDefault="00767BAD" w:rsidP="00767BAD">
      <w:pPr>
        <w:pStyle w:val="a5"/>
        <w:numPr>
          <w:ilvl w:val="0"/>
          <w:numId w:val="14"/>
        </w:numPr>
        <w:tabs>
          <w:tab w:val="left" w:pos="993"/>
        </w:tabs>
        <w:ind w:left="0" w:firstLine="709"/>
        <w:rPr>
          <w:rFonts w:eastAsia="Times New Roman"/>
          <w:sz w:val="26"/>
          <w:szCs w:val="26"/>
          <w:lang w:eastAsia="ru-RU"/>
        </w:rPr>
      </w:pPr>
      <w:r w:rsidRPr="00DD7561">
        <w:rPr>
          <w:rFonts w:eastAsia="Times New Roman"/>
          <w:sz w:val="26"/>
          <w:szCs w:val="26"/>
          <w:lang w:eastAsia="ru-RU"/>
        </w:rPr>
        <w:t xml:space="preserve">из областного бюджета Сахалинской области – </w:t>
      </w:r>
      <w:r w:rsidR="00E76D92" w:rsidRPr="00DD7561">
        <w:rPr>
          <w:rFonts w:eastAsia="Times New Roman"/>
          <w:sz w:val="26"/>
          <w:szCs w:val="26"/>
          <w:lang w:eastAsia="ru-RU"/>
        </w:rPr>
        <w:t xml:space="preserve">74244,8 </w:t>
      </w:r>
      <w:r w:rsidR="00EC0E99" w:rsidRPr="00DD7561">
        <w:rPr>
          <w:rFonts w:eastAsia="Times New Roman"/>
          <w:sz w:val="26"/>
          <w:szCs w:val="26"/>
          <w:lang w:eastAsia="ru-RU"/>
        </w:rPr>
        <w:t xml:space="preserve">тыс. рублей или </w:t>
      </w:r>
      <w:r w:rsidR="0039524A" w:rsidRPr="00DD7561">
        <w:rPr>
          <w:rFonts w:eastAsia="Times New Roman"/>
          <w:sz w:val="26"/>
          <w:szCs w:val="26"/>
          <w:lang w:eastAsia="ru-RU"/>
        </w:rPr>
        <w:br/>
      </w:r>
      <w:r w:rsidR="00E76D92" w:rsidRPr="00DD7561">
        <w:rPr>
          <w:rFonts w:eastAsia="Times New Roman"/>
          <w:sz w:val="26"/>
          <w:szCs w:val="26"/>
          <w:lang w:eastAsia="ru-RU"/>
        </w:rPr>
        <w:t>155,0</w:t>
      </w:r>
      <w:r w:rsidR="00EC0E99" w:rsidRPr="00DD7561">
        <w:rPr>
          <w:rFonts w:eastAsia="Times New Roman"/>
          <w:sz w:val="26"/>
          <w:szCs w:val="26"/>
          <w:lang w:eastAsia="ru-RU"/>
        </w:rPr>
        <w:t xml:space="preserve"> % от плана на год, из них:</w:t>
      </w:r>
    </w:p>
    <w:p w:rsidR="00EC0E99" w:rsidRPr="00DD7561" w:rsidRDefault="00EC0E99" w:rsidP="0002106B">
      <w:pPr>
        <w:pStyle w:val="a5"/>
        <w:tabs>
          <w:tab w:val="left" w:pos="993"/>
        </w:tabs>
        <w:ind w:left="0" w:firstLine="709"/>
        <w:rPr>
          <w:rFonts w:eastAsia="Times New Roman"/>
          <w:sz w:val="26"/>
          <w:szCs w:val="26"/>
          <w:lang w:eastAsia="ru-RU"/>
        </w:rPr>
      </w:pPr>
      <w:r w:rsidRPr="00DD7561">
        <w:rPr>
          <w:rFonts w:eastAsia="Times New Roman"/>
          <w:sz w:val="26"/>
          <w:szCs w:val="26"/>
          <w:lang w:eastAsia="ru-RU"/>
        </w:rPr>
        <w:t xml:space="preserve">межбюджетные трансферты, на финансовое обеспечение мероприятий территориальной программы ОМС в части государственных гарантий бесплатного оказания гражданам медицинской помощи (незастрахованные по ОМС) – </w:t>
      </w:r>
      <w:r w:rsidR="00E76D92" w:rsidRPr="00DD7561">
        <w:rPr>
          <w:rFonts w:eastAsia="Times New Roman"/>
          <w:sz w:val="26"/>
          <w:szCs w:val="26"/>
          <w:lang w:eastAsia="ru-RU"/>
        </w:rPr>
        <w:t xml:space="preserve">35010,5 </w:t>
      </w:r>
      <w:r w:rsidRPr="00DD7561">
        <w:rPr>
          <w:rFonts w:eastAsia="Times New Roman"/>
          <w:sz w:val="26"/>
          <w:szCs w:val="26"/>
          <w:lang w:eastAsia="ru-RU"/>
        </w:rPr>
        <w:t>тыс. рублей</w:t>
      </w:r>
      <w:r w:rsidR="0002106B">
        <w:rPr>
          <w:rFonts w:eastAsia="Times New Roman"/>
          <w:sz w:val="26"/>
          <w:szCs w:val="26"/>
          <w:lang w:eastAsia="ru-RU"/>
        </w:rPr>
        <w:t xml:space="preserve"> (73,1 % от утвержденного объема на год)</w:t>
      </w:r>
      <w:r w:rsidRPr="00DD7561">
        <w:rPr>
          <w:rFonts w:eastAsia="Times New Roman"/>
          <w:sz w:val="26"/>
          <w:szCs w:val="26"/>
          <w:lang w:eastAsia="ru-RU"/>
        </w:rPr>
        <w:t>;</w:t>
      </w:r>
    </w:p>
    <w:p w:rsidR="00EC0E99" w:rsidRPr="00DD7561" w:rsidRDefault="00EC0E99" w:rsidP="0002106B">
      <w:pPr>
        <w:pStyle w:val="a5"/>
        <w:tabs>
          <w:tab w:val="left" w:pos="993"/>
        </w:tabs>
        <w:ind w:left="0" w:firstLine="709"/>
        <w:rPr>
          <w:rFonts w:eastAsia="Times New Roman"/>
          <w:sz w:val="26"/>
          <w:szCs w:val="26"/>
          <w:lang w:eastAsia="ru-RU"/>
        </w:rPr>
      </w:pPr>
      <w:r w:rsidRPr="00DD7561">
        <w:rPr>
          <w:rFonts w:eastAsia="Times New Roman"/>
          <w:sz w:val="26"/>
          <w:szCs w:val="26"/>
          <w:lang w:eastAsia="ru-RU"/>
        </w:rPr>
        <w:t>межбюджетные трансферты, на дополнительное финансовое обеспечение оказания первичной медико-санитарной</w:t>
      </w:r>
      <w:r w:rsidR="00263C44" w:rsidRPr="00DD7561">
        <w:rPr>
          <w:rFonts w:eastAsia="Times New Roman"/>
          <w:sz w:val="26"/>
          <w:szCs w:val="26"/>
          <w:lang w:eastAsia="ru-RU"/>
        </w:rPr>
        <w:t xml:space="preserve"> </w:t>
      </w:r>
      <w:r w:rsidRPr="00DD7561">
        <w:rPr>
          <w:rFonts w:eastAsia="Times New Roman"/>
          <w:sz w:val="26"/>
          <w:szCs w:val="26"/>
          <w:lang w:eastAsia="ru-RU"/>
        </w:rPr>
        <w:t>помощи лицам, застрахованным по ОМС, в том числе с заболеванием и (или) подозрением на заболевание новой ко</w:t>
      </w:r>
      <w:r w:rsidR="00C118D6" w:rsidRPr="00DD7561">
        <w:rPr>
          <w:rFonts w:eastAsia="Times New Roman"/>
          <w:sz w:val="26"/>
          <w:szCs w:val="26"/>
          <w:lang w:eastAsia="ru-RU"/>
        </w:rPr>
        <w:t xml:space="preserve">ронавирусной инфекцией </w:t>
      </w:r>
      <w:r w:rsidR="008D705E" w:rsidRPr="00DD7561">
        <w:rPr>
          <w:rFonts w:eastAsia="Times New Roman"/>
          <w:sz w:val="26"/>
          <w:szCs w:val="26"/>
          <w:lang w:eastAsia="ru-RU"/>
        </w:rPr>
        <w:t>(COVID-19)</w:t>
      </w:r>
      <w:r w:rsidRPr="00DD7561">
        <w:rPr>
          <w:rFonts w:eastAsia="Times New Roman"/>
          <w:sz w:val="26"/>
          <w:szCs w:val="26"/>
          <w:lang w:eastAsia="ru-RU"/>
        </w:rPr>
        <w:t>, в рамках реализации территориальных программ ОМС – 39234,3 тыс. рублей</w:t>
      </w:r>
      <w:r w:rsidR="0039524A" w:rsidRPr="00DD7561">
        <w:rPr>
          <w:rFonts w:eastAsia="Times New Roman"/>
          <w:sz w:val="26"/>
          <w:szCs w:val="26"/>
          <w:lang w:eastAsia="ru-RU"/>
        </w:rPr>
        <w:t>.</w:t>
      </w:r>
    </w:p>
    <w:p w:rsidR="0039524A" w:rsidRPr="00DD7561" w:rsidRDefault="00DE49EA" w:rsidP="0039524A">
      <w:pPr>
        <w:pStyle w:val="a5"/>
        <w:ind w:left="0" w:firstLine="709"/>
        <w:rPr>
          <w:rFonts w:eastAsia="Times New Roman"/>
          <w:sz w:val="26"/>
          <w:szCs w:val="26"/>
          <w:lang w:eastAsia="ru-RU"/>
        </w:rPr>
      </w:pPr>
      <w:r w:rsidRPr="00DD7561">
        <w:rPr>
          <w:rFonts w:eastAsia="Times New Roman"/>
          <w:sz w:val="26"/>
          <w:szCs w:val="26"/>
          <w:lang w:eastAsia="ru-RU"/>
        </w:rPr>
        <w:t xml:space="preserve">Годовой объем </w:t>
      </w:r>
      <w:r w:rsidR="0039524A" w:rsidRPr="00DD7561">
        <w:rPr>
          <w:rFonts w:eastAsia="Times New Roman"/>
          <w:sz w:val="26"/>
          <w:szCs w:val="26"/>
          <w:lang w:eastAsia="ru-RU"/>
        </w:rPr>
        <w:t xml:space="preserve">межбюджетных трансфертов из </w:t>
      </w:r>
      <w:r w:rsidRPr="00DD7561">
        <w:rPr>
          <w:rFonts w:eastAsia="Times New Roman"/>
          <w:sz w:val="26"/>
          <w:szCs w:val="26"/>
          <w:lang w:eastAsia="ru-RU"/>
        </w:rPr>
        <w:t>Федерального фонда ОМС</w:t>
      </w:r>
      <w:r w:rsidR="0039524A" w:rsidRPr="00DD7561">
        <w:rPr>
          <w:rFonts w:eastAsia="Times New Roman"/>
          <w:sz w:val="26"/>
          <w:szCs w:val="26"/>
          <w:lang w:eastAsia="ru-RU"/>
        </w:rPr>
        <w:t xml:space="preserve">, </w:t>
      </w:r>
      <w:r w:rsidR="00635BC4" w:rsidRPr="00DD7561">
        <w:rPr>
          <w:rFonts w:eastAsia="Times New Roman"/>
          <w:sz w:val="26"/>
          <w:szCs w:val="26"/>
          <w:lang w:eastAsia="ru-RU"/>
        </w:rPr>
        <w:t xml:space="preserve"> утвержден</w:t>
      </w:r>
      <w:r w:rsidR="0039524A" w:rsidRPr="00DD7561">
        <w:rPr>
          <w:rFonts w:eastAsia="Times New Roman"/>
          <w:sz w:val="26"/>
          <w:szCs w:val="26"/>
          <w:lang w:eastAsia="ru-RU"/>
        </w:rPr>
        <w:t>ный</w:t>
      </w:r>
      <w:r w:rsidR="00635BC4" w:rsidRPr="00DD7561">
        <w:rPr>
          <w:rFonts w:eastAsia="Times New Roman"/>
          <w:sz w:val="26"/>
          <w:szCs w:val="26"/>
          <w:lang w:eastAsia="ru-RU"/>
        </w:rPr>
        <w:t xml:space="preserve"> Законом о бюджете ТФОМС № 108-ЗО</w:t>
      </w:r>
      <w:r w:rsidR="0039524A" w:rsidRPr="00DD7561">
        <w:rPr>
          <w:rFonts w:eastAsia="Times New Roman"/>
          <w:sz w:val="26"/>
          <w:szCs w:val="26"/>
          <w:lang w:eastAsia="ru-RU"/>
        </w:rPr>
        <w:t xml:space="preserve">, </w:t>
      </w:r>
      <w:r w:rsidR="00635BC4" w:rsidRPr="00DD7561">
        <w:rPr>
          <w:rFonts w:eastAsia="Times New Roman"/>
          <w:sz w:val="26"/>
          <w:szCs w:val="26"/>
          <w:lang w:eastAsia="ru-RU"/>
        </w:rPr>
        <w:t>соответствует размеру, предусмотренному Федеральным закон</w:t>
      </w:r>
      <w:r w:rsidR="00560456" w:rsidRPr="00DD7561">
        <w:rPr>
          <w:rFonts w:eastAsia="Times New Roman"/>
          <w:sz w:val="26"/>
          <w:szCs w:val="26"/>
          <w:lang w:eastAsia="ru-RU"/>
        </w:rPr>
        <w:t>ом</w:t>
      </w:r>
      <w:r w:rsidR="00635BC4" w:rsidRPr="00DD7561">
        <w:rPr>
          <w:rFonts w:eastAsia="Times New Roman"/>
          <w:sz w:val="26"/>
          <w:szCs w:val="26"/>
          <w:lang w:eastAsia="ru-RU"/>
        </w:rPr>
        <w:t xml:space="preserve"> о бюджете Федерального фонда ОМС</w:t>
      </w:r>
      <w:r w:rsidR="0039524A" w:rsidRPr="00DD7561">
        <w:rPr>
          <w:rFonts w:eastAsia="Times New Roman"/>
          <w:sz w:val="26"/>
          <w:szCs w:val="26"/>
          <w:lang w:eastAsia="ru-RU"/>
        </w:rPr>
        <w:br/>
      </w:r>
      <w:r w:rsidR="00635BC4" w:rsidRPr="00DD7561">
        <w:rPr>
          <w:rFonts w:eastAsia="Times New Roman"/>
          <w:sz w:val="26"/>
          <w:szCs w:val="26"/>
          <w:lang w:eastAsia="ru-RU"/>
        </w:rPr>
        <w:t>№ 392-ФЗ</w:t>
      </w:r>
      <w:r w:rsidR="00560456" w:rsidRPr="00DD7561">
        <w:rPr>
          <w:rFonts w:eastAsia="Times New Roman"/>
          <w:sz w:val="26"/>
          <w:szCs w:val="26"/>
          <w:lang w:eastAsia="ru-RU"/>
        </w:rPr>
        <w:t>.</w:t>
      </w:r>
      <w:r w:rsidR="0039524A" w:rsidRPr="00DD7561">
        <w:rPr>
          <w:rFonts w:eastAsia="Times New Roman"/>
          <w:sz w:val="26"/>
          <w:szCs w:val="26"/>
          <w:lang w:eastAsia="ru-RU"/>
        </w:rPr>
        <w:t xml:space="preserve"> </w:t>
      </w:r>
      <w:r w:rsidR="00560456" w:rsidRPr="00DD7561">
        <w:rPr>
          <w:rFonts w:eastAsia="Times New Roman"/>
          <w:sz w:val="26"/>
          <w:szCs w:val="26"/>
          <w:lang w:eastAsia="ru-RU"/>
        </w:rPr>
        <w:t xml:space="preserve">Годовой объем </w:t>
      </w:r>
      <w:r w:rsidR="0039524A" w:rsidRPr="00DD7561">
        <w:rPr>
          <w:rFonts w:eastAsia="Times New Roman"/>
          <w:sz w:val="26"/>
          <w:szCs w:val="26"/>
          <w:lang w:eastAsia="ru-RU"/>
        </w:rPr>
        <w:t xml:space="preserve">межбюджетных трансфертов </w:t>
      </w:r>
      <w:r w:rsidR="00560456" w:rsidRPr="00DD7561">
        <w:rPr>
          <w:rFonts w:eastAsia="Times New Roman"/>
          <w:sz w:val="26"/>
          <w:szCs w:val="26"/>
          <w:lang w:eastAsia="ru-RU"/>
        </w:rPr>
        <w:t>из областного бюджета</w:t>
      </w:r>
      <w:r w:rsidR="0039524A" w:rsidRPr="00DD7561">
        <w:rPr>
          <w:rFonts w:eastAsia="Times New Roman"/>
          <w:sz w:val="26"/>
          <w:szCs w:val="26"/>
          <w:lang w:eastAsia="ru-RU"/>
        </w:rPr>
        <w:t>,</w:t>
      </w:r>
      <w:r w:rsidR="00560456" w:rsidRPr="00DD7561">
        <w:rPr>
          <w:rFonts w:eastAsia="Times New Roman"/>
          <w:sz w:val="26"/>
          <w:szCs w:val="26"/>
          <w:lang w:eastAsia="ru-RU"/>
        </w:rPr>
        <w:t xml:space="preserve"> предусмотрен</w:t>
      </w:r>
      <w:r w:rsidR="0039524A" w:rsidRPr="00DD7561">
        <w:rPr>
          <w:rFonts w:eastAsia="Times New Roman"/>
          <w:sz w:val="26"/>
          <w:szCs w:val="26"/>
          <w:lang w:eastAsia="ru-RU"/>
        </w:rPr>
        <w:t>ный</w:t>
      </w:r>
      <w:r w:rsidR="00560456" w:rsidRPr="00DD7561">
        <w:rPr>
          <w:rFonts w:eastAsia="Times New Roman"/>
          <w:sz w:val="26"/>
          <w:szCs w:val="26"/>
          <w:lang w:eastAsia="ru-RU"/>
        </w:rPr>
        <w:t xml:space="preserve"> Законом о бюджете ТФОМС № 108-ЗО</w:t>
      </w:r>
      <w:r w:rsidR="0039524A" w:rsidRPr="00DD7561">
        <w:rPr>
          <w:rFonts w:eastAsia="Times New Roman"/>
          <w:sz w:val="26"/>
          <w:szCs w:val="26"/>
          <w:lang w:eastAsia="ru-RU"/>
        </w:rPr>
        <w:t>,</w:t>
      </w:r>
      <w:r w:rsidR="00560456" w:rsidRPr="00DD7561">
        <w:rPr>
          <w:rFonts w:eastAsia="Times New Roman"/>
          <w:sz w:val="26"/>
          <w:szCs w:val="26"/>
          <w:lang w:eastAsia="ru-RU"/>
        </w:rPr>
        <w:t xml:space="preserve"> на 39234,3</w:t>
      </w:r>
      <w:r w:rsidR="002E5152" w:rsidRPr="00DD7561">
        <w:rPr>
          <w:rFonts w:eastAsia="Times New Roman"/>
          <w:sz w:val="26"/>
          <w:szCs w:val="26"/>
          <w:lang w:eastAsia="ru-RU"/>
        </w:rPr>
        <w:t xml:space="preserve"> тыс. рублей меньше размера</w:t>
      </w:r>
      <w:r w:rsidR="0039524A" w:rsidRPr="00DD7561">
        <w:rPr>
          <w:rFonts w:eastAsia="Times New Roman"/>
          <w:sz w:val="26"/>
          <w:szCs w:val="26"/>
          <w:lang w:eastAsia="ru-RU"/>
        </w:rPr>
        <w:t xml:space="preserve"> ассигнований </w:t>
      </w:r>
      <w:r w:rsidR="002E5152" w:rsidRPr="00DD7561">
        <w:rPr>
          <w:rFonts w:eastAsia="Times New Roman"/>
          <w:sz w:val="26"/>
          <w:szCs w:val="26"/>
          <w:lang w:eastAsia="ru-RU"/>
        </w:rPr>
        <w:t>Закон</w:t>
      </w:r>
      <w:r w:rsidR="0039524A" w:rsidRPr="00DD7561">
        <w:rPr>
          <w:rFonts w:eastAsia="Times New Roman"/>
          <w:sz w:val="26"/>
          <w:szCs w:val="26"/>
          <w:lang w:eastAsia="ru-RU"/>
        </w:rPr>
        <w:t>а</w:t>
      </w:r>
      <w:r w:rsidR="002E5152" w:rsidRPr="00DD7561">
        <w:rPr>
          <w:rFonts w:eastAsia="Times New Roman"/>
          <w:sz w:val="26"/>
          <w:szCs w:val="26"/>
          <w:lang w:eastAsia="ru-RU"/>
        </w:rPr>
        <w:t xml:space="preserve"> об областном бюджете № 107-ЗО (в редакции от 29.06.2022)</w:t>
      </w:r>
      <w:r w:rsidR="0039524A" w:rsidRPr="00DD7561">
        <w:rPr>
          <w:rFonts w:eastAsia="Times New Roman"/>
          <w:sz w:val="26"/>
          <w:szCs w:val="26"/>
          <w:lang w:eastAsia="ru-RU"/>
        </w:rPr>
        <w:t xml:space="preserve">, предоставленных </w:t>
      </w:r>
      <w:r w:rsidR="00ED1F8C" w:rsidRPr="00DD7561">
        <w:rPr>
          <w:rFonts w:eastAsia="Times New Roman"/>
          <w:sz w:val="26"/>
          <w:szCs w:val="26"/>
          <w:lang w:eastAsia="ru-RU"/>
        </w:rPr>
        <w:t>Сахалинской области из резервного фонда Правительства РФ на основании распоряжения от 28.01.2022 № 109-р «Об утверждении распределения иных межбюджетных трансфертов, предоставляемых в 2022 году в целях финансового обеспечения расходных обязательств субъектов Российской Федерации и г. Байконура по предоставлению трансфертов бюджетам ТФОМС на дополнительное финансовое обеспечение оказания первичной медико-санитарной помощи»</w:t>
      </w:r>
      <w:r w:rsidR="0039524A" w:rsidRPr="00DD7561">
        <w:rPr>
          <w:rFonts w:eastAsia="Times New Roman"/>
          <w:sz w:val="26"/>
          <w:szCs w:val="26"/>
          <w:lang w:eastAsia="ru-RU"/>
        </w:rPr>
        <w:t>;</w:t>
      </w:r>
    </w:p>
    <w:p w:rsidR="0039524A" w:rsidRPr="00DD7561" w:rsidRDefault="0039524A" w:rsidP="0039524A">
      <w:pPr>
        <w:pStyle w:val="a5"/>
        <w:ind w:left="0" w:firstLine="709"/>
        <w:rPr>
          <w:rFonts w:eastAsia="Times New Roman"/>
          <w:sz w:val="26"/>
          <w:szCs w:val="26"/>
          <w:lang w:eastAsia="ru-RU"/>
        </w:rPr>
      </w:pPr>
      <w:r w:rsidRPr="00DD7561">
        <w:rPr>
          <w:rFonts w:eastAsia="Times New Roman"/>
          <w:sz w:val="26"/>
          <w:szCs w:val="26"/>
          <w:lang w:eastAsia="ru-RU"/>
        </w:rPr>
        <w:t xml:space="preserve">- прочие межбюджетные трансферты, переданные бюджету ТФОМС – </w:t>
      </w:r>
      <w:r w:rsidR="00B55CA2" w:rsidRPr="00DD7561">
        <w:rPr>
          <w:rFonts w:eastAsia="Times New Roman"/>
          <w:sz w:val="26"/>
          <w:szCs w:val="26"/>
          <w:lang w:eastAsia="ru-RU"/>
        </w:rPr>
        <w:t xml:space="preserve">59675,0 </w:t>
      </w:r>
      <w:r w:rsidRPr="00DD7561">
        <w:rPr>
          <w:rFonts w:eastAsia="Times New Roman"/>
          <w:sz w:val="26"/>
          <w:szCs w:val="26"/>
          <w:lang w:eastAsia="ru-RU"/>
        </w:rPr>
        <w:t xml:space="preserve">тыс. рублей или </w:t>
      </w:r>
      <w:r w:rsidR="00B55CA2" w:rsidRPr="00DD7561">
        <w:rPr>
          <w:rFonts w:eastAsia="Times New Roman"/>
          <w:sz w:val="26"/>
          <w:szCs w:val="26"/>
          <w:lang w:eastAsia="ru-RU"/>
        </w:rPr>
        <w:t>41,2</w:t>
      </w:r>
      <w:r w:rsidRPr="00DD7561">
        <w:rPr>
          <w:rFonts w:eastAsia="Times New Roman"/>
          <w:sz w:val="26"/>
          <w:szCs w:val="26"/>
          <w:lang w:eastAsia="ru-RU"/>
        </w:rPr>
        <w:t xml:space="preserve"> % от годового плана.</w:t>
      </w:r>
    </w:p>
    <w:p w:rsidR="005B73B9" w:rsidRPr="00DD7561" w:rsidRDefault="0049518F" w:rsidP="000D37C8">
      <w:pPr>
        <w:pStyle w:val="a5"/>
        <w:numPr>
          <w:ilvl w:val="0"/>
          <w:numId w:val="7"/>
        </w:numPr>
        <w:tabs>
          <w:tab w:val="left" w:pos="1134"/>
        </w:tabs>
        <w:ind w:left="0" w:firstLine="709"/>
        <w:rPr>
          <w:rFonts w:eastAsia="Times New Roman"/>
          <w:sz w:val="26"/>
          <w:szCs w:val="26"/>
          <w:lang w:eastAsia="ru-RU"/>
        </w:rPr>
      </w:pPr>
      <w:r w:rsidRPr="00DD7561">
        <w:rPr>
          <w:rFonts w:eastAsia="Times New Roman"/>
          <w:sz w:val="26"/>
          <w:szCs w:val="26"/>
          <w:lang w:eastAsia="ru-RU"/>
        </w:rPr>
        <w:t>По расходам</w:t>
      </w:r>
      <w:r w:rsidR="00620F5B">
        <w:rPr>
          <w:rFonts w:eastAsia="Times New Roman"/>
          <w:sz w:val="26"/>
          <w:szCs w:val="26"/>
          <w:lang w:eastAsia="ru-RU"/>
        </w:rPr>
        <w:t xml:space="preserve"> утвержденный </w:t>
      </w:r>
      <w:r w:rsidRPr="00DD7561">
        <w:rPr>
          <w:rFonts w:eastAsia="Times New Roman"/>
          <w:sz w:val="26"/>
          <w:szCs w:val="26"/>
          <w:lang w:eastAsia="ru-RU"/>
        </w:rPr>
        <w:t xml:space="preserve">бюджет ТФОМС </w:t>
      </w:r>
      <w:r w:rsidR="00620F5B">
        <w:rPr>
          <w:rFonts w:eastAsia="Times New Roman"/>
          <w:sz w:val="26"/>
          <w:szCs w:val="26"/>
          <w:lang w:eastAsia="ru-RU"/>
        </w:rPr>
        <w:t>на 01.10.2022 не изменился и</w:t>
      </w:r>
      <w:r w:rsidRPr="00DD7561">
        <w:rPr>
          <w:rFonts w:eastAsia="Times New Roman"/>
          <w:sz w:val="26"/>
          <w:szCs w:val="26"/>
          <w:lang w:eastAsia="ru-RU"/>
        </w:rPr>
        <w:t xml:space="preserve"> </w:t>
      </w:r>
      <w:r w:rsidR="00620F5B">
        <w:rPr>
          <w:rFonts w:eastAsia="Times New Roman"/>
          <w:sz w:val="26"/>
          <w:szCs w:val="26"/>
          <w:lang w:eastAsia="ru-RU"/>
        </w:rPr>
        <w:t xml:space="preserve">составил </w:t>
      </w:r>
      <w:r w:rsidR="00767BAD" w:rsidRPr="00DD7561">
        <w:rPr>
          <w:rFonts w:eastAsia="Times New Roman"/>
          <w:sz w:val="26"/>
          <w:szCs w:val="26"/>
          <w:lang w:eastAsia="ru-RU"/>
        </w:rPr>
        <w:t>13410323,0</w:t>
      </w:r>
      <w:r w:rsidR="00272B6E" w:rsidRPr="00DD7561">
        <w:rPr>
          <w:rFonts w:eastAsia="Times New Roman"/>
          <w:sz w:val="26"/>
          <w:szCs w:val="26"/>
          <w:lang w:eastAsia="ru-RU"/>
        </w:rPr>
        <w:t xml:space="preserve"> тыс. рублей</w:t>
      </w:r>
      <w:r w:rsidR="005B73B9" w:rsidRPr="00DD7561">
        <w:rPr>
          <w:rFonts w:eastAsia="Times New Roman"/>
          <w:sz w:val="26"/>
          <w:szCs w:val="26"/>
          <w:lang w:eastAsia="ru-RU"/>
        </w:rPr>
        <w:t>,</w:t>
      </w:r>
      <w:r w:rsidR="00272B6E" w:rsidRPr="00DD7561">
        <w:rPr>
          <w:rFonts w:eastAsia="Times New Roman"/>
          <w:sz w:val="26"/>
          <w:szCs w:val="26"/>
          <w:lang w:eastAsia="ru-RU"/>
        </w:rPr>
        <w:t xml:space="preserve"> </w:t>
      </w:r>
      <w:r w:rsidR="005B73B9" w:rsidRPr="00DD7561">
        <w:rPr>
          <w:rFonts w:eastAsia="Times New Roman"/>
          <w:sz w:val="26"/>
          <w:szCs w:val="26"/>
          <w:lang w:eastAsia="ru-RU"/>
        </w:rPr>
        <w:t>дефицит в утвержденном бюджете ТФОМС отсутствует. В связи с дополнительно поступившими доходами и имеющимися остатками сводная бюджетная роспись</w:t>
      </w:r>
      <w:r w:rsidR="00D40931" w:rsidRPr="00DD7561">
        <w:rPr>
          <w:rFonts w:eastAsia="Times New Roman"/>
          <w:sz w:val="26"/>
          <w:szCs w:val="26"/>
          <w:lang w:eastAsia="ru-RU"/>
        </w:rPr>
        <w:t xml:space="preserve"> на 01.</w:t>
      </w:r>
      <w:r w:rsidR="00781F0A" w:rsidRPr="00DD7561">
        <w:rPr>
          <w:rFonts w:eastAsia="Times New Roman"/>
          <w:sz w:val="26"/>
          <w:szCs w:val="26"/>
          <w:lang w:eastAsia="ru-RU"/>
        </w:rPr>
        <w:t>10</w:t>
      </w:r>
      <w:r w:rsidR="00D40931" w:rsidRPr="00DD7561">
        <w:rPr>
          <w:rFonts w:eastAsia="Times New Roman"/>
          <w:sz w:val="26"/>
          <w:szCs w:val="26"/>
          <w:lang w:eastAsia="ru-RU"/>
        </w:rPr>
        <w:t>.2022</w:t>
      </w:r>
      <w:r w:rsidR="005B73B9" w:rsidRPr="00DD7561">
        <w:rPr>
          <w:rFonts w:eastAsia="Times New Roman"/>
          <w:sz w:val="26"/>
          <w:szCs w:val="26"/>
          <w:lang w:eastAsia="ru-RU"/>
        </w:rPr>
        <w:t xml:space="preserve"> утверждена в объеме </w:t>
      </w:r>
      <w:r w:rsidR="00781F0A" w:rsidRPr="00DD7561">
        <w:rPr>
          <w:rFonts w:eastAsia="Times New Roman"/>
          <w:sz w:val="26"/>
          <w:szCs w:val="26"/>
          <w:lang w:eastAsia="ru-RU"/>
        </w:rPr>
        <w:t xml:space="preserve">14090694,0 </w:t>
      </w:r>
      <w:r w:rsidR="005B73B9" w:rsidRPr="00DD7561">
        <w:rPr>
          <w:rFonts w:eastAsia="Times New Roman"/>
          <w:sz w:val="26"/>
          <w:szCs w:val="26"/>
          <w:lang w:eastAsia="ru-RU"/>
        </w:rPr>
        <w:t xml:space="preserve">тыс. рублей. </w:t>
      </w:r>
    </w:p>
    <w:p w:rsidR="005B73B9" w:rsidRDefault="005B73B9" w:rsidP="00620F5B">
      <w:pPr>
        <w:pStyle w:val="a5"/>
        <w:tabs>
          <w:tab w:val="left" w:pos="1134"/>
        </w:tabs>
        <w:ind w:left="0" w:firstLine="709"/>
        <w:rPr>
          <w:rFonts w:eastAsia="Times New Roman"/>
          <w:sz w:val="26"/>
          <w:szCs w:val="26"/>
          <w:lang w:eastAsia="ru-RU"/>
        </w:rPr>
      </w:pPr>
      <w:r w:rsidRPr="00DD7561">
        <w:rPr>
          <w:rFonts w:eastAsia="Times New Roman"/>
          <w:sz w:val="26"/>
          <w:szCs w:val="26"/>
          <w:lang w:eastAsia="ru-RU"/>
        </w:rPr>
        <w:t>Кассовое исполнение бюджета по расходам по состоянию на 01.</w:t>
      </w:r>
      <w:r w:rsidR="00781F0A" w:rsidRPr="00DD7561">
        <w:rPr>
          <w:rFonts w:eastAsia="Times New Roman"/>
          <w:sz w:val="26"/>
          <w:szCs w:val="26"/>
          <w:lang w:eastAsia="ru-RU"/>
        </w:rPr>
        <w:t>10</w:t>
      </w:r>
      <w:r w:rsidR="009B7E27" w:rsidRPr="00DD7561">
        <w:rPr>
          <w:rFonts w:eastAsia="Times New Roman"/>
          <w:sz w:val="26"/>
          <w:szCs w:val="26"/>
          <w:lang w:eastAsia="ru-RU"/>
        </w:rPr>
        <w:t>.202</w:t>
      </w:r>
      <w:r w:rsidR="00767BAD" w:rsidRPr="00DD7561">
        <w:rPr>
          <w:rFonts w:eastAsia="Times New Roman"/>
          <w:sz w:val="26"/>
          <w:szCs w:val="26"/>
          <w:lang w:eastAsia="ru-RU"/>
        </w:rPr>
        <w:t>2</w:t>
      </w:r>
      <w:r w:rsidRPr="00DD7561">
        <w:rPr>
          <w:rFonts w:eastAsia="Times New Roman"/>
          <w:sz w:val="26"/>
          <w:szCs w:val="26"/>
          <w:lang w:eastAsia="ru-RU"/>
        </w:rPr>
        <w:t xml:space="preserve"> составило </w:t>
      </w:r>
      <w:r w:rsidR="00781F0A" w:rsidRPr="00DD7561">
        <w:rPr>
          <w:rFonts w:eastAsia="Times New Roman"/>
          <w:sz w:val="26"/>
          <w:szCs w:val="26"/>
          <w:lang w:eastAsia="ru-RU"/>
        </w:rPr>
        <w:t>9350019,3</w:t>
      </w:r>
      <w:r w:rsidR="007616D7" w:rsidRPr="00DD7561">
        <w:rPr>
          <w:rFonts w:eastAsia="Times New Roman"/>
          <w:sz w:val="26"/>
          <w:szCs w:val="26"/>
          <w:lang w:eastAsia="ru-RU"/>
        </w:rPr>
        <w:t xml:space="preserve"> </w:t>
      </w:r>
      <w:r w:rsidRPr="00DD7561">
        <w:rPr>
          <w:rFonts w:eastAsia="Times New Roman"/>
          <w:sz w:val="26"/>
          <w:szCs w:val="26"/>
          <w:lang w:eastAsia="ru-RU"/>
        </w:rPr>
        <w:t xml:space="preserve">тыс. рублей или </w:t>
      </w:r>
      <w:r w:rsidR="00FB3709" w:rsidRPr="00DD7561">
        <w:rPr>
          <w:rFonts w:eastAsia="Times New Roman"/>
          <w:sz w:val="26"/>
          <w:szCs w:val="26"/>
          <w:lang w:eastAsia="ru-RU"/>
        </w:rPr>
        <w:t>66,4</w:t>
      </w:r>
      <w:r w:rsidRPr="00DD7561">
        <w:rPr>
          <w:rFonts w:eastAsia="Times New Roman"/>
          <w:sz w:val="26"/>
          <w:szCs w:val="26"/>
          <w:lang w:eastAsia="ru-RU"/>
        </w:rPr>
        <w:t xml:space="preserve"> % от уточенных показа</w:t>
      </w:r>
      <w:r w:rsidR="007E26D2" w:rsidRPr="00DD7561">
        <w:rPr>
          <w:rFonts w:eastAsia="Times New Roman"/>
          <w:sz w:val="26"/>
          <w:szCs w:val="26"/>
          <w:lang w:eastAsia="ru-RU"/>
        </w:rPr>
        <w:t xml:space="preserve">телей сводной бюджетной росписи, из которых на выполнение территориальной программы ОМС </w:t>
      </w:r>
      <w:r w:rsidR="000564E6" w:rsidRPr="00DD7561">
        <w:rPr>
          <w:rFonts w:eastAsia="Times New Roman"/>
          <w:sz w:val="26"/>
          <w:szCs w:val="26"/>
          <w:lang w:eastAsia="ru-RU"/>
        </w:rPr>
        <w:t xml:space="preserve">2022 года </w:t>
      </w:r>
      <w:r w:rsidR="007E26D2" w:rsidRPr="00DD7561">
        <w:rPr>
          <w:rFonts w:eastAsia="Times New Roman"/>
          <w:sz w:val="26"/>
          <w:szCs w:val="26"/>
          <w:lang w:eastAsia="ru-RU"/>
        </w:rPr>
        <w:t xml:space="preserve">направлено </w:t>
      </w:r>
      <w:r w:rsidR="006E235D" w:rsidRPr="00DD7561">
        <w:rPr>
          <w:rFonts w:eastAsia="Times New Roman"/>
          <w:sz w:val="26"/>
          <w:szCs w:val="26"/>
          <w:lang w:eastAsia="ru-RU"/>
        </w:rPr>
        <w:t>8709813,5</w:t>
      </w:r>
      <w:r w:rsidR="007E26D2" w:rsidRPr="00DD7561">
        <w:rPr>
          <w:rFonts w:eastAsia="Times New Roman"/>
          <w:sz w:val="26"/>
          <w:szCs w:val="26"/>
          <w:lang w:eastAsia="ru-RU"/>
        </w:rPr>
        <w:t xml:space="preserve"> тыс. рублей или </w:t>
      </w:r>
      <w:r w:rsidR="00264A5E" w:rsidRPr="00DD7561">
        <w:rPr>
          <w:rFonts w:eastAsia="Times New Roman"/>
          <w:sz w:val="26"/>
          <w:szCs w:val="26"/>
          <w:lang w:eastAsia="ru-RU"/>
        </w:rPr>
        <w:t>66,</w:t>
      </w:r>
      <w:r w:rsidR="00510DF4">
        <w:rPr>
          <w:rFonts w:eastAsia="Times New Roman"/>
          <w:sz w:val="26"/>
          <w:szCs w:val="26"/>
          <w:lang w:eastAsia="ru-RU"/>
        </w:rPr>
        <w:t>8</w:t>
      </w:r>
      <w:r w:rsidR="007616D7" w:rsidRPr="00DD7561">
        <w:rPr>
          <w:rFonts w:eastAsia="Times New Roman"/>
          <w:sz w:val="26"/>
          <w:szCs w:val="26"/>
          <w:lang w:eastAsia="ru-RU"/>
        </w:rPr>
        <w:t xml:space="preserve"> </w:t>
      </w:r>
      <w:r w:rsidR="007E26D2" w:rsidRPr="00DD7561">
        <w:rPr>
          <w:rFonts w:eastAsia="Times New Roman"/>
          <w:sz w:val="26"/>
          <w:szCs w:val="26"/>
          <w:lang w:eastAsia="ru-RU"/>
        </w:rPr>
        <w:t xml:space="preserve">% </w:t>
      </w:r>
      <w:r w:rsidR="00642295" w:rsidRPr="00DD7561">
        <w:rPr>
          <w:rFonts w:eastAsia="Times New Roman"/>
          <w:sz w:val="26"/>
          <w:szCs w:val="26"/>
          <w:lang w:eastAsia="ru-RU"/>
        </w:rPr>
        <w:t>годовых назначений</w:t>
      </w:r>
      <w:r w:rsidR="007E26D2" w:rsidRPr="00DD7561">
        <w:rPr>
          <w:rFonts w:eastAsia="Times New Roman"/>
          <w:sz w:val="26"/>
          <w:szCs w:val="26"/>
          <w:lang w:eastAsia="ru-RU"/>
        </w:rPr>
        <w:t xml:space="preserve"> </w:t>
      </w:r>
      <w:r w:rsidR="00DB396D" w:rsidRPr="00DD7561">
        <w:rPr>
          <w:rFonts w:eastAsia="Times New Roman"/>
          <w:sz w:val="26"/>
          <w:szCs w:val="26"/>
          <w:lang w:eastAsia="ru-RU"/>
        </w:rPr>
        <w:t>(</w:t>
      </w:r>
      <w:r w:rsidR="007D7434" w:rsidRPr="00DD7561">
        <w:rPr>
          <w:rFonts w:eastAsia="Times New Roman"/>
          <w:sz w:val="26"/>
          <w:szCs w:val="26"/>
          <w:lang w:eastAsia="ru-RU"/>
        </w:rPr>
        <w:t>13047341,</w:t>
      </w:r>
      <w:r w:rsidR="000564E6" w:rsidRPr="00DD7561">
        <w:rPr>
          <w:rFonts w:eastAsia="Times New Roman"/>
          <w:sz w:val="26"/>
          <w:szCs w:val="26"/>
          <w:lang w:eastAsia="ru-RU"/>
        </w:rPr>
        <w:t>8</w:t>
      </w:r>
      <w:r w:rsidR="007616D7" w:rsidRPr="00DD7561">
        <w:rPr>
          <w:rFonts w:eastAsia="Times New Roman"/>
          <w:sz w:val="26"/>
          <w:szCs w:val="26"/>
          <w:lang w:eastAsia="ru-RU"/>
        </w:rPr>
        <w:t xml:space="preserve"> </w:t>
      </w:r>
      <w:r w:rsidR="00DB396D" w:rsidRPr="00DD7561">
        <w:rPr>
          <w:rFonts w:eastAsia="Times New Roman"/>
          <w:sz w:val="26"/>
          <w:szCs w:val="26"/>
          <w:lang w:eastAsia="ru-RU"/>
        </w:rPr>
        <w:t>тыс.</w:t>
      </w:r>
      <w:r w:rsidR="00735DE2" w:rsidRPr="00DD7561">
        <w:rPr>
          <w:rFonts w:eastAsia="Times New Roman"/>
          <w:sz w:val="26"/>
          <w:szCs w:val="26"/>
          <w:lang w:eastAsia="ru-RU"/>
        </w:rPr>
        <w:t xml:space="preserve"> </w:t>
      </w:r>
      <w:r w:rsidR="00DB396D" w:rsidRPr="00DD7561">
        <w:rPr>
          <w:rFonts w:eastAsia="Times New Roman"/>
          <w:sz w:val="26"/>
          <w:szCs w:val="26"/>
          <w:lang w:eastAsia="ru-RU"/>
        </w:rPr>
        <w:t xml:space="preserve">рублей) </w:t>
      </w:r>
      <w:r w:rsidR="000564E6" w:rsidRPr="00DD7561">
        <w:rPr>
          <w:rFonts w:eastAsia="Times New Roman"/>
          <w:sz w:val="26"/>
          <w:szCs w:val="26"/>
          <w:lang w:eastAsia="ru-RU"/>
        </w:rPr>
        <w:t xml:space="preserve">и </w:t>
      </w:r>
      <w:r w:rsidR="007E26D2" w:rsidRPr="00DD7561">
        <w:rPr>
          <w:rFonts w:eastAsia="Times New Roman"/>
          <w:sz w:val="26"/>
          <w:szCs w:val="26"/>
          <w:lang w:eastAsia="ru-RU"/>
        </w:rPr>
        <w:t xml:space="preserve">от стоимости территориальной программы ОМС, </w:t>
      </w:r>
      <w:r w:rsidR="00DB396D" w:rsidRPr="00DD7561">
        <w:rPr>
          <w:rFonts w:eastAsia="Times New Roman"/>
          <w:sz w:val="26"/>
          <w:szCs w:val="26"/>
          <w:lang w:eastAsia="ru-RU"/>
        </w:rPr>
        <w:t xml:space="preserve">предусмотренной в </w:t>
      </w:r>
      <w:r w:rsidR="007E26D2" w:rsidRPr="00DD7561">
        <w:rPr>
          <w:rFonts w:eastAsia="Times New Roman"/>
          <w:sz w:val="26"/>
          <w:szCs w:val="26"/>
          <w:lang w:eastAsia="ru-RU"/>
        </w:rPr>
        <w:t>З</w:t>
      </w:r>
      <w:r w:rsidR="00642295" w:rsidRPr="00DD7561">
        <w:rPr>
          <w:rFonts w:eastAsia="Times New Roman"/>
          <w:sz w:val="26"/>
          <w:szCs w:val="26"/>
          <w:lang w:eastAsia="ru-RU"/>
        </w:rPr>
        <w:t>акон</w:t>
      </w:r>
      <w:r w:rsidR="00DB396D" w:rsidRPr="00DD7561">
        <w:rPr>
          <w:rFonts w:eastAsia="Times New Roman"/>
          <w:sz w:val="26"/>
          <w:szCs w:val="26"/>
          <w:lang w:eastAsia="ru-RU"/>
        </w:rPr>
        <w:t xml:space="preserve">е о бюджете ТФОМС </w:t>
      </w:r>
      <w:r w:rsidR="007E26D2" w:rsidRPr="00DD7561">
        <w:rPr>
          <w:rFonts w:eastAsia="Times New Roman"/>
          <w:sz w:val="26"/>
          <w:szCs w:val="26"/>
          <w:lang w:eastAsia="ru-RU"/>
        </w:rPr>
        <w:t>№</w:t>
      </w:r>
      <w:r w:rsidR="009B7E27" w:rsidRPr="00DD7561">
        <w:rPr>
          <w:rFonts w:eastAsia="Times New Roman"/>
          <w:sz w:val="26"/>
          <w:szCs w:val="26"/>
          <w:lang w:eastAsia="ru-RU"/>
        </w:rPr>
        <w:t xml:space="preserve"> </w:t>
      </w:r>
      <w:r w:rsidR="00735DE2" w:rsidRPr="00DD7561">
        <w:rPr>
          <w:rFonts w:eastAsia="Times New Roman"/>
          <w:sz w:val="26"/>
          <w:szCs w:val="26"/>
          <w:lang w:eastAsia="ru-RU"/>
        </w:rPr>
        <w:t>108</w:t>
      </w:r>
      <w:r w:rsidR="009B7E27" w:rsidRPr="00DD7561">
        <w:rPr>
          <w:rFonts w:eastAsia="Times New Roman"/>
          <w:sz w:val="26"/>
          <w:szCs w:val="26"/>
          <w:lang w:eastAsia="ru-RU"/>
        </w:rPr>
        <w:t>-ЗО</w:t>
      </w:r>
      <w:r w:rsidR="00C6554E" w:rsidRPr="00DD7561">
        <w:rPr>
          <w:rFonts w:eastAsia="Times New Roman"/>
          <w:sz w:val="26"/>
          <w:szCs w:val="26"/>
          <w:lang w:eastAsia="ru-RU"/>
        </w:rPr>
        <w:t>.</w:t>
      </w:r>
      <w:r w:rsidR="00620F5B">
        <w:rPr>
          <w:rFonts w:eastAsia="Times New Roman"/>
          <w:sz w:val="26"/>
          <w:szCs w:val="26"/>
          <w:lang w:eastAsia="ru-RU"/>
        </w:rPr>
        <w:t xml:space="preserve"> </w:t>
      </w:r>
    </w:p>
    <w:p w:rsidR="00620F5B" w:rsidRDefault="00620F5B" w:rsidP="00620F5B">
      <w:pPr>
        <w:pStyle w:val="a5"/>
        <w:tabs>
          <w:tab w:val="left" w:pos="1134"/>
        </w:tabs>
        <w:ind w:left="0" w:firstLine="709"/>
        <w:rPr>
          <w:rFonts w:eastAsia="Times New Roman"/>
          <w:sz w:val="26"/>
          <w:szCs w:val="26"/>
          <w:lang w:eastAsia="ru-RU"/>
        </w:rPr>
      </w:pPr>
      <w:r>
        <w:rPr>
          <w:rFonts w:eastAsia="Times New Roman"/>
          <w:sz w:val="26"/>
          <w:szCs w:val="26"/>
          <w:lang w:eastAsia="ru-RU"/>
        </w:rPr>
        <w:t xml:space="preserve">Кроме того, расходы на оплату </w:t>
      </w:r>
      <w:r w:rsidRPr="00620F5B">
        <w:rPr>
          <w:rFonts w:eastAsia="Times New Roman"/>
          <w:sz w:val="26"/>
          <w:szCs w:val="26"/>
          <w:lang w:eastAsia="ru-RU"/>
        </w:rPr>
        <w:t>медицинской помощи гражданам Сахалинской области, пролеченным в медицинских организациях Сахалинской области</w:t>
      </w:r>
      <w:r>
        <w:rPr>
          <w:rFonts w:eastAsia="Times New Roman"/>
          <w:sz w:val="26"/>
          <w:szCs w:val="26"/>
          <w:lang w:eastAsia="ru-RU"/>
        </w:rPr>
        <w:t xml:space="preserve"> </w:t>
      </w:r>
      <w:r w:rsidRPr="00620F5B">
        <w:rPr>
          <w:rFonts w:eastAsia="Times New Roman"/>
          <w:sz w:val="26"/>
          <w:szCs w:val="26"/>
          <w:lang w:eastAsia="ru-RU"/>
        </w:rPr>
        <w:t>за счет остатка субвенции предыдущего года</w:t>
      </w:r>
      <w:r>
        <w:rPr>
          <w:rFonts w:eastAsia="Times New Roman"/>
          <w:sz w:val="26"/>
          <w:szCs w:val="26"/>
          <w:lang w:eastAsia="ru-RU"/>
        </w:rPr>
        <w:t xml:space="preserve"> (расчеты по выполнению территориальной программы прошлых лет) на 01.10.2022 исполнены в сумме 205609,3 тыс. рублей.</w:t>
      </w:r>
    </w:p>
    <w:p w:rsidR="00DB396D" w:rsidRPr="00DD7561" w:rsidRDefault="00DB396D" w:rsidP="00620F5B">
      <w:pPr>
        <w:pStyle w:val="a5"/>
        <w:tabs>
          <w:tab w:val="left" w:pos="1134"/>
        </w:tabs>
        <w:ind w:left="0" w:firstLine="709"/>
        <w:rPr>
          <w:rFonts w:eastAsia="Times New Roman"/>
          <w:sz w:val="26"/>
          <w:szCs w:val="26"/>
          <w:lang w:eastAsia="ru-RU"/>
        </w:rPr>
      </w:pPr>
      <w:r w:rsidRPr="00DD7561">
        <w:rPr>
          <w:rFonts w:eastAsia="Times New Roman"/>
          <w:sz w:val="26"/>
          <w:szCs w:val="26"/>
          <w:lang w:eastAsia="ru-RU"/>
        </w:rPr>
        <w:t>В целом по состоянию на 01.</w:t>
      </w:r>
      <w:r w:rsidR="009A345A" w:rsidRPr="00DD7561">
        <w:rPr>
          <w:rFonts w:eastAsia="Times New Roman"/>
          <w:sz w:val="26"/>
          <w:szCs w:val="26"/>
          <w:lang w:eastAsia="ru-RU"/>
        </w:rPr>
        <w:t>10</w:t>
      </w:r>
      <w:r w:rsidRPr="00DD7561">
        <w:rPr>
          <w:rFonts w:eastAsia="Times New Roman"/>
          <w:sz w:val="26"/>
          <w:szCs w:val="26"/>
          <w:lang w:eastAsia="ru-RU"/>
        </w:rPr>
        <w:t>.202</w:t>
      </w:r>
      <w:r w:rsidR="00735DE2" w:rsidRPr="00DD7561">
        <w:rPr>
          <w:rFonts w:eastAsia="Times New Roman"/>
          <w:sz w:val="26"/>
          <w:szCs w:val="26"/>
          <w:lang w:eastAsia="ru-RU"/>
        </w:rPr>
        <w:t>2</w:t>
      </w:r>
      <w:r w:rsidRPr="00DD7561">
        <w:rPr>
          <w:rFonts w:eastAsia="Times New Roman"/>
          <w:sz w:val="26"/>
          <w:szCs w:val="26"/>
          <w:lang w:eastAsia="ru-RU"/>
        </w:rPr>
        <w:t xml:space="preserve"> стоимость территориальной программы госгарантий на 202</w:t>
      </w:r>
      <w:r w:rsidR="00735DE2" w:rsidRPr="00DD7561">
        <w:rPr>
          <w:rFonts w:eastAsia="Times New Roman"/>
          <w:sz w:val="26"/>
          <w:szCs w:val="26"/>
          <w:lang w:eastAsia="ru-RU"/>
        </w:rPr>
        <w:t>2</w:t>
      </w:r>
      <w:r w:rsidRPr="00DD7561">
        <w:rPr>
          <w:rFonts w:eastAsia="Times New Roman"/>
          <w:sz w:val="26"/>
          <w:szCs w:val="26"/>
          <w:lang w:eastAsia="ru-RU"/>
        </w:rPr>
        <w:t xml:space="preserve"> год </w:t>
      </w:r>
      <w:r w:rsidR="0039524A" w:rsidRPr="00DD7561">
        <w:rPr>
          <w:rFonts w:eastAsia="Times New Roman"/>
          <w:sz w:val="26"/>
          <w:szCs w:val="26"/>
          <w:lang w:eastAsia="ru-RU"/>
        </w:rPr>
        <w:t xml:space="preserve">утверждена в сумме </w:t>
      </w:r>
      <w:r w:rsidR="008E311A" w:rsidRPr="00DD7561">
        <w:rPr>
          <w:rFonts w:eastAsia="Times New Roman"/>
          <w:sz w:val="26"/>
          <w:szCs w:val="26"/>
          <w:lang w:eastAsia="ru-RU"/>
        </w:rPr>
        <w:t>26014625,6</w:t>
      </w:r>
      <w:r w:rsidRPr="00DD7561">
        <w:rPr>
          <w:rFonts w:eastAsia="Times New Roman"/>
          <w:sz w:val="26"/>
          <w:szCs w:val="26"/>
          <w:lang w:eastAsia="ru-RU"/>
        </w:rPr>
        <w:t xml:space="preserve"> тыс. рублей</w:t>
      </w:r>
      <w:r w:rsidR="006C3CE9" w:rsidRPr="00DD7561">
        <w:rPr>
          <w:rFonts w:eastAsia="Times New Roman"/>
          <w:sz w:val="26"/>
          <w:szCs w:val="26"/>
          <w:lang w:eastAsia="ru-RU"/>
        </w:rPr>
        <w:t xml:space="preserve"> или </w:t>
      </w:r>
      <w:r w:rsidR="00974F08" w:rsidRPr="00DD7561">
        <w:rPr>
          <w:rFonts w:eastAsia="Times New Roman"/>
          <w:sz w:val="26"/>
          <w:szCs w:val="26"/>
          <w:lang w:eastAsia="ru-RU"/>
        </w:rPr>
        <w:t>52167,02</w:t>
      </w:r>
      <w:r w:rsidRPr="00DD7561">
        <w:rPr>
          <w:rFonts w:eastAsia="Times New Roman"/>
          <w:sz w:val="26"/>
          <w:szCs w:val="26"/>
          <w:lang w:eastAsia="ru-RU"/>
        </w:rPr>
        <w:t xml:space="preserve"> рубля – на 1 жителя в год (в 202</w:t>
      </w:r>
      <w:r w:rsidR="008E311A" w:rsidRPr="00DD7561">
        <w:rPr>
          <w:rFonts w:eastAsia="Times New Roman"/>
          <w:sz w:val="26"/>
          <w:szCs w:val="26"/>
          <w:lang w:eastAsia="ru-RU"/>
        </w:rPr>
        <w:t>1</w:t>
      </w:r>
      <w:r w:rsidRPr="00DD7561">
        <w:rPr>
          <w:rFonts w:eastAsia="Times New Roman"/>
          <w:sz w:val="26"/>
          <w:szCs w:val="26"/>
          <w:lang w:eastAsia="ru-RU"/>
        </w:rPr>
        <w:t xml:space="preserve"> году – </w:t>
      </w:r>
      <w:r w:rsidR="008E311A" w:rsidRPr="00DD7561">
        <w:rPr>
          <w:rFonts w:eastAsia="Times New Roman"/>
          <w:sz w:val="26"/>
          <w:szCs w:val="26"/>
          <w:lang w:eastAsia="ru-RU"/>
        </w:rPr>
        <w:t>53720,</w:t>
      </w:r>
      <w:r w:rsidR="0039524A" w:rsidRPr="00DD7561">
        <w:rPr>
          <w:rFonts w:eastAsia="Times New Roman"/>
          <w:sz w:val="26"/>
          <w:szCs w:val="26"/>
          <w:lang w:eastAsia="ru-RU"/>
        </w:rPr>
        <w:t>6</w:t>
      </w:r>
      <w:r w:rsidR="00974F08" w:rsidRPr="00DD7561">
        <w:rPr>
          <w:rFonts w:eastAsia="Times New Roman"/>
          <w:sz w:val="26"/>
          <w:szCs w:val="26"/>
          <w:lang w:eastAsia="ru-RU"/>
        </w:rPr>
        <w:t>4</w:t>
      </w:r>
      <w:r w:rsidRPr="00DD7561">
        <w:rPr>
          <w:rFonts w:eastAsia="Times New Roman"/>
          <w:sz w:val="26"/>
          <w:szCs w:val="26"/>
          <w:lang w:eastAsia="ru-RU"/>
        </w:rPr>
        <w:t xml:space="preserve"> рубля), в том числе территориальной программы ОМС за счет средств ОМС в рамках базовой программы ОМС – </w:t>
      </w:r>
      <w:r w:rsidR="008E311A" w:rsidRPr="00DD7561">
        <w:rPr>
          <w:rFonts w:eastAsia="Times New Roman"/>
          <w:sz w:val="26"/>
          <w:szCs w:val="26"/>
          <w:lang w:eastAsia="ru-RU"/>
        </w:rPr>
        <w:t>13047341,8</w:t>
      </w:r>
      <w:r w:rsidRPr="00DD7561">
        <w:rPr>
          <w:rFonts w:eastAsia="Times New Roman"/>
          <w:sz w:val="26"/>
          <w:szCs w:val="26"/>
          <w:lang w:eastAsia="ru-RU"/>
        </w:rPr>
        <w:t xml:space="preserve"> </w:t>
      </w:r>
      <w:r w:rsidRPr="00DD7561">
        <w:rPr>
          <w:rFonts w:eastAsia="Times New Roman"/>
          <w:sz w:val="26"/>
          <w:szCs w:val="26"/>
          <w:lang w:eastAsia="ru-RU"/>
        </w:rPr>
        <w:lastRenderedPageBreak/>
        <w:t>тыс. рублей (в 202</w:t>
      </w:r>
      <w:r w:rsidR="008E311A" w:rsidRPr="00DD7561">
        <w:rPr>
          <w:rFonts w:eastAsia="Times New Roman"/>
          <w:sz w:val="26"/>
          <w:szCs w:val="26"/>
          <w:lang w:eastAsia="ru-RU"/>
        </w:rPr>
        <w:t>1</w:t>
      </w:r>
      <w:r w:rsidRPr="00DD7561">
        <w:rPr>
          <w:rFonts w:eastAsia="Times New Roman"/>
          <w:sz w:val="26"/>
          <w:szCs w:val="26"/>
          <w:lang w:eastAsia="ru-RU"/>
        </w:rPr>
        <w:t xml:space="preserve"> году предусмотрено – </w:t>
      </w:r>
      <w:r w:rsidR="00235BD3" w:rsidRPr="00DD7561">
        <w:rPr>
          <w:rFonts w:eastAsia="Times New Roman"/>
          <w:sz w:val="26"/>
          <w:szCs w:val="26"/>
          <w:lang w:eastAsia="ru-RU"/>
        </w:rPr>
        <w:t>16757693,2</w:t>
      </w:r>
      <w:r w:rsidR="008E311A" w:rsidRPr="00DD7561">
        <w:rPr>
          <w:rFonts w:eastAsia="Times New Roman"/>
          <w:sz w:val="26"/>
          <w:szCs w:val="26"/>
          <w:lang w:eastAsia="ru-RU"/>
        </w:rPr>
        <w:t xml:space="preserve"> </w:t>
      </w:r>
      <w:r w:rsidRPr="00DD7561">
        <w:rPr>
          <w:rFonts w:eastAsia="Times New Roman"/>
          <w:sz w:val="26"/>
          <w:szCs w:val="26"/>
          <w:lang w:eastAsia="ru-RU"/>
        </w:rPr>
        <w:t>тыс. рублей), что соответствует объему соответствующих расходов, утвержденных в бюджете ТФОМС на 202</w:t>
      </w:r>
      <w:r w:rsidR="008E311A" w:rsidRPr="00DD7561">
        <w:rPr>
          <w:rFonts w:eastAsia="Times New Roman"/>
          <w:sz w:val="26"/>
          <w:szCs w:val="26"/>
          <w:lang w:eastAsia="ru-RU"/>
        </w:rPr>
        <w:t>2</w:t>
      </w:r>
      <w:r w:rsidRPr="00DD7561">
        <w:rPr>
          <w:rFonts w:eastAsia="Times New Roman"/>
          <w:sz w:val="26"/>
          <w:szCs w:val="26"/>
          <w:lang w:eastAsia="ru-RU"/>
        </w:rPr>
        <w:t xml:space="preserve"> год.</w:t>
      </w:r>
    </w:p>
    <w:p w:rsidR="00620F5B" w:rsidRDefault="00DD7242" w:rsidP="00620F5B">
      <w:pPr>
        <w:pStyle w:val="a5"/>
        <w:tabs>
          <w:tab w:val="left" w:pos="1134"/>
        </w:tabs>
        <w:ind w:left="0" w:firstLine="709"/>
        <w:rPr>
          <w:rFonts w:eastAsia="Times New Roman"/>
          <w:sz w:val="26"/>
          <w:szCs w:val="26"/>
          <w:lang w:eastAsia="ru-RU"/>
        </w:rPr>
      </w:pPr>
      <w:r w:rsidRPr="00DD7561">
        <w:rPr>
          <w:rFonts w:eastAsia="Times New Roman"/>
          <w:sz w:val="26"/>
          <w:szCs w:val="26"/>
          <w:lang w:eastAsia="ru-RU"/>
        </w:rPr>
        <w:t xml:space="preserve">Подушевой норматив финансирования за счет средств ОМС в рамках базовой программы ОМС, утвержденный территориальной программой госгарантий № </w:t>
      </w:r>
      <w:r w:rsidR="008E311A" w:rsidRPr="00DD7561">
        <w:rPr>
          <w:rFonts w:eastAsia="Times New Roman"/>
          <w:sz w:val="26"/>
          <w:szCs w:val="26"/>
          <w:lang w:eastAsia="ru-RU"/>
        </w:rPr>
        <w:t>616</w:t>
      </w:r>
      <w:r w:rsidRPr="00DD7561">
        <w:rPr>
          <w:rFonts w:eastAsia="Times New Roman"/>
          <w:sz w:val="26"/>
          <w:szCs w:val="26"/>
          <w:lang w:eastAsia="ru-RU"/>
        </w:rPr>
        <w:t xml:space="preserve"> на 202</w:t>
      </w:r>
      <w:r w:rsidR="008E311A" w:rsidRPr="00DD7561">
        <w:rPr>
          <w:rFonts w:eastAsia="Times New Roman"/>
          <w:sz w:val="26"/>
          <w:szCs w:val="26"/>
          <w:lang w:eastAsia="ru-RU"/>
        </w:rPr>
        <w:t>2</w:t>
      </w:r>
      <w:r w:rsidRPr="00DD7561">
        <w:rPr>
          <w:rFonts w:eastAsia="Times New Roman"/>
          <w:sz w:val="26"/>
          <w:szCs w:val="26"/>
          <w:lang w:eastAsia="ru-RU"/>
        </w:rPr>
        <w:t xml:space="preserve"> год, составил </w:t>
      </w:r>
      <w:r w:rsidR="008E311A" w:rsidRPr="00DD7561">
        <w:rPr>
          <w:rFonts w:eastAsia="Times New Roman"/>
          <w:sz w:val="26"/>
          <w:szCs w:val="26"/>
          <w:lang w:eastAsia="ru-RU"/>
        </w:rPr>
        <w:t>25464,5</w:t>
      </w:r>
      <w:r w:rsidRPr="00DD7561">
        <w:rPr>
          <w:rFonts w:eastAsia="Times New Roman"/>
          <w:sz w:val="26"/>
          <w:szCs w:val="26"/>
          <w:lang w:eastAsia="ru-RU"/>
        </w:rPr>
        <w:t xml:space="preserve"> рубля (в 202</w:t>
      </w:r>
      <w:r w:rsidR="008E311A" w:rsidRPr="00DD7561">
        <w:rPr>
          <w:rFonts w:eastAsia="Times New Roman"/>
          <w:sz w:val="26"/>
          <w:szCs w:val="26"/>
          <w:lang w:eastAsia="ru-RU"/>
        </w:rPr>
        <w:t>1</w:t>
      </w:r>
      <w:r w:rsidRPr="00DD7561">
        <w:rPr>
          <w:rFonts w:eastAsia="Times New Roman"/>
          <w:sz w:val="26"/>
          <w:szCs w:val="26"/>
          <w:lang w:eastAsia="ru-RU"/>
        </w:rPr>
        <w:t xml:space="preserve"> году – </w:t>
      </w:r>
      <w:r w:rsidR="00974F08" w:rsidRPr="00DD7561">
        <w:rPr>
          <w:rFonts w:eastAsia="Times New Roman"/>
          <w:sz w:val="26"/>
          <w:szCs w:val="26"/>
          <w:lang w:eastAsia="ru-RU"/>
        </w:rPr>
        <w:t>32705,98</w:t>
      </w:r>
      <w:r w:rsidRPr="00DD7561">
        <w:rPr>
          <w:rFonts w:eastAsia="Times New Roman"/>
          <w:sz w:val="26"/>
          <w:szCs w:val="26"/>
          <w:lang w:eastAsia="ru-RU"/>
        </w:rPr>
        <w:t xml:space="preserve"> рубля), рассчитанный с учетом коэффициента дифференциации для Сахалинской области в размере 1,8</w:t>
      </w:r>
      <w:r w:rsidR="008E311A" w:rsidRPr="00DD7561">
        <w:rPr>
          <w:rFonts w:eastAsia="Times New Roman"/>
          <w:sz w:val="26"/>
          <w:szCs w:val="26"/>
          <w:lang w:eastAsia="ru-RU"/>
        </w:rPr>
        <w:t>2</w:t>
      </w:r>
      <w:r w:rsidR="000564E6" w:rsidRPr="00DD7561">
        <w:rPr>
          <w:rFonts w:eastAsia="Times New Roman"/>
          <w:sz w:val="26"/>
          <w:szCs w:val="26"/>
          <w:lang w:eastAsia="ru-RU"/>
        </w:rPr>
        <w:t>.</w:t>
      </w:r>
      <w:r w:rsidR="00620F5B" w:rsidRPr="00620F5B">
        <w:rPr>
          <w:rFonts w:eastAsia="Times New Roman"/>
          <w:sz w:val="26"/>
          <w:szCs w:val="26"/>
          <w:lang w:eastAsia="ru-RU"/>
        </w:rPr>
        <w:t xml:space="preserve"> </w:t>
      </w:r>
    </w:p>
    <w:p w:rsidR="0049518F" w:rsidRPr="00DD7561" w:rsidRDefault="0049518F" w:rsidP="000564E6">
      <w:pPr>
        <w:pStyle w:val="a5"/>
        <w:numPr>
          <w:ilvl w:val="0"/>
          <w:numId w:val="7"/>
        </w:numPr>
        <w:tabs>
          <w:tab w:val="left" w:pos="1134"/>
        </w:tabs>
        <w:ind w:left="0" w:firstLine="709"/>
        <w:rPr>
          <w:rFonts w:eastAsia="Times New Roman"/>
          <w:sz w:val="26"/>
          <w:szCs w:val="26"/>
          <w:lang w:eastAsia="ru-RU"/>
        </w:rPr>
      </w:pPr>
      <w:r w:rsidRPr="00DD7561">
        <w:rPr>
          <w:rFonts w:eastAsia="Times New Roman"/>
          <w:sz w:val="26"/>
          <w:szCs w:val="26"/>
          <w:lang w:eastAsia="ru-RU"/>
        </w:rPr>
        <w:t xml:space="preserve">Нарушений в формировании и использовании нормированного страхового запаса, а также в перечислении страховой медицинской компании средств на ведение дела, не установлено. </w:t>
      </w:r>
    </w:p>
    <w:p w:rsidR="0049518F" w:rsidRPr="00DD7561" w:rsidRDefault="0049518F" w:rsidP="000D37C8">
      <w:pPr>
        <w:pStyle w:val="a5"/>
        <w:numPr>
          <w:ilvl w:val="0"/>
          <w:numId w:val="7"/>
        </w:numPr>
        <w:tabs>
          <w:tab w:val="left" w:pos="0"/>
          <w:tab w:val="left" w:pos="1134"/>
        </w:tabs>
        <w:ind w:left="0" w:firstLine="709"/>
        <w:rPr>
          <w:rFonts w:eastAsia="Times New Roman"/>
          <w:sz w:val="26"/>
          <w:szCs w:val="26"/>
          <w:lang w:eastAsia="ru-RU"/>
        </w:rPr>
      </w:pPr>
      <w:r w:rsidRPr="00DD7561">
        <w:rPr>
          <w:rFonts w:eastAsia="Times New Roman"/>
          <w:sz w:val="26"/>
          <w:szCs w:val="26"/>
          <w:lang w:eastAsia="ru-RU"/>
        </w:rPr>
        <w:t xml:space="preserve">Перечисление страховых взносов на ОМС неработающего населения производится ежемесячно в размерах, предусмотренных ст. 24 Федерального закона </w:t>
      </w:r>
      <w:r w:rsidR="000D37C8" w:rsidRPr="00DD7561">
        <w:rPr>
          <w:rFonts w:eastAsia="Times New Roman"/>
          <w:sz w:val="26"/>
          <w:szCs w:val="26"/>
          <w:lang w:eastAsia="ru-RU"/>
        </w:rPr>
        <w:br/>
      </w:r>
      <w:r w:rsidRPr="00DD7561">
        <w:rPr>
          <w:rFonts w:eastAsia="Times New Roman"/>
          <w:sz w:val="26"/>
          <w:szCs w:val="26"/>
          <w:lang w:eastAsia="ru-RU"/>
        </w:rPr>
        <w:t>№ 326-ФЗ, нарушений сроков не установлено.</w:t>
      </w:r>
    </w:p>
    <w:p w:rsidR="0049518F" w:rsidRPr="00DD7561" w:rsidRDefault="00DD7242"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 xml:space="preserve">6. </w:t>
      </w:r>
      <w:r w:rsidR="0049518F" w:rsidRPr="00DD7561">
        <w:rPr>
          <w:rFonts w:ascii="Times New Roman" w:eastAsia="Times New Roman" w:hAnsi="Times New Roman" w:cs="Times New Roman"/>
          <w:sz w:val="26"/>
          <w:szCs w:val="26"/>
          <w:lang w:eastAsia="ru-RU"/>
        </w:rPr>
        <w:t>Контроль за использованием средств бюджета ТФОМС организован.</w:t>
      </w:r>
    </w:p>
    <w:p w:rsidR="0049518F" w:rsidRPr="00DD7561" w:rsidRDefault="00DD7242" w:rsidP="00042805">
      <w:pPr>
        <w:spacing w:after="0" w:line="240" w:lineRule="auto"/>
        <w:ind w:firstLine="709"/>
        <w:jc w:val="both"/>
        <w:rPr>
          <w:rFonts w:ascii="Times New Roman" w:eastAsia="Times New Roman" w:hAnsi="Times New Roman" w:cs="Times New Roman"/>
          <w:sz w:val="26"/>
          <w:szCs w:val="26"/>
          <w:lang w:eastAsia="ru-RU"/>
        </w:rPr>
      </w:pPr>
      <w:r w:rsidRPr="00DD7561">
        <w:rPr>
          <w:rFonts w:ascii="Times New Roman" w:eastAsia="Times New Roman" w:hAnsi="Times New Roman" w:cs="Times New Roman"/>
          <w:sz w:val="26"/>
          <w:szCs w:val="26"/>
          <w:lang w:eastAsia="ru-RU"/>
        </w:rPr>
        <w:t>7</w:t>
      </w:r>
      <w:r w:rsidR="0049518F" w:rsidRPr="00DD7561">
        <w:rPr>
          <w:rFonts w:ascii="Times New Roman" w:eastAsia="Times New Roman" w:hAnsi="Times New Roman" w:cs="Times New Roman"/>
          <w:sz w:val="26"/>
          <w:szCs w:val="26"/>
          <w:lang w:eastAsia="ru-RU"/>
        </w:rPr>
        <w:t xml:space="preserve">. Показатели бюджетной отчетности </w:t>
      </w:r>
      <w:r w:rsidR="008D705E" w:rsidRPr="00DD7561">
        <w:rPr>
          <w:rFonts w:ascii="Times New Roman" w:eastAsia="Times New Roman" w:hAnsi="Times New Roman" w:cs="Times New Roman"/>
          <w:sz w:val="26"/>
          <w:szCs w:val="26"/>
          <w:lang w:eastAsia="ru-RU"/>
        </w:rPr>
        <w:t xml:space="preserve">за </w:t>
      </w:r>
      <w:r w:rsidR="00801CDC" w:rsidRPr="00DD7561">
        <w:rPr>
          <w:rFonts w:ascii="Times New Roman" w:eastAsia="Times New Roman" w:hAnsi="Times New Roman" w:cs="Times New Roman"/>
          <w:sz w:val="26"/>
          <w:szCs w:val="26"/>
          <w:lang w:eastAsia="ru-RU"/>
        </w:rPr>
        <w:t>9 месяцев</w:t>
      </w:r>
      <w:r w:rsidR="009B7E27" w:rsidRPr="00DD7561">
        <w:rPr>
          <w:rFonts w:ascii="Times New Roman" w:eastAsia="Times New Roman" w:hAnsi="Times New Roman" w:cs="Times New Roman"/>
          <w:sz w:val="26"/>
          <w:szCs w:val="26"/>
          <w:lang w:eastAsia="ru-RU"/>
        </w:rPr>
        <w:t xml:space="preserve"> 202</w:t>
      </w:r>
      <w:r w:rsidR="00A71595" w:rsidRPr="00DD7561">
        <w:rPr>
          <w:rFonts w:ascii="Times New Roman" w:eastAsia="Times New Roman" w:hAnsi="Times New Roman" w:cs="Times New Roman"/>
          <w:sz w:val="26"/>
          <w:szCs w:val="26"/>
          <w:lang w:eastAsia="ru-RU"/>
        </w:rPr>
        <w:t>2</w:t>
      </w:r>
      <w:r w:rsidR="0049518F" w:rsidRPr="00DD7561">
        <w:rPr>
          <w:rFonts w:ascii="Times New Roman" w:eastAsia="Times New Roman" w:hAnsi="Times New Roman" w:cs="Times New Roman"/>
          <w:sz w:val="26"/>
          <w:szCs w:val="26"/>
          <w:lang w:eastAsia="ru-RU"/>
        </w:rPr>
        <w:t xml:space="preserve"> года достоверны.</w:t>
      </w:r>
    </w:p>
    <w:p w:rsidR="0049518F" w:rsidRPr="00DD7561" w:rsidRDefault="0049518F"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0D37C8" w:rsidRPr="00DD7561" w:rsidRDefault="000D37C8" w:rsidP="00042805">
      <w:pPr>
        <w:tabs>
          <w:tab w:val="left" w:pos="1134"/>
        </w:tabs>
        <w:spacing w:after="0" w:line="240" w:lineRule="auto"/>
        <w:ind w:firstLine="709"/>
        <w:jc w:val="both"/>
        <w:rPr>
          <w:rFonts w:ascii="Times New Roman" w:eastAsia="Times New Roman" w:hAnsi="Times New Roman" w:cs="Times New Roman"/>
          <w:szCs w:val="26"/>
          <w:lang w:eastAsia="ru-RU"/>
        </w:rPr>
      </w:pPr>
    </w:p>
    <w:p w:rsidR="003C15D1" w:rsidRDefault="003C15D1" w:rsidP="00042805">
      <w:pPr>
        <w:tabs>
          <w:tab w:val="left" w:pos="1134"/>
        </w:tabs>
        <w:spacing w:after="0" w:line="240" w:lineRule="auto"/>
        <w:ind w:firstLine="709"/>
        <w:jc w:val="both"/>
        <w:rPr>
          <w:rFonts w:ascii="Times New Roman" w:eastAsia="Times New Roman" w:hAnsi="Times New Roman" w:cs="Times New Roman"/>
          <w:szCs w:val="26"/>
          <w:lang w:eastAsia="ru-RU"/>
        </w:rPr>
      </w:pPr>
    </w:p>
    <w:p w:rsidR="008D57FA" w:rsidRDefault="008D57FA" w:rsidP="00042805">
      <w:pPr>
        <w:tabs>
          <w:tab w:val="left" w:pos="1134"/>
        </w:tabs>
        <w:spacing w:after="0" w:line="240" w:lineRule="auto"/>
        <w:ind w:firstLine="709"/>
        <w:jc w:val="both"/>
        <w:rPr>
          <w:rFonts w:ascii="Times New Roman" w:eastAsia="Times New Roman" w:hAnsi="Times New Roman" w:cs="Times New Roman"/>
          <w:szCs w:val="26"/>
          <w:lang w:eastAsia="ru-RU"/>
        </w:rPr>
      </w:pPr>
    </w:p>
    <w:p w:rsidR="008D57FA" w:rsidRDefault="008D57FA" w:rsidP="00042805">
      <w:pPr>
        <w:tabs>
          <w:tab w:val="left" w:pos="1134"/>
        </w:tabs>
        <w:spacing w:after="0" w:line="240" w:lineRule="auto"/>
        <w:ind w:firstLine="709"/>
        <w:jc w:val="both"/>
        <w:rPr>
          <w:rFonts w:ascii="Times New Roman" w:eastAsia="Times New Roman" w:hAnsi="Times New Roman" w:cs="Times New Roman"/>
          <w:szCs w:val="26"/>
          <w:lang w:eastAsia="ru-RU"/>
        </w:rPr>
      </w:pPr>
    </w:p>
    <w:p w:rsidR="008D57FA" w:rsidRDefault="008D57FA"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Аудитор</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bookmarkStart w:id="0" w:name="_GoBack"/>
      <w:bookmarkEnd w:id="0"/>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А.В. Литвиненко</w:t>
      </w:r>
    </w:p>
    <w:p w:rsidR="008D57FA" w:rsidRDefault="008D57FA"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8D57FA" w:rsidRPr="008D57FA" w:rsidRDefault="008D57FA" w:rsidP="00042805">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8D57FA" w:rsidRPr="00DD7561" w:rsidRDefault="008D57FA" w:rsidP="00042805">
      <w:pPr>
        <w:tabs>
          <w:tab w:val="left" w:pos="1134"/>
        </w:tabs>
        <w:spacing w:after="0" w:line="240" w:lineRule="auto"/>
        <w:ind w:firstLine="709"/>
        <w:jc w:val="both"/>
        <w:rPr>
          <w:rFonts w:ascii="Times New Roman" w:eastAsia="Times New Roman" w:hAnsi="Times New Roman" w:cs="Times New Roman"/>
          <w:szCs w:val="26"/>
          <w:lang w:eastAsia="ru-RU"/>
        </w:rPr>
      </w:pPr>
    </w:p>
    <w:p w:rsidR="003C15D1" w:rsidRDefault="003C15D1" w:rsidP="00042805">
      <w:pPr>
        <w:tabs>
          <w:tab w:val="left" w:pos="1134"/>
        </w:tabs>
        <w:spacing w:after="0" w:line="240" w:lineRule="auto"/>
        <w:ind w:firstLine="709"/>
        <w:jc w:val="both"/>
        <w:rPr>
          <w:rFonts w:ascii="Times New Roman" w:eastAsia="Times New Roman" w:hAnsi="Times New Roman" w:cs="Times New Roman"/>
          <w:szCs w:val="26"/>
          <w:lang w:eastAsia="ru-RU"/>
        </w:rPr>
      </w:pPr>
    </w:p>
    <w:sectPr w:rsidR="003C15D1" w:rsidSect="00575654">
      <w:headerReference w:type="default" r:id="rId9"/>
      <w:pgSz w:w="11906" w:h="16838"/>
      <w:pgMar w:top="851" w:right="567" w:bottom="851" w:left="155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A7" w:rsidRDefault="00586AA7" w:rsidP="00AD6495">
      <w:pPr>
        <w:spacing w:after="0" w:line="240" w:lineRule="auto"/>
      </w:pPr>
      <w:r>
        <w:separator/>
      </w:r>
    </w:p>
  </w:endnote>
  <w:endnote w:type="continuationSeparator" w:id="0">
    <w:p w:rsidR="00586AA7" w:rsidRDefault="00586AA7" w:rsidP="00AD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A7" w:rsidRDefault="00586AA7" w:rsidP="00AD6495">
      <w:pPr>
        <w:spacing w:after="0" w:line="240" w:lineRule="auto"/>
      </w:pPr>
      <w:r>
        <w:separator/>
      </w:r>
    </w:p>
  </w:footnote>
  <w:footnote w:type="continuationSeparator" w:id="0">
    <w:p w:rsidR="00586AA7" w:rsidRDefault="00586AA7" w:rsidP="00AD6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534229441"/>
      <w:docPartObj>
        <w:docPartGallery w:val="Page Numbers (Top of Page)"/>
        <w:docPartUnique/>
      </w:docPartObj>
    </w:sdtPr>
    <w:sdtEndPr/>
    <w:sdtContent>
      <w:p w:rsidR="00586AA7" w:rsidRDefault="00586AA7">
        <w:pPr>
          <w:pStyle w:val="a8"/>
          <w:jc w:val="center"/>
          <w:rPr>
            <w:sz w:val="22"/>
          </w:rPr>
        </w:pPr>
        <w:r w:rsidRPr="00DE2830">
          <w:rPr>
            <w:sz w:val="22"/>
          </w:rPr>
          <w:fldChar w:fldCharType="begin"/>
        </w:r>
        <w:r w:rsidRPr="00DE2830">
          <w:rPr>
            <w:sz w:val="22"/>
          </w:rPr>
          <w:instrText>PAGE   \* MERGEFORMAT</w:instrText>
        </w:r>
        <w:r w:rsidRPr="00DE2830">
          <w:rPr>
            <w:sz w:val="22"/>
          </w:rPr>
          <w:fldChar w:fldCharType="separate"/>
        </w:r>
        <w:r w:rsidR="008D57FA">
          <w:rPr>
            <w:noProof/>
            <w:sz w:val="22"/>
          </w:rPr>
          <w:t>12</w:t>
        </w:r>
        <w:r w:rsidRPr="00DE2830">
          <w:rPr>
            <w:sz w:val="22"/>
          </w:rPr>
          <w:fldChar w:fldCharType="end"/>
        </w:r>
      </w:p>
      <w:p w:rsidR="00575654" w:rsidRDefault="00575654">
        <w:pPr>
          <w:pStyle w:val="a8"/>
          <w:jc w:val="center"/>
          <w:rPr>
            <w:sz w:val="14"/>
          </w:rPr>
        </w:pPr>
      </w:p>
      <w:p w:rsidR="00586AA7" w:rsidRPr="006F2911" w:rsidRDefault="008D57FA">
        <w:pPr>
          <w:pStyle w:val="a8"/>
          <w:jc w:val="center"/>
          <w:rPr>
            <w:sz w:val="1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4BF"/>
    <w:multiLevelType w:val="hybridMultilevel"/>
    <w:tmpl w:val="9BF6B31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87F29"/>
    <w:multiLevelType w:val="hybridMultilevel"/>
    <w:tmpl w:val="D9A078D8"/>
    <w:lvl w:ilvl="0" w:tplc="3C805B1A">
      <w:start w:val="1"/>
      <w:numFmt w:val="bullet"/>
      <w:lvlText w:val="-"/>
      <w:lvlJc w:val="left"/>
      <w:pPr>
        <w:ind w:left="720" w:hanging="360"/>
      </w:pPr>
      <w:rPr>
        <w:rFonts w:ascii="Times New Roman" w:hAnsi="Times New Roman" w:cs="Times New Roman" w:hint="default"/>
      </w:rPr>
    </w:lvl>
    <w:lvl w:ilvl="1" w:tplc="3C805B1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C324B3"/>
    <w:multiLevelType w:val="hybridMultilevel"/>
    <w:tmpl w:val="1D721998"/>
    <w:lvl w:ilvl="0" w:tplc="3C805B1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61FA4"/>
    <w:multiLevelType w:val="hybridMultilevel"/>
    <w:tmpl w:val="F8301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1C22A9"/>
    <w:multiLevelType w:val="hybridMultilevel"/>
    <w:tmpl w:val="EBA6C166"/>
    <w:lvl w:ilvl="0" w:tplc="43F0C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E95D7D"/>
    <w:multiLevelType w:val="hybridMultilevel"/>
    <w:tmpl w:val="91B0748A"/>
    <w:lvl w:ilvl="0" w:tplc="3C805B1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08771B"/>
    <w:multiLevelType w:val="hybridMultilevel"/>
    <w:tmpl w:val="26F4CB26"/>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7">
    <w:nsid w:val="2AEF4057"/>
    <w:multiLevelType w:val="hybridMultilevel"/>
    <w:tmpl w:val="3244D1C6"/>
    <w:lvl w:ilvl="0" w:tplc="43F0C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2E191A"/>
    <w:multiLevelType w:val="hybridMultilevel"/>
    <w:tmpl w:val="59E28D9C"/>
    <w:lvl w:ilvl="0" w:tplc="3C805B1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605A6D"/>
    <w:multiLevelType w:val="hybridMultilevel"/>
    <w:tmpl w:val="8FE6D4A2"/>
    <w:lvl w:ilvl="0" w:tplc="3C805B1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86A00E3"/>
    <w:multiLevelType w:val="hybridMultilevel"/>
    <w:tmpl w:val="98907140"/>
    <w:lvl w:ilvl="0" w:tplc="60203CD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CF122F6"/>
    <w:multiLevelType w:val="multilevel"/>
    <w:tmpl w:val="E38AE2C2"/>
    <w:lvl w:ilvl="0">
      <w:start w:val="2"/>
      <w:numFmt w:val="decimal"/>
      <w:lvlText w:val="%1."/>
      <w:lvlJc w:val="left"/>
      <w:pPr>
        <w:ind w:left="360" w:hanging="360"/>
      </w:pPr>
      <w:rPr>
        <w:rFonts w:hint="default"/>
      </w:rPr>
    </w:lvl>
    <w:lvl w:ilvl="1">
      <w:start w:val="1"/>
      <w:numFmt w:val="decimal"/>
      <w:lvlText w:val="%1.%2."/>
      <w:lvlJc w:val="left"/>
      <w:pPr>
        <w:ind w:left="896" w:hanging="36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296" w:hanging="108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12">
    <w:nsid w:val="43636D13"/>
    <w:multiLevelType w:val="hybridMultilevel"/>
    <w:tmpl w:val="900CAD90"/>
    <w:lvl w:ilvl="0" w:tplc="0694DF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B50AD"/>
    <w:multiLevelType w:val="hybridMultilevel"/>
    <w:tmpl w:val="98907140"/>
    <w:lvl w:ilvl="0" w:tplc="60203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E5816CA"/>
    <w:multiLevelType w:val="hybridMultilevel"/>
    <w:tmpl w:val="CEB0BD9A"/>
    <w:lvl w:ilvl="0" w:tplc="0694DF2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DC746E7"/>
    <w:multiLevelType w:val="hybridMultilevel"/>
    <w:tmpl w:val="27DC8E06"/>
    <w:lvl w:ilvl="0" w:tplc="8674AF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E3B104E"/>
    <w:multiLevelType w:val="hybridMultilevel"/>
    <w:tmpl w:val="5B02C1E2"/>
    <w:lvl w:ilvl="0" w:tplc="0694DF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A82FB0"/>
    <w:multiLevelType w:val="hybridMultilevel"/>
    <w:tmpl w:val="98907140"/>
    <w:lvl w:ilvl="0" w:tplc="60203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5F803EE"/>
    <w:multiLevelType w:val="hybridMultilevel"/>
    <w:tmpl w:val="988CBB6C"/>
    <w:lvl w:ilvl="0" w:tplc="15DCFA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82873DC"/>
    <w:multiLevelType w:val="hybridMultilevel"/>
    <w:tmpl w:val="191470BE"/>
    <w:lvl w:ilvl="0" w:tplc="BAD899E8">
      <w:start w:val="1"/>
      <w:numFmt w:val="bullet"/>
      <w:lvlText w:val="-"/>
      <w:lvlJc w:val="left"/>
      <w:pPr>
        <w:ind w:left="2149" w:hanging="360"/>
      </w:pPr>
      <w:rPr>
        <w:rFonts w:ascii="Times New Roman" w:hAnsi="Times New Roman" w:cs="Times New Roman" w:hint="default"/>
        <w:sz w:val="24"/>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9"/>
  </w:num>
  <w:num w:numId="6">
    <w:abstractNumId w:val="18"/>
  </w:num>
  <w:num w:numId="7">
    <w:abstractNumId w:val="10"/>
  </w:num>
  <w:num w:numId="8">
    <w:abstractNumId w:val="4"/>
  </w:num>
  <w:num w:numId="9">
    <w:abstractNumId w:val="7"/>
  </w:num>
  <w:num w:numId="10">
    <w:abstractNumId w:val="0"/>
  </w:num>
  <w:num w:numId="11">
    <w:abstractNumId w:val="13"/>
  </w:num>
  <w:num w:numId="12">
    <w:abstractNumId w:val="17"/>
  </w:num>
  <w:num w:numId="13">
    <w:abstractNumId w:val="14"/>
  </w:num>
  <w:num w:numId="14">
    <w:abstractNumId w:val="12"/>
  </w:num>
  <w:num w:numId="15">
    <w:abstractNumId w:val="6"/>
  </w:num>
  <w:num w:numId="16">
    <w:abstractNumId w:val="11"/>
  </w:num>
  <w:num w:numId="17">
    <w:abstractNumId w:val="16"/>
  </w:num>
  <w:num w:numId="18">
    <w:abstractNumId w:val="3"/>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49"/>
    <w:rsid w:val="00000170"/>
    <w:rsid w:val="000011C9"/>
    <w:rsid w:val="00005C50"/>
    <w:rsid w:val="000074DB"/>
    <w:rsid w:val="00011CA2"/>
    <w:rsid w:val="0002106B"/>
    <w:rsid w:val="00023572"/>
    <w:rsid w:val="00024F52"/>
    <w:rsid w:val="0002541A"/>
    <w:rsid w:val="000345BA"/>
    <w:rsid w:val="0003463B"/>
    <w:rsid w:val="000363A9"/>
    <w:rsid w:val="000400CF"/>
    <w:rsid w:val="00041CE6"/>
    <w:rsid w:val="00042805"/>
    <w:rsid w:val="000437CF"/>
    <w:rsid w:val="00046BF6"/>
    <w:rsid w:val="00047129"/>
    <w:rsid w:val="00054623"/>
    <w:rsid w:val="000557AF"/>
    <w:rsid w:val="000557DF"/>
    <w:rsid w:val="00056264"/>
    <w:rsid w:val="000564E6"/>
    <w:rsid w:val="00061B99"/>
    <w:rsid w:val="0006321F"/>
    <w:rsid w:val="00065015"/>
    <w:rsid w:val="000708CC"/>
    <w:rsid w:val="00070B65"/>
    <w:rsid w:val="000716C8"/>
    <w:rsid w:val="00072351"/>
    <w:rsid w:val="000735AE"/>
    <w:rsid w:val="0007709D"/>
    <w:rsid w:val="000836FA"/>
    <w:rsid w:val="00084453"/>
    <w:rsid w:val="0008607D"/>
    <w:rsid w:val="00090E67"/>
    <w:rsid w:val="0009268F"/>
    <w:rsid w:val="00092C65"/>
    <w:rsid w:val="00094D55"/>
    <w:rsid w:val="000A1057"/>
    <w:rsid w:val="000A6C43"/>
    <w:rsid w:val="000B0DE9"/>
    <w:rsid w:val="000B21E7"/>
    <w:rsid w:val="000B2CEF"/>
    <w:rsid w:val="000B5AFE"/>
    <w:rsid w:val="000C07CA"/>
    <w:rsid w:val="000C1E5A"/>
    <w:rsid w:val="000D37C8"/>
    <w:rsid w:val="000D38FF"/>
    <w:rsid w:val="000D3A46"/>
    <w:rsid w:val="000D3A7C"/>
    <w:rsid w:val="000E1D32"/>
    <w:rsid w:val="000E1F95"/>
    <w:rsid w:val="000E4A0F"/>
    <w:rsid w:val="000E7E6D"/>
    <w:rsid w:val="000F2900"/>
    <w:rsid w:val="000F2D41"/>
    <w:rsid w:val="000F6B73"/>
    <w:rsid w:val="000F7041"/>
    <w:rsid w:val="00102D55"/>
    <w:rsid w:val="00102E0A"/>
    <w:rsid w:val="00105BFE"/>
    <w:rsid w:val="00106540"/>
    <w:rsid w:val="00106B09"/>
    <w:rsid w:val="00110417"/>
    <w:rsid w:val="00110E3E"/>
    <w:rsid w:val="00112205"/>
    <w:rsid w:val="0011337F"/>
    <w:rsid w:val="001163D9"/>
    <w:rsid w:val="00116ED9"/>
    <w:rsid w:val="00117594"/>
    <w:rsid w:val="00120C57"/>
    <w:rsid w:val="00120F38"/>
    <w:rsid w:val="00121156"/>
    <w:rsid w:val="00125765"/>
    <w:rsid w:val="0013106E"/>
    <w:rsid w:val="00132FAE"/>
    <w:rsid w:val="00133109"/>
    <w:rsid w:val="00133B1E"/>
    <w:rsid w:val="00134C84"/>
    <w:rsid w:val="00136EBA"/>
    <w:rsid w:val="001379E9"/>
    <w:rsid w:val="00137D57"/>
    <w:rsid w:val="00140F83"/>
    <w:rsid w:val="001434D8"/>
    <w:rsid w:val="0014506F"/>
    <w:rsid w:val="00145A0B"/>
    <w:rsid w:val="001479B1"/>
    <w:rsid w:val="0015027D"/>
    <w:rsid w:val="001511CD"/>
    <w:rsid w:val="001549FD"/>
    <w:rsid w:val="0016097F"/>
    <w:rsid w:val="00165A4B"/>
    <w:rsid w:val="001669FD"/>
    <w:rsid w:val="001674E8"/>
    <w:rsid w:val="00173128"/>
    <w:rsid w:val="00175F55"/>
    <w:rsid w:val="00177752"/>
    <w:rsid w:val="00177A89"/>
    <w:rsid w:val="001837C4"/>
    <w:rsid w:val="00186119"/>
    <w:rsid w:val="0018751E"/>
    <w:rsid w:val="00187D61"/>
    <w:rsid w:val="0019119C"/>
    <w:rsid w:val="001917C7"/>
    <w:rsid w:val="00192178"/>
    <w:rsid w:val="001948E5"/>
    <w:rsid w:val="001968A7"/>
    <w:rsid w:val="00197817"/>
    <w:rsid w:val="001A1A7A"/>
    <w:rsid w:val="001A1F87"/>
    <w:rsid w:val="001A2FFF"/>
    <w:rsid w:val="001A59AA"/>
    <w:rsid w:val="001B0824"/>
    <w:rsid w:val="001B1725"/>
    <w:rsid w:val="001B43EB"/>
    <w:rsid w:val="001C29E4"/>
    <w:rsid w:val="001C42F8"/>
    <w:rsid w:val="001D3F86"/>
    <w:rsid w:val="001D773D"/>
    <w:rsid w:val="001E3DAF"/>
    <w:rsid w:val="001F00E0"/>
    <w:rsid w:val="001F096C"/>
    <w:rsid w:val="001F3516"/>
    <w:rsid w:val="001F3605"/>
    <w:rsid w:val="00201C66"/>
    <w:rsid w:val="00203A94"/>
    <w:rsid w:val="00207D02"/>
    <w:rsid w:val="00211162"/>
    <w:rsid w:val="00211287"/>
    <w:rsid w:val="00213502"/>
    <w:rsid w:val="00215424"/>
    <w:rsid w:val="00215729"/>
    <w:rsid w:val="00220B95"/>
    <w:rsid w:val="00222738"/>
    <w:rsid w:val="00227B4D"/>
    <w:rsid w:val="00231717"/>
    <w:rsid w:val="002320E4"/>
    <w:rsid w:val="00232F07"/>
    <w:rsid w:val="00233C7C"/>
    <w:rsid w:val="00235ADA"/>
    <w:rsid w:val="00235BD3"/>
    <w:rsid w:val="00235EA3"/>
    <w:rsid w:val="002370AA"/>
    <w:rsid w:val="00241FFE"/>
    <w:rsid w:val="002422DD"/>
    <w:rsid w:val="00243157"/>
    <w:rsid w:val="002515C8"/>
    <w:rsid w:val="00252C62"/>
    <w:rsid w:val="00252E37"/>
    <w:rsid w:val="0025796D"/>
    <w:rsid w:val="00263C44"/>
    <w:rsid w:val="00264A5E"/>
    <w:rsid w:val="002722CC"/>
    <w:rsid w:val="00272B6E"/>
    <w:rsid w:val="00274E06"/>
    <w:rsid w:val="002753F2"/>
    <w:rsid w:val="0027779A"/>
    <w:rsid w:val="00286AFB"/>
    <w:rsid w:val="00292C62"/>
    <w:rsid w:val="00293389"/>
    <w:rsid w:val="002940A5"/>
    <w:rsid w:val="002944EA"/>
    <w:rsid w:val="002A1499"/>
    <w:rsid w:val="002A212F"/>
    <w:rsid w:val="002B1B73"/>
    <w:rsid w:val="002B24C6"/>
    <w:rsid w:val="002B43E1"/>
    <w:rsid w:val="002C2A70"/>
    <w:rsid w:val="002C31D1"/>
    <w:rsid w:val="002C5996"/>
    <w:rsid w:val="002D14A9"/>
    <w:rsid w:val="002D21A3"/>
    <w:rsid w:val="002D2F50"/>
    <w:rsid w:val="002D7A23"/>
    <w:rsid w:val="002E5152"/>
    <w:rsid w:val="002F15D4"/>
    <w:rsid w:val="00300BE1"/>
    <w:rsid w:val="00302905"/>
    <w:rsid w:val="003038D0"/>
    <w:rsid w:val="003043B3"/>
    <w:rsid w:val="0030498F"/>
    <w:rsid w:val="00306994"/>
    <w:rsid w:val="0031189A"/>
    <w:rsid w:val="00312675"/>
    <w:rsid w:val="003133EC"/>
    <w:rsid w:val="00320D7B"/>
    <w:rsid w:val="003234E1"/>
    <w:rsid w:val="00324B7D"/>
    <w:rsid w:val="0032622C"/>
    <w:rsid w:val="00326890"/>
    <w:rsid w:val="00326B4D"/>
    <w:rsid w:val="00327330"/>
    <w:rsid w:val="00330FED"/>
    <w:rsid w:val="00331D79"/>
    <w:rsid w:val="00332DDA"/>
    <w:rsid w:val="0033480B"/>
    <w:rsid w:val="00342089"/>
    <w:rsid w:val="00343AFE"/>
    <w:rsid w:val="00345CDA"/>
    <w:rsid w:val="00347276"/>
    <w:rsid w:val="003502D8"/>
    <w:rsid w:val="00352DF0"/>
    <w:rsid w:val="00352F40"/>
    <w:rsid w:val="00353B8A"/>
    <w:rsid w:val="00353E13"/>
    <w:rsid w:val="00355267"/>
    <w:rsid w:val="003566AA"/>
    <w:rsid w:val="00356DBB"/>
    <w:rsid w:val="00362AE0"/>
    <w:rsid w:val="00362E4F"/>
    <w:rsid w:val="003651B8"/>
    <w:rsid w:val="0037126F"/>
    <w:rsid w:val="0037214B"/>
    <w:rsid w:val="00372B14"/>
    <w:rsid w:val="0037417E"/>
    <w:rsid w:val="00375B6C"/>
    <w:rsid w:val="00377E5F"/>
    <w:rsid w:val="00383F0C"/>
    <w:rsid w:val="0038679C"/>
    <w:rsid w:val="003869DD"/>
    <w:rsid w:val="0039524A"/>
    <w:rsid w:val="003A3FF5"/>
    <w:rsid w:val="003A63F5"/>
    <w:rsid w:val="003B03BC"/>
    <w:rsid w:val="003B0BE2"/>
    <w:rsid w:val="003B3E96"/>
    <w:rsid w:val="003B4643"/>
    <w:rsid w:val="003B74C9"/>
    <w:rsid w:val="003C15D1"/>
    <w:rsid w:val="003C19F1"/>
    <w:rsid w:val="003C2218"/>
    <w:rsid w:val="003C6DBA"/>
    <w:rsid w:val="003C7176"/>
    <w:rsid w:val="003C7C65"/>
    <w:rsid w:val="003E1A6D"/>
    <w:rsid w:val="003E349A"/>
    <w:rsid w:val="003E3B5D"/>
    <w:rsid w:val="003E5919"/>
    <w:rsid w:val="003E7186"/>
    <w:rsid w:val="003E7787"/>
    <w:rsid w:val="003F057D"/>
    <w:rsid w:val="003F5054"/>
    <w:rsid w:val="003F7DB8"/>
    <w:rsid w:val="00401B91"/>
    <w:rsid w:val="00406DE8"/>
    <w:rsid w:val="00410A9E"/>
    <w:rsid w:val="00410ED2"/>
    <w:rsid w:val="004120C8"/>
    <w:rsid w:val="00416D49"/>
    <w:rsid w:val="004212C4"/>
    <w:rsid w:val="004267DA"/>
    <w:rsid w:val="004267E8"/>
    <w:rsid w:val="004316CF"/>
    <w:rsid w:val="00431B5D"/>
    <w:rsid w:val="00431F09"/>
    <w:rsid w:val="0044350E"/>
    <w:rsid w:val="00443BF6"/>
    <w:rsid w:val="0044407E"/>
    <w:rsid w:val="004462C1"/>
    <w:rsid w:val="004469B3"/>
    <w:rsid w:val="0045015F"/>
    <w:rsid w:val="00451237"/>
    <w:rsid w:val="00451859"/>
    <w:rsid w:val="00451B5A"/>
    <w:rsid w:val="00452C75"/>
    <w:rsid w:val="00454E38"/>
    <w:rsid w:val="0045508F"/>
    <w:rsid w:val="00456B01"/>
    <w:rsid w:val="00462FAB"/>
    <w:rsid w:val="0046322D"/>
    <w:rsid w:val="00463590"/>
    <w:rsid w:val="004665BA"/>
    <w:rsid w:val="00467860"/>
    <w:rsid w:val="004707BB"/>
    <w:rsid w:val="00476617"/>
    <w:rsid w:val="00482B61"/>
    <w:rsid w:val="004869BB"/>
    <w:rsid w:val="0049290F"/>
    <w:rsid w:val="0049518F"/>
    <w:rsid w:val="00495F4D"/>
    <w:rsid w:val="00497BA8"/>
    <w:rsid w:val="004A406A"/>
    <w:rsid w:val="004A5A97"/>
    <w:rsid w:val="004A7108"/>
    <w:rsid w:val="004B02FA"/>
    <w:rsid w:val="004B090A"/>
    <w:rsid w:val="004B11CA"/>
    <w:rsid w:val="004B200A"/>
    <w:rsid w:val="004B28D3"/>
    <w:rsid w:val="004B5089"/>
    <w:rsid w:val="004B5E3F"/>
    <w:rsid w:val="004C15B1"/>
    <w:rsid w:val="004C202D"/>
    <w:rsid w:val="004C2789"/>
    <w:rsid w:val="004C3559"/>
    <w:rsid w:val="004C58BD"/>
    <w:rsid w:val="004C5B96"/>
    <w:rsid w:val="004C6639"/>
    <w:rsid w:val="004D531F"/>
    <w:rsid w:val="004E1A08"/>
    <w:rsid w:val="004E26C4"/>
    <w:rsid w:val="004E2866"/>
    <w:rsid w:val="004E6869"/>
    <w:rsid w:val="004F16AA"/>
    <w:rsid w:val="004F1A59"/>
    <w:rsid w:val="004F1E36"/>
    <w:rsid w:val="004F345F"/>
    <w:rsid w:val="005017E7"/>
    <w:rsid w:val="005031AE"/>
    <w:rsid w:val="0050354C"/>
    <w:rsid w:val="00504388"/>
    <w:rsid w:val="00507506"/>
    <w:rsid w:val="00510C22"/>
    <w:rsid w:val="00510DF4"/>
    <w:rsid w:val="00514D07"/>
    <w:rsid w:val="00516550"/>
    <w:rsid w:val="00524408"/>
    <w:rsid w:val="0052606F"/>
    <w:rsid w:val="00530FB9"/>
    <w:rsid w:val="00531030"/>
    <w:rsid w:val="0054204E"/>
    <w:rsid w:val="00544C0B"/>
    <w:rsid w:val="00560456"/>
    <w:rsid w:val="005720DA"/>
    <w:rsid w:val="00575654"/>
    <w:rsid w:val="00580446"/>
    <w:rsid w:val="0058427C"/>
    <w:rsid w:val="0058437F"/>
    <w:rsid w:val="00585102"/>
    <w:rsid w:val="005855AD"/>
    <w:rsid w:val="00586AA7"/>
    <w:rsid w:val="00587386"/>
    <w:rsid w:val="00593F02"/>
    <w:rsid w:val="005A5BA4"/>
    <w:rsid w:val="005A7630"/>
    <w:rsid w:val="005B0144"/>
    <w:rsid w:val="005B2A66"/>
    <w:rsid w:val="005B2F87"/>
    <w:rsid w:val="005B5D65"/>
    <w:rsid w:val="005B73B9"/>
    <w:rsid w:val="005C49C8"/>
    <w:rsid w:val="005D28D0"/>
    <w:rsid w:val="005D3AD1"/>
    <w:rsid w:val="005E4060"/>
    <w:rsid w:val="005F12DE"/>
    <w:rsid w:val="005F231E"/>
    <w:rsid w:val="005F3FFB"/>
    <w:rsid w:val="005F444E"/>
    <w:rsid w:val="005F46E7"/>
    <w:rsid w:val="005F5FC7"/>
    <w:rsid w:val="005F7BAA"/>
    <w:rsid w:val="0060182A"/>
    <w:rsid w:val="006050D1"/>
    <w:rsid w:val="00607607"/>
    <w:rsid w:val="00607CF4"/>
    <w:rsid w:val="006159C5"/>
    <w:rsid w:val="00620F5B"/>
    <w:rsid w:val="00624FD7"/>
    <w:rsid w:val="00627201"/>
    <w:rsid w:val="0063159B"/>
    <w:rsid w:val="00631CE9"/>
    <w:rsid w:val="0063308B"/>
    <w:rsid w:val="0063330C"/>
    <w:rsid w:val="00633C82"/>
    <w:rsid w:val="006350F0"/>
    <w:rsid w:val="00635BC4"/>
    <w:rsid w:val="0063783D"/>
    <w:rsid w:val="00640B4F"/>
    <w:rsid w:val="00642295"/>
    <w:rsid w:val="00644853"/>
    <w:rsid w:val="006451F6"/>
    <w:rsid w:val="00651824"/>
    <w:rsid w:val="006539F8"/>
    <w:rsid w:val="0065777F"/>
    <w:rsid w:val="00661820"/>
    <w:rsid w:val="006619B5"/>
    <w:rsid w:val="00664B14"/>
    <w:rsid w:val="00666D08"/>
    <w:rsid w:val="006725E6"/>
    <w:rsid w:val="00673B41"/>
    <w:rsid w:val="00674113"/>
    <w:rsid w:val="006749B5"/>
    <w:rsid w:val="00677D5F"/>
    <w:rsid w:val="00677F69"/>
    <w:rsid w:val="00681708"/>
    <w:rsid w:val="00682FB8"/>
    <w:rsid w:val="00690530"/>
    <w:rsid w:val="00693534"/>
    <w:rsid w:val="00693A5B"/>
    <w:rsid w:val="00695766"/>
    <w:rsid w:val="0069595D"/>
    <w:rsid w:val="006A2264"/>
    <w:rsid w:val="006A4769"/>
    <w:rsid w:val="006A4E9D"/>
    <w:rsid w:val="006B3360"/>
    <w:rsid w:val="006B374A"/>
    <w:rsid w:val="006B5B9F"/>
    <w:rsid w:val="006C3758"/>
    <w:rsid w:val="006C3CE9"/>
    <w:rsid w:val="006D0952"/>
    <w:rsid w:val="006D1051"/>
    <w:rsid w:val="006D2484"/>
    <w:rsid w:val="006D43D5"/>
    <w:rsid w:val="006D53BF"/>
    <w:rsid w:val="006E235D"/>
    <w:rsid w:val="006E2C81"/>
    <w:rsid w:val="006E3592"/>
    <w:rsid w:val="006E7AC9"/>
    <w:rsid w:val="006F06B0"/>
    <w:rsid w:val="006F2366"/>
    <w:rsid w:val="006F2911"/>
    <w:rsid w:val="006F4270"/>
    <w:rsid w:val="006F42E6"/>
    <w:rsid w:val="00705869"/>
    <w:rsid w:val="00712CEB"/>
    <w:rsid w:val="007132B0"/>
    <w:rsid w:val="007143B2"/>
    <w:rsid w:val="007143BC"/>
    <w:rsid w:val="00714451"/>
    <w:rsid w:val="007150D1"/>
    <w:rsid w:val="00722737"/>
    <w:rsid w:val="00722B24"/>
    <w:rsid w:val="00723EBD"/>
    <w:rsid w:val="007303B5"/>
    <w:rsid w:val="00732B43"/>
    <w:rsid w:val="00734485"/>
    <w:rsid w:val="00735DE2"/>
    <w:rsid w:val="007413FE"/>
    <w:rsid w:val="0074256A"/>
    <w:rsid w:val="00746B8F"/>
    <w:rsid w:val="007475B3"/>
    <w:rsid w:val="00751C35"/>
    <w:rsid w:val="00755307"/>
    <w:rsid w:val="00755D20"/>
    <w:rsid w:val="00755E5D"/>
    <w:rsid w:val="00760832"/>
    <w:rsid w:val="00760E2A"/>
    <w:rsid w:val="007616D7"/>
    <w:rsid w:val="0076262D"/>
    <w:rsid w:val="007639FD"/>
    <w:rsid w:val="007650EA"/>
    <w:rsid w:val="00767BAD"/>
    <w:rsid w:val="00770559"/>
    <w:rsid w:val="00770ACB"/>
    <w:rsid w:val="00772E9B"/>
    <w:rsid w:val="0077645A"/>
    <w:rsid w:val="00781D7C"/>
    <w:rsid w:val="00781F0A"/>
    <w:rsid w:val="007838D8"/>
    <w:rsid w:val="0079035A"/>
    <w:rsid w:val="007907A0"/>
    <w:rsid w:val="00791545"/>
    <w:rsid w:val="007917E3"/>
    <w:rsid w:val="007964A1"/>
    <w:rsid w:val="007A45AA"/>
    <w:rsid w:val="007A4873"/>
    <w:rsid w:val="007B341E"/>
    <w:rsid w:val="007C1908"/>
    <w:rsid w:val="007C1EFB"/>
    <w:rsid w:val="007C4C0B"/>
    <w:rsid w:val="007C653C"/>
    <w:rsid w:val="007C738B"/>
    <w:rsid w:val="007D0574"/>
    <w:rsid w:val="007D4143"/>
    <w:rsid w:val="007D7434"/>
    <w:rsid w:val="007E0160"/>
    <w:rsid w:val="007E17D7"/>
    <w:rsid w:val="007E26D2"/>
    <w:rsid w:val="007E6B3C"/>
    <w:rsid w:val="007F006B"/>
    <w:rsid w:val="007F4020"/>
    <w:rsid w:val="007F46F8"/>
    <w:rsid w:val="007F6E43"/>
    <w:rsid w:val="007F77B4"/>
    <w:rsid w:val="007F78E8"/>
    <w:rsid w:val="00801CDC"/>
    <w:rsid w:val="008022F0"/>
    <w:rsid w:val="0080529D"/>
    <w:rsid w:val="0081281D"/>
    <w:rsid w:val="0081346E"/>
    <w:rsid w:val="00816DAE"/>
    <w:rsid w:val="00820C12"/>
    <w:rsid w:val="008227C1"/>
    <w:rsid w:val="008246FE"/>
    <w:rsid w:val="0082502C"/>
    <w:rsid w:val="008258F7"/>
    <w:rsid w:val="00825ACA"/>
    <w:rsid w:val="0083036A"/>
    <w:rsid w:val="00837349"/>
    <w:rsid w:val="00841AFD"/>
    <w:rsid w:val="00841BBE"/>
    <w:rsid w:val="008457C5"/>
    <w:rsid w:val="008460BC"/>
    <w:rsid w:val="00852BF2"/>
    <w:rsid w:val="00853E21"/>
    <w:rsid w:val="00861C4C"/>
    <w:rsid w:val="00862CD1"/>
    <w:rsid w:val="0086388E"/>
    <w:rsid w:val="00863A85"/>
    <w:rsid w:val="008658F8"/>
    <w:rsid w:val="00867450"/>
    <w:rsid w:val="00877EE5"/>
    <w:rsid w:val="0088507B"/>
    <w:rsid w:val="008868FF"/>
    <w:rsid w:val="00892D92"/>
    <w:rsid w:val="008A1F6D"/>
    <w:rsid w:val="008A67C6"/>
    <w:rsid w:val="008A746A"/>
    <w:rsid w:val="008A78C4"/>
    <w:rsid w:val="008B0214"/>
    <w:rsid w:val="008B1B57"/>
    <w:rsid w:val="008B3805"/>
    <w:rsid w:val="008B4015"/>
    <w:rsid w:val="008B4F2F"/>
    <w:rsid w:val="008B6909"/>
    <w:rsid w:val="008C156F"/>
    <w:rsid w:val="008C1927"/>
    <w:rsid w:val="008C680D"/>
    <w:rsid w:val="008C770D"/>
    <w:rsid w:val="008C7B13"/>
    <w:rsid w:val="008D1997"/>
    <w:rsid w:val="008D43DB"/>
    <w:rsid w:val="008D5139"/>
    <w:rsid w:val="008D57FA"/>
    <w:rsid w:val="008D705E"/>
    <w:rsid w:val="008D71B1"/>
    <w:rsid w:val="008E027B"/>
    <w:rsid w:val="008E0753"/>
    <w:rsid w:val="008E311A"/>
    <w:rsid w:val="008E5CDE"/>
    <w:rsid w:val="008F0414"/>
    <w:rsid w:val="008F6434"/>
    <w:rsid w:val="0090089C"/>
    <w:rsid w:val="00900E26"/>
    <w:rsid w:val="00903744"/>
    <w:rsid w:val="0091037E"/>
    <w:rsid w:val="009127DB"/>
    <w:rsid w:val="009139D9"/>
    <w:rsid w:val="009151D3"/>
    <w:rsid w:val="009160A3"/>
    <w:rsid w:val="00922DDE"/>
    <w:rsid w:val="00923B18"/>
    <w:rsid w:val="00926DC8"/>
    <w:rsid w:val="0093064D"/>
    <w:rsid w:val="00934C08"/>
    <w:rsid w:val="009367D0"/>
    <w:rsid w:val="00937DE2"/>
    <w:rsid w:val="00941114"/>
    <w:rsid w:val="0094302E"/>
    <w:rsid w:val="0094441E"/>
    <w:rsid w:val="00945EE2"/>
    <w:rsid w:val="00950A5F"/>
    <w:rsid w:val="009524B2"/>
    <w:rsid w:val="00954F2F"/>
    <w:rsid w:val="00960AA5"/>
    <w:rsid w:val="009637CB"/>
    <w:rsid w:val="00964869"/>
    <w:rsid w:val="00966A52"/>
    <w:rsid w:val="00967C03"/>
    <w:rsid w:val="00971C3B"/>
    <w:rsid w:val="00972CB5"/>
    <w:rsid w:val="009747BC"/>
    <w:rsid w:val="00974F08"/>
    <w:rsid w:val="00975338"/>
    <w:rsid w:val="00976C69"/>
    <w:rsid w:val="00985FCB"/>
    <w:rsid w:val="00987085"/>
    <w:rsid w:val="00990CFE"/>
    <w:rsid w:val="0099423B"/>
    <w:rsid w:val="00995295"/>
    <w:rsid w:val="00996F9A"/>
    <w:rsid w:val="009A345A"/>
    <w:rsid w:val="009A496D"/>
    <w:rsid w:val="009A595A"/>
    <w:rsid w:val="009B0AF7"/>
    <w:rsid w:val="009B1FA7"/>
    <w:rsid w:val="009B7E27"/>
    <w:rsid w:val="009C0ECB"/>
    <w:rsid w:val="009C1B4D"/>
    <w:rsid w:val="009C6D30"/>
    <w:rsid w:val="009D185C"/>
    <w:rsid w:val="009D20DA"/>
    <w:rsid w:val="009D3D69"/>
    <w:rsid w:val="009D6D91"/>
    <w:rsid w:val="009D719D"/>
    <w:rsid w:val="009E1515"/>
    <w:rsid w:val="009E23C3"/>
    <w:rsid w:val="009E284C"/>
    <w:rsid w:val="009E487B"/>
    <w:rsid w:val="009E5F59"/>
    <w:rsid w:val="00A0039C"/>
    <w:rsid w:val="00A00421"/>
    <w:rsid w:val="00A02DE0"/>
    <w:rsid w:val="00A062B4"/>
    <w:rsid w:val="00A116A3"/>
    <w:rsid w:val="00A1482D"/>
    <w:rsid w:val="00A14B25"/>
    <w:rsid w:val="00A16952"/>
    <w:rsid w:val="00A21777"/>
    <w:rsid w:val="00A219E0"/>
    <w:rsid w:val="00A23780"/>
    <w:rsid w:val="00A27FA8"/>
    <w:rsid w:val="00A32656"/>
    <w:rsid w:val="00A366FE"/>
    <w:rsid w:val="00A4063D"/>
    <w:rsid w:val="00A475D2"/>
    <w:rsid w:val="00A47810"/>
    <w:rsid w:val="00A508F9"/>
    <w:rsid w:val="00A51261"/>
    <w:rsid w:val="00A51AD1"/>
    <w:rsid w:val="00A51FA1"/>
    <w:rsid w:val="00A53237"/>
    <w:rsid w:val="00A53EA3"/>
    <w:rsid w:val="00A57BCF"/>
    <w:rsid w:val="00A57D6C"/>
    <w:rsid w:val="00A60921"/>
    <w:rsid w:val="00A62513"/>
    <w:rsid w:val="00A6401E"/>
    <w:rsid w:val="00A66D1C"/>
    <w:rsid w:val="00A674BF"/>
    <w:rsid w:val="00A67ED0"/>
    <w:rsid w:val="00A71595"/>
    <w:rsid w:val="00A7436B"/>
    <w:rsid w:val="00A77AAA"/>
    <w:rsid w:val="00A8254C"/>
    <w:rsid w:val="00A8382E"/>
    <w:rsid w:val="00A915BB"/>
    <w:rsid w:val="00A91D47"/>
    <w:rsid w:val="00A92F82"/>
    <w:rsid w:val="00AA07EB"/>
    <w:rsid w:val="00AA49F4"/>
    <w:rsid w:val="00AA5645"/>
    <w:rsid w:val="00AB1AA1"/>
    <w:rsid w:val="00AB20D9"/>
    <w:rsid w:val="00AB42CD"/>
    <w:rsid w:val="00AB5381"/>
    <w:rsid w:val="00AC1796"/>
    <w:rsid w:val="00AC39FB"/>
    <w:rsid w:val="00AC6058"/>
    <w:rsid w:val="00AD012F"/>
    <w:rsid w:val="00AD6495"/>
    <w:rsid w:val="00AD65B1"/>
    <w:rsid w:val="00AE0140"/>
    <w:rsid w:val="00AE0233"/>
    <w:rsid w:val="00AE2B7D"/>
    <w:rsid w:val="00AE4459"/>
    <w:rsid w:val="00AF01C0"/>
    <w:rsid w:val="00AF0584"/>
    <w:rsid w:val="00AF2242"/>
    <w:rsid w:val="00AF2C69"/>
    <w:rsid w:val="00AF5E78"/>
    <w:rsid w:val="00AF5F05"/>
    <w:rsid w:val="00AF6121"/>
    <w:rsid w:val="00AF6423"/>
    <w:rsid w:val="00AF7881"/>
    <w:rsid w:val="00B007DF"/>
    <w:rsid w:val="00B01853"/>
    <w:rsid w:val="00B0596F"/>
    <w:rsid w:val="00B05E13"/>
    <w:rsid w:val="00B0744B"/>
    <w:rsid w:val="00B13C06"/>
    <w:rsid w:val="00B14B13"/>
    <w:rsid w:val="00B152CB"/>
    <w:rsid w:val="00B208CE"/>
    <w:rsid w:val="00B21C30"/>
    <w:rsid w:val="00B319A0"/>
    <w:rsid w:val="00B37F4B"/>
    <w:rsid w:val="00B41E29"/>
    <w:rsid w:val="00B45E40"/>
    <w:rsid w:val="00B5263E"/>
    <w:rsid w:val="00B55CA2"/>
    <w:rsid w:val="00B55DF0"/>
    <w:rsid w:val="00B56447"/>
    <w:rsid w:val="00B56D2D"/>
    <w:rsid w:val="00B61022"/>
    <w:rsid w:val="00B626A7"/>
    <w:rsid w:val="00B64F1B"/>
    <w:rsid w:val="00B655F2"/>
    <w:rsid w:val="00B66398"/>
    <w:rsid w:val="00B70769"/>
    <w:rsid w:val="00B70BFF"/>
    <w:rsid w:val="00B71C91"/>
    <w:rsid w:val="00B7245F"/>
    <w:rsid w:val="00B73DD2"/>
    <w:rsid w:val="00B74696"/>
    <w:rsid w:val="00B7784A"/>
    <w:rsid w:val="00B77980"/>
    <w:rsid w:val="00B8038C"/>
    <w:rsid w:val="00B83FC9"/>
    <w:rsid w:val="00B86C35"/>
    <w:rsid w:val="00B87346"/>
    <w:rsid w:val="00B9174B"/>
    <w:rsid w:val="00B94C25"/>
    <w:rsid w:val="00BA3A74"/>
    <w:rsid w:val="00BA43DD"/>
    <w:rsid w:val="00BA6E76"/>
    <w:rsid w:val="00BB01C8"/>
    <w:rsid w:val="00BB076C"/>
    <w:rsid w:val="00BB0CC9"/>
    <w:rsid w:val="00BB205A"/>
    <w:rsid w:val="00BB2488"/>
    <w:rsid w:val="00BB4D92"/>
    <w:rsid w:val="00BB4EC9"/>
    <w:rsid w:val="00BB6689"/>
    <w:rsid w:val="00BC13A0"/>
    <w:rsid w:val="00BC1DA9"/>
    <w:rsid w:val="00BC2B1D"/>
    <w:rsid w:val="00BC35AD"/>
    <w:rsid w:val="00BC37F3"/>
    <w:rsid w:val="00BC5DCC"/>
    <w:rsid w:val="00BD0DFC"/>
    <w:rsid w:val="00BD1588"/>
    <w:rsid w:val="00BD528D"/>
    <w:rsid w:val="00BD6B59"/>
    <w:rsid w:val="00BD6DEB"/>
    <w:rsid w:val="00BE052B"/>
    <w:rsid w:val="00BE2C39"/>
    <w:rsid w:val="00BE3848"/>
    <w:rsid w:val="00BE58AA"/>
    <w:rsid w:val="00BE7F18"/>
    <w:rsid w:val="00BF0D1F"/>
    <w:rsid w:val="00BF0DA0"/>
    <w:rsid w:val="00BF341A"/>
    <w:rsid w:val="00BF36F9"/>
    <w:rsid w:val="00BF53A5"/>
    <w:rsid w:val="00BF664D"/>
    <w:rsid w:val="00C0262D"/>
    <w:rsid w:val="00C02C0D"/>
    <w:rsid w:val="00C118D6"/>
    <w:rsid w:val="00C178DB"/>
    <w:rsid w:val="00C2273B"/>
    <w:rsid w:val="00C24B5C"/>
    <w:rsid w:val="00C25EF5"/>
    <w:rsid w:val="00C25F7B"/>
    <w:rsid w:val="00C26B4E"/>
    <w:rsid w:val="00C27EF7"/>
    <w:rsid w:val="00C33CB4"/>
    <w:rsid w:val="00C34E4F"/>
    <w:rsid w:val="00C41E6A"/>
    <w:rsid w:val="00C42A25"/>
    <w:rsid w:val="00C43633"/>
    <w:rsid w:val="00C458CA"/>
    <w:rsid w:val="00C46898"/>
    <w:rsid w:val="00C50F2D"/>
    <w:rsid w:val="00C51264"/>
    <w:rsid w:val="00C515E2"/>
    <w:rsid w:val="00C529AC"/>
    <w:rsid w:val="00C52F46"/>
    <w:rsid w:val="00C534D0"/>
    <w:rsid w:val="00C54D90"/>
    <w:rsid w:val="00C55549"/>
    <w:rsid w:val="00C5557A"/>
    <w:rsid w:val="00C55A83"/>
    <w:rsid w:val="00C60FEB"/>
    <w:rsid w:val="00C6554E"/>
    <w:rsid w:val="00C674C9"/>
    <w:rsid w:val="00C678B1"/>
    <w:rsid w:val="00C74A78"/>
    <w:rsid w:val="00C7751F"/>
    <w:rsid w:val="00C81E60"/>
    <w:rsid w:val="00C8381D"/>
    <w:rsid w:val="00C83B70"/>
    <w:rsid w:val="00C8488D"/>
    <w:rsid w:val="00C86345"/>
    <w:rsid w:val="00C91A10"/>
    <w:rsid w:val="00C933F4"/>
    <w:rsid w:val="00C944A3"/>
    <w:rsid w:val="00C96A86"/>
    <w:rsid w:val="00CA282B"/>
    <w:rsid w:val="00CA3884"/>
    <w:rsid w:val="00CA54BC"/>
    <w:rsid w:val="00CA61EF"/>
    <w:rsid w:val="00CA6B5D"/>
    <w:rsid w:val="00CB0322"/>
    <w:rsid w:val="00CB16FD"/>
    <w:rsid w:val="00CB60E1"/>
    <w:rsid w:val="00CB68A5"/>
    <w:rsid w:val="00CC10C2"/>
    <w:rsid w:val="00CC3053"/>
    <w:rsid w:val="00CC46D4"/>
    <w:rsid w:val="00CC5CBC"/>
    <w:rsid w:val="00CC6764"/>
    <w:rsid w:val="00CC6AC4"/>
    <w:rsid w:val="00CD1905"/>
    <w:rsid w:val="00CD264B"/>
    <w:rsid w:val="00CD4BCB"/>
    <w:rsid w:val="00CD6E6A"/>
    <w:rsid w:val="00CE01C4"/>
    <w:rsid w:val="00CE1566"/>
    <w:rsid w:val="00CE1914"/>
    <w:rsid w:val="00CE2BD1"/>
    <w:rsid w:val="00CE3889"/>
    <w:rsid w:val="00CE6254"/>
    <w:rsid w:val="00CE65A0"/>
    <w:rsid w:val="00CF0BE8"/>
    <w:rsid w:val="00CF307E"/>
    <w:rsid w:val="00CF4A08"/>
    <w:rsid w:val="00CF4B7D"/>
    <w:rsid w:val="00CF5231"/>
    <w:rsid w:val="00CF5CD1"/>
    <w:rsid w:val="00CF75D6"/>
    <w:rsid w:val="00D11793"/>
    <w:rsid w:val="00D15F19"/>
    <w:rsid w:val="00D224C2"/>
    <w:rsid w:val="00D2568D"/>
    <w:rsid w:val="00D25E46"/>
    <w:rsid w:val="00D2619C"/>
    <w:rsid w:val="00D273FF"/>
    <w:rsid w:val="00D31AB7"/>
    <w:rsid w:val="00D32450"/>
    <w:rsid w:val="00D3321F"/>
    <w:rsid w:val="00D34F5C"/>
    <w:rsid w:val="00D40931"/>
    <w:rsid w:val="00D439A1"/>
    <w:rsid w:val="00D447BF"/>
    <w:rsid w:val="00D44A79"/>
    <w:rsid w:val="00D4507D"/>
    <w:rsid w:val="00D47979"/>
    <w:rsid w:val="00D5148D"/>
    <w:rsid w:val="00D53A70"/>
    <w:rsid w:val="00D54325"/>
    <w:rsid w:val="00D5692C"/>
    <w:rsid w:val="00D56B5E"/>
    <w:rsid w:val="00D56F1C"/>
    <w:rsid w:val="00D574E5"/>
    <w:rsid w:val="00D70E39"/>
    <w:rsid w:val="00D72FD6"/>
    <w:rsid w:val="00D7636E"/>
    <w:rsid w:val="00D80F32"/>
    <w:rsid w:val="00D83598"/>
    <w:rsid w:val="00D8409D"/>
    <w:rsid w:val="00D91803"/>
    <w:rsid w:val="00D924E7"/>
    <w:rsid w:val="00D93519"/>
    <w:rsid w:val="00D97189"/>
    <w:rsid w:val="00DA0F8D"/>
    <w:rsid w:val="00DA1D00"/>
    <w:rsid w:val="00DA6ED7"/>
    <w:rsid w:val="00DB15A6"/>
    <w:rsid w:val="00DB3339"/>
    <w:rsid w:val="00DB3841"/>
    <w:rsid w:val="00DB396D"/>
    <w:rsid w:val="00DB4991"/>
    <w:rsid w:val="00DC0141"/>
    <w:rsid w:val="00DC2D58"/>
    <w:rsid w:val="00DC2FCD"/>
    <w:rsid w:val="00DC4744"/>
    <w:rsid w:val="00DD072A"/>
    <w:rsid w:val="00DD22E9"/>
    <w:rsid w:val="00DD2B58"/>
    <w:rsid w:val="00DD5E64"/>
    <w:rsid w:val="00DD694D"/>
    <w:rsid w:val="00DD7242"/>
    <w:rsid w:val="00DD7561"/>
    <w:rsid w:val="00DE04C0"/>
    <w:rsid w:val="00DE055B"/>
    <w:rsid w:val="00DE1ABB"/>
    <w:rsid w:val="00DE2259"/>
    <w:rsid w:val="00DE2830"/>
    <w:rsid w:val="00DE33F5"/>
    <w:rsid w:val="00DE49EA"/>
    <w:rsid w:val="00DE5D12"/>
    <w:rsid w:val="00DF27BC"/>
    <w:rsid w:val="00DF6578"/>
    <w:rsid w:val="00DF725B"/>
    <w:rsid w:val="00DF7338"/>
    <w:rsid w:val="00E00213"/>
    <w:rsid w:val="00E03EA6"/>
    <w:rsid w:val="00E05D6E"/>
    <w:rsid w:val="00E06316"/>
    <w:rsid w:val="00E06823"/>
    <w:rsid w:val="00E115F7"/>
    <w:rsid w:val="00E136E4"/>
    <w:rsid w:val="00E13F5B"/>
    <w:rsid w:val="00E14698"/>
    <w:rsid w:val="00E1772A"/>
    <w:rsid w:val="00E21210"/>
    <w:rsid w:val="00E2190B"/>
    <w:rsid w:val="00E23222"/>
    <w:rsid w:val="00E239B7"/>
    <w:rsid w:val="00E25C8A"/>
    <w:rsid w:val="00E2749C"/>
    <w:rsid w:val="00E3010F"/>
    <w:rsid w:val="00E31291"/>
    <w:rsid w:val="00E32456"/>
    <w:rsid w:val="00E3278C"/>
    <w:rsid w:val="00E32C3E"/>
    <w:rsid w:val="00E3360F"/>
    <w:rsid w:val="00E403CD"/>
    <w:rsid w:val="00E42FD3"/>
    <w:rsid w:val="00E4339F"/>
    <w:rsid w:val="00E447A6"/>
    <w:rsid w:val="00E454B7"/>
    <w:rsid w:val="00E5054D"/>
    <w:rsid w:val="00E51F1B"/>
    <w:rsid w:val="00E53806"/>
    <w:rsid w:val="00E54509"/>
    <w:rsid w:val="00E54D98"/>
    <w:rsid w:val="00E55A75"/>
    <w:rsid w:val="00E57CC1"/>
    <w:rsid w:val="00E619C4"/>
    <w:rsid w:val="00E63C92"/>
    <w:rsid w:val="00E64131"/>
    <w:rsid w:val="00E65D9D"/>
    <w:rsid w:val="00E72760"/>
    <w:rsid w:val="00E75B65"/>
    <w:rsid w:val="00E76961"/>
    <w:rsid w:val="00E76D92"/>
    <w:rsid w:val="00E77B7B"/>
    <w:rsid w:val="00E802A1"/>
    <w:rsid w:val="00E807C8"/>
    <w:rsid w:val="00E8264A"/>
    <w:rsid w:val="00E83098"/>
    <w:rsid w:val="00E84A49"/>
    <w:rsid w:val="00E850B2"/>
    <w:rsid w:val="00E857FC"/>
    <w:rsid w:val="00E915C5"/>
    <w:rsid w:val="00E9168B"/>
    <w:rsid w:val="00E9348B"/>
    <w:rsid w:val="00E96638"/>
    <w:rsid w:val="00EA1ABB"/>
    <w:rsid w:val="00EA575C"/>
    <w:rsid w:val="00EA6689"/>
    <w:rsid w:val="00EA781E"/>
    <w:rsid w:val="00EB2F7D"/>
    <w:rsid w:val="00EB3120"/>
    <w:rsid w:val="00EB604A"/>
    <w:rsid w:val="00EC073E"/>
    <w:rsid w:val="00EC0E99"/>
    <w:rsid w:val="00EC1280"/>
    <w:rsid w:val="00EC1ADB"/>
    <w:rsid w:val="00EC232C"/>
    <w:rsid w:val="00EC448B"/>
    <w:rsid w:val="00EC5FE1"/>
    <w:rsid w:val="00EC7080"/>
    <w:rsid w:val="00ED1F8C"/>
    <w:rsid w:val="00ED2D5A"/>
    <w:rsid w:val="00ED5053"/>
    <w:rsid w:val="00ED6748"/>
    <w:rsid w:val="00EE2435"/>
    <w:rsid w:val="00EE249C"/>
    <w:rsid w:val="00EE583F"/>
    <w:rsid w:val="00EE7A05"/>
    <w:rsid w:val="00EF4778"/>
    <w:rsid w:val="00EF485F"/>
    <w:rsid w:val="00F01845"/>
    <w:rsid w:val="00F071AF"/>
    <w:rsid w:val="00F076EB"/>
    <w:rsid w:val="00F07D72"/>
    <w:rsid w:val="00F127BC"/>
    <w:rsid w:val="00F13BD1"/>
    <w:rsid w:val="00F14EEB"/>
    <w:rsid w:val="00F16A53"/>
    <w:rsid w:val="00F219E7"/>
    <w:rsid w:val="00F22154"/>
    <w:rsid w:val="00F22726"/>
    <w:rsid w:val="00F2392D"/>
    <w:rsid w:val="00F24AB7"/>
    <w:rsid w:val="00F24C3A"/>
    <w:rsid w:val="00F25A8A"/>
    <w:rsid w:val="00F2793C"/>
    <w:rsid w:val="00F27B62"/>
    <w:rsid w:val="00F27D30"/>
    <w:rsid w:val="00F32309"/>
    <w:rsid w:val="00F32658"/>
    <w:rsid w:val="00F33DFE"/>
    <w:rsid w:val="00F35B6D"/>
    <w:rsid w:val="00F35C34"/>
    <w:rsid w:val="00F36055"/>
    <w:rsid w:val="00F40762"/>
    <w:rsid w:val="00F459AB"/>
    <w:rsid w:val="00F46302"/>
    <w:rsid w:val="00F46F89"/>
    <w:rsid w:val="00F476BD"/>
    <w:rsid w:val="00F54846"/>
    <w:rsid w:val="00F54CB4"/>
    <w:rsid w:val="00F57A46"/>
    <w:rsid w:val="00F62951"/>
    <w:rsid w:val="00F634A1"/>
    <w:rsid w:val="00F64DD9"/>
    <w:rsid w:val="00F67587"/>
    <w:rsid w:val="00F67D67"/>
    <w:rsid w:val="00F72D1E"/>
    <w:rsid w:val="00F7366F"/>
    <w:rsid w:val="00F75DB7"/>
    <w:rsid w:val="00F7777E"/>
    <w:rsid w:val="00F82813"/>
    <w:rsid w:val="00F83A62"/>
    <w:rsid w:val="00F84BE9"/>
    <w:rsid w:val="00F8712C"/>
    <w:rsid w:val="00F919EF"/>
    <w:rsid w:val="00F92FED"/>
    <w:rsid w:val="00F932EE"/>
    <w:rsid w:val="00F935E0"/>
    <w:rsid w:val="00F96E2B"/>
    <w:rsid w:val="00FA3D86"/>
    <w:rsid w:val="00FA6ACB"/>
    <w:rsid w:val="00FB2E5C"/>
    <w:rsid w:val="00FB3709"/>
    <w:rsid w:val="00FB7BAD"/>
    <w:rsid w:val="00FC17C7"/>
    <w:rsid w:val="00FC426C"/>
    <w:rsid w:val="00FC6119"/>
    <w:rsid w:val="00FC6A94"/>
    <w:rsid w:val="00FD1F2F"/>
    <w:rsid w:val="00FD2D8F"/>
    <w:rsid w:val="00FD3E48"/>
    <w:rsid w:val="00FD5375"/>
    <w:rsid w:val="00FD7085"/>
    <w:rsid w:val="00FE0FB0"/>
    <w:rsid w:val="00FE11A0"/>
    <w:rsid w:val="00FF0EA7"/>
    <w:rsid w:val="00FF182B"/>
    <w:rsid w:val="00FF1BBC"/>
    <w:rsid w:val="00FF39D2"/>
    <w:rsid w:val="00FF5BAE"/>
    <w:rsid w:val="00FF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518F"/>
    <w:pPr>
      <w:keepNext/>
      <w:keepLines/>
      <w:spacing w:before="480" w:after="0" w:line="240" w:lineRule="auto"/>
      <w:ind w:firstLine="851"/>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518F"/>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49518F"/>
    <w:pPr>
      <w:keepNext/>
      <w:keepLines/>
      <w:spacing w:before="200" w:after="0" w:line="240" w:lineRule="auto"/>
      <w:ind w:firstLine="851"/>
      <w:jc w:val="both"/>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uiPriority w:val="9"/>
    <w:unhideWhenUsed/>
    <w:qFormat/>
    <w:rsid w:val="0049518F"/>
    <w:pPr>
      <w:keepNext/>
      <w:tabs>
        <w:tab w:val="left" w:pos="993"/>
        <w:tab w:val="left" w:pos="6804"/>
      </w:tabs>
      <w:spacing w:after="0" w:line="240"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
    <w:unhideWhenUsed/>
    <w:qFormat/>
    <w:rsid w:val="0049518F"/>
    <w:pPr>
      <w:keepNext/>
      <w:tabs>
        <w:tab w:val="left" w:pos="6804"/>
      </w:tabs>
      <w:spacing w:after="0" w:line="240" w:lineRule="auto"/>
      <w:ind w:firstLine="709"/>
      <w:jc w:val="both"/>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
    <w:unhideWhenUsed/>
    <w:qFormat/>
    <w:rsid w:val="000D37C8"/>
    <w:pPr>
      <w:keepNext/>
      <w:tabs>
        <w:tab w:val="left" w:pos="0"/>
      </w:tabs>
      <w:spacing w:after="0" w:line="240" w:lineRule="auto"/>
      <w:jc w:val="center"/>
      <w:outlineLvl w:val="5"/>
    </w:pPr>
    <w:rPr>
      <w:rFonts w:ascii="Times New Roman" w:eastAsia="Times New Roman" w:hAnsi="Times New Roman" w:cs="Times New Roman"/>
      <w:sz w:val="26"/>
      <w:szCs w:val="26"/>
      <w:lang w:eastAsia="ru-RU"/>
    </w:rPr>
  </w:style>
  <w:style w:type="paragraph" w:styleId="7">
    <w:name w:val="heading 7"/>
    <w:basedOn w:val="a"/>
    <w:next w:val="a"/>
    <w:link w:val="70"/>
    <w:uiPriority w:val="9"/>
    <w:unhideWhenUsed/>
    <w:qFormat/>
    <w:rsid w:val="006F2911"/>
    <w:pPr>
      <w:keepNext/>
      <w:spacing w:after="0" w:line="240" w:lineRule="auto"/>
      <w:ind w:left="5670"/>
      <w:jc w:val="both"/>
      <w:outlineLvl w:val="6"/>
    </w:pPr>
    <w:rPr>
      <w:rFonts w:ascii="Times New Roman" w:hAnsi="Times New Roman" w:cs="Times New Roman"/>
      <w:sz w:val="26"/>
      <w:szCs w:val="26"/>
    </w:rPr>
  </w:style>
  <w:style w:type="paragraph" w:styleId="8">
    <w:name w:val="heading 8"/>
    <w:basedOn w:val="a"/>
    <w:next w:val="a"/>
    <w:link w:val="80"/>
    <w:uiPriority w:val="9"/>
    <w:unhideWhenUsed/>
    <w:qFormat/>
    <w:rsid w:val="006F2911"/>
    <w:pPr>
      <w:keepNext/>
      <w:spacing w:after="0" w:line="240" w:lineRule="auto"/>
      <w:jc w:val="center"/>
      <w:outlineLvl w:val="7"/>
    </w:pPr>
    <w:rPr>
      <w:rFonts w:ascii="Times New Roman" w:hAnsi="Times New Roman" w:cs="Times New Roman"/>
      <w:b/>
      <w:sz w:val="26"/>
      <w:szCs w:val="26"/>
    </w:rPr>
  </w:style>
  <w:style w:type="paragraph" w:styleId="9">
    <w:name w:val="heading 9"/>
    <w:basedOn w:val="a"/>
    <w:next w:val="a"/>
    <w:link w:val="90"/>
    <w:uiPriority w:val="9"/>
    <w:unhideWhenUsed/>
    <w:qFormat/>
    <w:rsid w:val="0027779A"/>
    <w:pPr>
      <w:keepNext/>
      <w:tabs>
        <w:tab w:val="left" w:pos="993"/>
      </w:tabs>
      <w:spacing w:after="0" w:line="240" w:lineRule="auto"/>
      <w:ind w:firstLine="709"/>
      <w:jc w:val="center"/>
      <w:outlineLvl w:val="8"/>
    </w:pPr>
    <w:rPr>
      <w:rFonts w:ascii="Times New Roman" w:eastAsia="Times New Roman" w:hAnsi="Times New Roman" w:cs="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1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9518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49518F"/>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rsid w:val="0049518F"/>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rsid w:val="0049518F"/>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49518F"/>
  </w:style>
  <w:style w:type="paragraph" w:styleId="a3">
    <w:name w:val="Title"/>
    <w:basedOn w:val="a"/>
    <w:next w:val="a"/>
    <w:link w:val="a4"/>
    <w:uiPriority w:val="10"/>
    <w:qFormat/>
    <w:rsid w:val="0049518F"/>
    <w:pPr>
      <w:spacing w:after="0" w:line="240" w:lineRule="auto"/>
      <w:jc w:val="center"/>
    </w:pPr>
    <w:rPr>
      <w:rFonts w:ascii="Times New Roman" w:hAnsi="Times New Roman" w:cs="Times New Roman"/>
      <w:sz w:val="28"/>
      <w:szCs w:val="28"/>
    </w:rPr>
  </w:style>
  <w:style w:type="character" w:customStyle="1" w:styleId="a4">
    <w:name w:val="Название Знак"/>
    <w:basedOn w:val="a0"/>
    <w:link w:val="a3"/>
    <w:uiPriority w:val="10"/>
    <w:rsid w:val="0049518F"/>
    <w:rPr>
      <w:rFonts w:ascii="Times New Roman" w:hAnsi="Times New Roman" w:cs="Times New Roman"/>
      <w:sz w:val="28"/>
      <w:szCs w:val="28"/>
    </w:rPr>
  </w:style>
  <w:style w:type="paragraph" w:styleId="a5">
    <w:name w:val="List Paragraph"/>
    <w:basedOn w:val="a"/>
    <w:uiPriority w:val="34"/>
    <w:qFormat/>
    <w:rsid w:val="0049518F"/>
    <w:pPr>
      <w:spacing w:after="0" w:line="240" w:lineRule="auto"/>
      <w:ind w:left="720" w:firstLine="851"/>
      <w:contextualSpacing/>
      <w:jc w:val="both"/>
    </w:pPr>
    <w:rPr>
      <w:rFonts w:ascii="Times New Roman" w:hAnsi="Times New Roman" w:cs="Times New Roman"/>
      <w:sz w:val="24"/>
    </w:rPr>
  </w:style>
  <w:style w:type="paragraph" w:styleId="a6">
    <w:name w:val="Balloon Text"/>
    <w:basedOn w:val="a"/>
    <w:link w:val="a7"/>
    <w:uiPriority w:val="99"/>
    <w:semiHidden/>
    <w:unhideWhenUsed/>
    <w:rsid w:val="0049518F"/>
    <w:pPr>
      <w:spacing w:after="0" w:line="240" w:lineRule="auto"/>
      <w:ind w:firstLine="851"/>
      <w:jc w:val="both"/>
    </w:pPr>
    <w:rPr>
      <w:rFonts w:ascii="Tahoma" w:hAnsi="Tahoma" w:cs="Tahoma"/>
      <w:sz w:val="16"/>
      <w:szCs w:val="16"/>
    </w:rPr>
  </w:style>
  <w:style w:type="character" w:customStyle="1" w:styleId="a7">
    <w:name w:val="Текст выноски Знак"/>
    <w:basedOn w:val="a0"/>
    <w:link w:val="a6"/>
    <w:uiPriority w:val="99"/>
    <w:semiHidden/>
    <w:rsid w:val="0049518F"/>
    <w:rPr>
      <w:rFonts w:ascii="Tahoma" w:hAnsi="Tahoma" w:cs="Tahoma"/>
      <w:sz w:val="16"/>
      <w:szCs w:val="16"/>
    </w:rPr>
  </w:style>
  <w:style w:type="paragraph" w:styleId="a8">
    <w:name w:val="header"/>
    <w:basedOn w:val="a"/>
    <w:link w:val="a9"/>
    <w:uiPriority w:val="99"/>
    <w:unhideWhenUsed/>
    <w:rsid w:val="0049518F"/>
    <w:pPr>
      <w:tabs>
        <w:tab w:val="center" w:pos="4677"/>
        <w:tab w:val="right" w:pos="9355"/>
      </w:tabs>
      <w:spacing w:after="0" w:line="240" w:lineRule="auto"/>
      <w:ind w:firstLine="851"/>
      <w:jc w:val="both"/>
    </w:pPr>
    <w:rPr>
      <w:rFonts w:ascii="Times New Roman" w:hAnsi="Times New Roman" w:cs="Times New Roman"/>
      <w:sz w:val="24"/>
    </w:rPr>
  </w:style>
  <w:style w:type="character" w:customStyle="1" w:styleId="a9">
    <w:name w:val="Верхний колонтитул Знак"/>
    <w:basedOn w:val="a0"/>
    <w:link w:val="a8"/>
    <w:uiPriority w:val="99"/>
    <w:rsid w:val="0049518F"/>
    <w:rPr>
      <w:rFonts w:ascii="Times New Roman" w:hAnsi="Times New Roman" w:cs="Times New Roman"/>
      <w:sz w:val="24"/>
    </w:rPr>
  </w:style>
  <w:style w:type="paragraph" w:styleId="aa">
    <w:name w:val="footer"/>
    <w:basedOn w:val="a"/>
    <w:link w:val="ab"/>
    <w:uiPriority w:val="99"/>
    <w:unhideWhenUsed/>
    <w:rsid w:val="0049518F"/>
    <w:pPr>
      <w:tabs>
        <w:tab w:val="center" w:pos="4677"/>
        <w:tab w:val="right" w:pos="9355"/>
      </w:tabs>
      <w:spacing w:after="0" w:line="240" w:lineRule="auto"/>
      <w:ind w:firstLine="851"/>
      <w:jc w:val="both"/>
    </w:pPr>
    <w:rPr>
      <w:rFonts w:ascii="Times New Roman" w:hAnsi="Times New Roman" w:cs="Times New Roman"/>
      <w:sz w:val="24"/>
    </w:rPr>
  </w:style>
  <w:style w:type="character" w:customStyle="1" w:styleId="ab">
    <w:name w:val="Нижний колонтитул Знак"/>
    <w:basedOn w:val="a0"/>
    <w:link w:val="aa"/>
    <w:uiPriority w:val="99"/>
    <w:rsid w:val="0049518F"/>
    <w:rPr>
      <w:rFonts w:ascii="Times New Roman" w:hAnsi="Times New Roman" w:cs="Times New Roman"/>
      <w:sz w:val="24"/>
    </w:rPr>
  </w:style>
  <w:style w:type="numbering" w:customStyle="1" w:styleId="110">
    <w:name w:val="Нет списка11"/>
    <w:next w:val="a2"/>
    <w:uiPriority w:val="99"/>
    <w:semiHidden/>
    <w:unhideWhenUsed/>
    <w:rsid w:val="0049518F"/>
  </w:style>
  <w:style w:type="paragraph" w:customStyle="1" w:styleId="ConsPlusNormal">
    <w:name w:val="ConsPlusNormal"/>
    <w:rsid w:val="0049518F"/>
    <w:pPr>
      <w:autoSpaceDE w:val="0"/>
      <w:autoSpaceDN w:val="0"/>
      <w:adjustRightInd w:val="0"/>
      <w:spacing w:after="0" w:line="240" w:lineRule="auto"/>
    </w:pPr>
    <w:rPr>
      <w:rFonts w:ascii="Arial" w:hAnsi="Arial" w:cs="Arial"/>
      <w:sz w:val="20"/>
      <w:szCs w:val="20"/>
    </w:rPr>
  </w:style>
  <w:style w:type="paragraph" w:customStyle="1" w:styleId="Standard">
    <w:name w:val="Standard"/>
    <w:uiPriority w:val="99"/>
    <w:rsid w:val="0049518F"/>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onsPlusCell">
    <w:name w:val="ConsPlusCell"/>
    <w:uiPriority w:val="99"/>
    <w:rsid w:val="0049518F"/>
    <w:pPr>
      <w:autoSpaceDE w:val="0"/>
      <w:autoSpaceDN w:val="0"/>
      <w:adjustRightInd w:val="0"/>
      <w:spacing w:after="0" w:line="240" w:lineRule="auto"/>
    </w:pPr>
    <w:rPr>
      <w:rFonts w:ascii="Times New Roman" w:hAnsi="Times New Roman" w:cs="Times New Roman"/>
      <w:sz w:val="24"/>
      <w:szCs w:val="24"/>
    </w:rPr>
  </w:style>
  <w:style w:type="paragraph" w:styleId="ac">
    <w:name w:val="Body Text Indent"/>
    <w:basedOn w:val="a"/>
    <w:link w:val="ad"/>
    <w:uiPriority w:val="99"/>
    <w:unhideWhenUsed/>
    <w:rsid w:val="0049518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uiPriority w:val="99"/>
    <w:rsid w:val="0049518F"/>
    <w:rPr>
      <w:rFonts w:ascii="Times New Roman" w:eastAsia="Times New Roman" w:hAnsi="Times New Roman" w:cs="Times New Roman"/>
      <w:sz w:val="28"/>
      <w:szCs w:val="28"/>
      <w:lang w:eastAsia="ru-RU"/>
    </w:rPr>
  </w:style>
  <w:style w:type="paragraph" w:styleId="ae">
    <w:name w:val="Body Text"/>
    <w:basedOn w:val="a"/>
    <w:link w:val="af"/>
    <w:uiPriority w:val="99"/>
    <w:unhideWhenUsed/>
    <w:rsid w:val="0049518F"/>
    <w:pPr>
      <w:tabs>
        <w:tab w:val="left" w:pos="3261"/>
      </w:tabs>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character" w:customStyle="1" w:styleId="af">
    <w:name w:val="Основной текст Знак"/>
    <w:basedOn w:val="a0"/>
    <w:link w:val="ae"/>
    <w:uiPriority w:val="99"/>
    <w:rsid w:val="0049518F"/>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49518F"/>
    <w:pPr>
      <w:spacing w:after="0" w:line="240" w:lineRule="auto"/>
      <w:jc w:val="both"/>
    </w:pPr>
    <w:rPr>
      <w:rFonts w:ascii="Times New Roman" w:eastAsia="Calibri" w:hAnsi="Times New Roman" w:cs="Times New Roman"/>
      <w:sz w:val="28"/>
      <w:szCs w:val="28"/>
    </w:rPr>
  </w:style>
  <w:style w:type="character" w:customStyle="1" w:styleId="22">
    <w:name w:val="Основной текст 2 Знак"/>
    <w:basedOn w:val="a0"/>
    <w:link w:val="21"/>
    <w:uiPriority w:val="99"/>
    <w:rsid w:val="0049518F"/>
    <w:rPr>
      <w:rFonts w:ascii="Times New Roman" w:eastAsia="Calibri" w:hAnsi="Times New Roman" w:cs="Times New Roman"/>
      <w:sz w:val="28"/>
      <w:szCs w:val="28"/>
    </w:rPr>
  </w:style>
  <w:style w:type="paragraph" w:styleId="af0">
    <w:name w:val="No Spacing"/>
    <w:uiPriority w:val="1"/>
    <w:qFormat/>
    <w:rsid w:val="0049518F"/>
    <w:pPr>
      <w:spacing w:after="0" w:line="240" w:lineRule="auto"/>
    </w:pPr>
  </w:style>
  <w:style w:type="paragraph" w:styleId="31">
    <w:name w:val="Body Text 3"/>
    <w:basedOn w:val="a"/>
    <w:link w:val="32"/>
    <w:uiPriority w:val="99"/>
    <w:rsid w:val="0049518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49518F"/>
    <w:rPr>
      <w:rFonts w:ascii="Times New Roman" w:eastAsia="Times New Roman" w:hAnsi="Times New Roman" w:cs="Times New Roman"/>
      <w:sz w:val="16"/>
      <w:szCs w:val="16"/>
      <w:lang w:eastAsia="ru-RU"/>
    </w:rPr>
  </w:style>
  <w:style w:type="paragraph" w:customStyle="1" w:styleId="ConsPlusTitle">
    <w:name w:val="ConsPlusTitle"/>
    <w:uiPriority w:val="99"/>
    <w:rsid w:val="0049518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23">
    <w:name w:val="Body Text Indent 2"/>
    <w:basedOn w:val="a"/>
    <w:link w:val="24"/>
    <w:uiPriority w:val="99"/>
    <w:semiHidden/>
    <w:unhideWhenUsed/>
    <w:rsid w:val="0044407E"/>
    <w:pPr>
      <w:spacing w:after="120" w:line="480" w:lineRule="auto"/>
      <w:ind w:left="283"/>
    </w:pPr>
  </w:style>
  <w:style w:type="character" w:customStyle="1" w:styleId="24">
    <w:name w:val="Основной текст с отступом 2 Знак"/>
    <w:basedOn w:val="a0"/>
    <w:link w:val="23"/>
    <w:uiPriority w:val="99"/>
    <w:semiHidden/>
    <w:rsid w:val="0044407E"/>
  </w:style>
  <w:style w:type="paragraph" w:styleId="33">
    <w:name w:val="Body Text Indent 3"/>
    <w:basedOn w:val="a"/>
    <w:link w:val="34"/>
    <w:uiPriority w:val="99"/>
    <w:unhideWhenUsed/>
    <w:rsid w:val="00042805"/>
    <w:pPr>
      <w:spacing w:after="0" w:line="240" w:lineRule="auto"/>
      <w:ind w:firstLine="709"/>
      <w:jc w:val="both"/>
    </w:pPr>
    <w:rPr>
      <w:rFonts w:ascii="Times New Roman" w:eastAsia="Times New Roman" w:hAnsi="Times New Roman" w:cs="Times New Roman"/>
      <w:sz w:val="25"/>
      <w:szCs w:val="25"/>
      <w:lang w:eastAsia="ru-RU"/>
    </w:rPr>
  </w:style>
  <w:style w:type="character" w:customStyle="1" w:styleId="34">
    <w:name w:val="Основной текст с отступом 3 Знак"/>
    <w:basedOn w:val="a0"/>
    <w:link w:val="33"/>
    <w:uiPriority w:val="99"/>
    <w:rsid w:val="00042805"/>
    <w:rPr>
      <w:rFonts w:ascii="Times New Roman" w:eastAsia="Times New Roman" w:hAnsi="Times New Roman" w:cs="Times New Roman"/>
      <w:sz w:val="25"/>
      <w:szCs w:val="25"/>
      <w:lang w:eastAsia="ru-RU"/>
    </w:rPr>
  </w:style>
  <w:style w:type="character" w:customStyle="1" w:styleId="60">
    <w:name w:val="Заголовок 6 Знак"/>
    <w:basedOn w:val="a0"/>
    <w:link w:val="6"/>
    <w:uiPriority w:val="9"/>
    <w:rsid w:val="000D37C8"/>
    <w:rPr>
      <w:rFonts w:ascii="Times New Roman" w:eastAsia="Times New Roman" w:hAnsi="Times New Roman" w:cs="Times New Roman"/>
      <w:sz w:val="26"/>
      <w:szCs w:val="26"/>
      <w:lang w:eastAsia="ru-RU"/>
    </w:rPr>
  </w:style>
  <w:style w:type="table" w:styleId="af1">
    <w:name w:val="Table Grid"/>
    <w:basedOn w:val="a1"/>
    <w:uiPriority w:val="59"/>
    <w:rsid w:val="00B0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6F2911"/>
    <w:rPr>
      <w:rFonts w:ascii="Times New Roman" w:hAnsi="Times New Roman" w:cs="Times New Roman"/>
      <w:sz w:val="26"/>
      <w:szCs w:val="26"/>
    </w:rPr>
  </w:style>
  <w:style w:type="character" w:customStyle="1" w:styleId="80">
    <w:name w:val="Заголовок 8 Знак"/>
    <w:basedOn w:val="a0"/>
    <w:link w:val="8"/>
    <w:uiPriority w:val="9"/>
    <w:rsid w:val="006F2911"/>
    <w:rPr>
      <w:rFonts w:ascii="Times New Roman" w:hAnsi="Times New Roman" w:cs="Times New Roman"/>
      <w:b/>
      <w:sz w:val="26"/>
      <w:szCs w:val="26"/>
    </w:rPr>
  </w:style>
  <w:style w:type="character" w:customStyle="1" w:styleId="90">
    <w:name w:val="Заголовок 9 Знак"/>
    <w:basedOn w:val="a0"/>
    <w:link w:val="9"/>
    <w:uiPriority w:val="9"/>
    <w:rsid w:val="0027779A"/>
    <w:rPr>
      <w:rFonts w:ascii="Times New Roman" w:eastAsia="Times New Roman" w:hAnsi="Times New Roman" w:cs="Times New Roman"/>
      <w:b/>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518F"/>
    <w:pPr>
      <w:keepNext/>
      <w:keepLines/>
      <w:spacing w:before="480" w:after="0" w:line="240" w:lineRule="auto"/>
      <w:ind w:firstLine="851"/>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518F"/>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49518F"/>
    <w:pPr>
      <w:keepNext/>
      <w:keepLines/>
      <w:spacing w:before="200" w:after="0" w:line="240" w:lineRule="auto"/>
      <w:ind w:firstLine="851"/>
      <w:jc w:val="both"/>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uiPriority w:val="9"/>
    <w:unhideWhenUsed/>
    <w:qFormat/>
    <w:rsid w:val="0049518F"/>
    <w:pPr>
      <w:keepNext/>
      <w:tabs>
        <w:tab w:val="left" w:pos="993"/>
        <w:tab w:val="left" w:pos="6804"/>
      </w:tabs>
      <w:spacing w:after="0" w:line="240"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
    <w:unhideWhenUsed/>
    <w:qFormat/>
    <w:rsid w:val="0049518F"/>
    <w:pPr>
      <w:keepNext/>
      <w:tabs>
        <w:tab w:val="left" w:pos="6804"/>
      </w:tabs>
      <w:spacing w:after="0" w:line="240" w:lineRule="auto"/>
      <w:ind w:firstLine="709"/>
      <w:jc w:val="both"/>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
    <w:unhideWhenUsed/>
    <w:qFormat/>
    <w:rsid w:val="000D37C8"/>
    <w:pPr>
      <w:keepNext/>
      <w:tabs>
        <w:tab w:val="left" w:pos="0"/>
      </w:tabs>
      <w:spacing w:after="0" w:line="240" w:lineRule="auto"/>
      <w:jc w:val="center"/>
      <w:outlineLvl w:val="5"/>
    </w:pPr>
    <w:rPr>
      <w:rFonts w:ascii="Times New Roman" w:eastAsia="Times New Roman" w:hAnsi="Times New Roman" w:cs="Times New Roman"/>
      <w:sz w:val="26"/>
      <w:szCs w:val="26"/>
      <w:lang w:eastAsia="ru-RU"/>
    </w:rPr>
  </w:style>
  <w:style w:type="paragraph" w:styleId="7">
    <w:name w:val="heading 7"/>
    <w:basedOn w:val="a"/>
    <w:next w:val="a"/>
    <w:link w:val="70"/>
    <w:uiPriority w:val="9"/>
    <w:unhideWhenUsed/>
    <w:qFormat/>
    <w:rsid w:val="006F2911"/>
    <w:pPr>
      <w:keepNext/>
      <w:spacing w:after="0" w:line="240" w:lineRule="auto"/>
      <w:ind w:left="5670"/>
      <w:jc w:val="both"/>
      <w:outlineLvl w:val="6"/>
    </w:pPr>
    <w:rPr>
      <w:rFonts w:ascii="Times New Roman" w:hAnsi="Times New Roman" w:cs="Times New Roman"/>
      <w:sz w:val="26"/>
      <w:szCs w:val="26"/>
    </w:rPr>
  </w:style>
  <w:style w:type="paragraph" w:styleId="8">
    <w:name w:val="heading 8"/>
    <w:basedOn w:val="a"/>
    <w:next w:val="a"/>
    <w:link w:val="80"/>
    <w:uiPriority w:val="9"/>
    <w:unhideWhenUsed/>
    <w:qFormat/>
    <w:rsid w:val="006F2911"/>
    <w:pPr>
      <w:keepNext/>
      <w:spacing w:after="0" w:line="240" w:lineRule="auto"/>
      <w:jc w:val="center"/>
      <w:outlineLvl w:val="7"/>
    </w:pPr>
    <w:rPr>
      <w:rFonts w:ascii="Times New Roman" w:hAnsi="Times New Roman" w:cs="Times New Roman"/>
      <w:b/>
      <w:sz w:val="26"/>
      <w:szCs w:val="26"/>
    </w:rPr>
  </w:style>
  <w:style w:type="paragraph" w:styleId="9">
    <w:name w:val="heading 9"/>
    <w:basedOn w:val="a"/>
    <w:next w:val="a"/>
    <w:link w:val="90"/>
    <w:uiPriority w:val="9"/>
    <w:unhideWhenUsed/>
    <w:qFormat/>
    <w:rsid w:val="0027779A"/>
    <w:pPr>
      <w:keepNext/>
      <w:tabs>
        <w:tab w:val="left" w:pos="993"/>
      </w:tabs>
      <w:spacing w:after="0" w:line="240" w:lineRule="auto"/>
      <w:ind w:firstLine="709"/>
      <w:jc w:val="center"/>
      <w:outlineLvl w:val="8"/>
    </w:pPr>
    <w:rPr>
      <w:rFonts w:ascii="Times New Roman" w:eastAsia="Times New Roman" w:hAnsi="Times New Roman" w:cs="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1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9518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49518F"/>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rsid w:val="0049518F"/>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rsid w:val="0049518F"/>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49518F"/>
  </w:style>
  <w:style w:type="paragraph" w:styleId="a3">
    <w:name w:val="Title"/>
    <w:basedOn w:val="a"/>
    <w:next w:val="a"/>
    <w:link w:val="a4"/>
    <w:uiPriority w:val="10"/>
    <w:qFormat/>
    <w:rsid w:val="0049518F"/>
    <w:pPr>
      <w:spacing w:after="0" w:line="240" w:lineRule="auto"/>
      <w:jc w:val="center"/>
    </w:pPr>
    <w:rPr>
      <w:rFonts w:ascii="Times New Roman" w:hAnsi="Times New Roman" w:cs="Times New Roman"/>
      <w:sz w:val="28"/>
      <w:szCs w:val="28"/>
    </w:rPr>
  </w:style>
  <w:style w:type="character" w:customStyle="1" w:styleId="a4">
    <w:name w:val="Название Знак"/>
    <w:basedOn w:val="a0"/>
    <w:link w:val="a3"/>
    <w:uiPriority w:val="10"/>
    <w:rsid w:val="0049518F"/>
    <w:rPr>
      <w:rFonts w:ascii="Times New Roman" w:hAnsi="Times New Roman" w:cs="Times New Roman"/>
      <w:sz w:val="28"/>
      <w:szCs w:val="28"/>
    </w:rPr>
  </w:style>
  <w:style w:type="paragraph" w:styleId="a5">
    <w:name w:val="List Paragraph"/>
    <w:basedOn w:val="a"/>
    <w:uiPriority w:val="34"/>
    <w:qFormat/>
    <w:rsid w:val="0049518F"/>
    <w:pPr>
      <w:spacing w:after="0" w:line="240" w:lineRule="auto"/>
      <w:ind w:left="720" w:firstLine="851"/>
      <w:contextualSpacing/>
      <w:jc w:val="both"/>
    </w:pPr>
    <w:rPr>
      <w:rFonts w:ascii="Times New Roman" w:hAnsi="Times New Roman" w:cs="Times New Roman"/>
      <w:sz w:val="24"/>
    </w:rPr>
  </w:style>
  <w:style w:type="paragraph" w:styleId="a6">
    <w:name w:val="Balloon Text"/>
    <w:basedOn w:val="a"/>
    <w:link w:val="a7"/>
    <w:uiPriority w:val="99"/>
    <w:semiHidden/>
    <w:unhideWhenUsed/>
    <w:rsid w:val="0049518F"/>
    <w:pPr>
      <w:spacing w:after="0" w:line="240" w:lineRule="auto"/>
      <w:ind w:firstLine="851"/>
      <w:jc w:val="both"/>
    </w:pPr>
    <w:rPr>
      <w:rFonts w:ascii="Tahoma" w:hAnsi="Tahoma" w:cs="Tahoma"/>
      <w:sz w:val="16"/>
      <w:szCs w:val="16"/>
    </w:rPr>
  </w:style>
  <w:style w:type="character" w:customStyle="1" w:styleId="a7">
    <w:name w:val="Текст выноски Знак"/>
    <w:basedOn w:val="a0"/>
    <w:link w:val="a6"/>
    <w:uiPriority w:val="99"/>
    <w:semiHidden/>
    <w:rsid w:val="0049518F"/>
    <w:rPr>
      <w:rFonts w:ascii="Tahoma" w:hAnsi="Tahoma" w:cs="Tahoma"/>
      <w:sz w:val="16"/>
      <w:szCs w:val="16"/>
    </w:rPr>
  </w:style>
  <w:style w:type="paragraph" w:styleId="a8">
    <w:name w:val="header"/>
    <w:basedOn w:val="a"/>
    <w:link w:val="a9"/>
    <w:uiPriority w:val="99"/>
    <w:unhideWhenUsed/>
    <w:rsid w:val="0049518F"/>
    <w:pPr>
      <w:tabs>
        <w:tab w:val="center" w:pos="4677"/>
        <w:tab w:val="right" w:pos="9355"/>
      </w:tabs>
      <w:spacing w:after="0" w:line="240" w:lineRule="auto"/>
      <w:ind w:firstLine="851"/>
      <w:jc w:val="both"/>
    </w:pPr>
    <w:rPr>
      <w:rFonts w:ascii="Times New Roman" w:hAnsi="Times New Roman" w:cs="Times New Roman"/>
      <w:sz w:val="24"/>
    </w:rPr>
  </w:style>
  <w:style w:type="character" w:customStyle="1" w:styleId="a9">
    <w:name w:val="Верхний колонтитул Знак"/>
    <w:basedOn w:val="a0"/>
    <w:link w:val="a8"/>
    <w:uiPriority w:val="99"/>
    <w:rsid w:val="0049518F"/>
    <w:rPr>
      <w:rFonts w:ascii="Times New Roman" w:hAnsi="Times New Roman" w:cs="Times New Roman"/>
      <w:sz w:val="24"/>
    </w:rPr>
  </w:style>
  <w:style w:type="paragraph" w:styleId="aa">
    <w:name w:val="footer"/>
    <w:basedOn w:val="a"/>
    <w:link w:val="ab"/>
    <w:uiPriority w:val="99"/>
    <w:unhideWhenUsed/>
    <w:rsid w:val="0049518F"/>
    <w:pPr>
      <w:tabs>
        <w:tab w:val="center" w:pos="4677"/>
        <w:tab w:val="right" w:pos="9355"/>
      </w:tabs>
      <w:spacing w:after="0" w:line="240" w:lineRule="auto"/>
      <w:ind w:firstLine="851"/>
      <w:jc w:val="both"/>
    </w:pPr>
    <w:rPr>
      <w:rFonts w:ascii="Times New Roman" w:hAnsi="Times New Roman" w:cs="Times New Roman"/>
      <w:sz w:val="24"/>
    </w:rPr>
  </w:style>
  <w:style w:type="character" w:customStyle="1" w:styleId="ab">
    <w:name w:val="Нижний колонтитул Знак"/>
    <w:basedOn w:val="a0"/>
    <w:link w:val="aa"/>
    <w:uiPriority w:val="99"/>
    <w:rsid w:val="0049518F"/>
    <w:rPr>
      <w:rFonts w:ascii="Times New Roman" w:hAnsi="Times New Roman" w:cs="Times New Roman"/>
      <w:sz w:val="24"/>
    </w:rPr>
  </w:style>
  <w:style w:type="numbering" w:customStyle="1" w:styleId="110">
    <w:name w:val="Нет списка11"/>
    <w:next w:val="a2"/>
    <w:uiPriority w:val="99"/>
    <w:semiHidden/>
    <w:unhideWhenUsed/>
    <w:rsid w:val="0049518F"/>
  </w:style>
  <w:style w:type="paragraph" w:customStyle="1" w:styleId="ConsPlusNormal">
    <w:name w:val="ConsPlusNormal"/>
    <w:rsid w:val="0049518F"/>
    <w:pPr>
      <w:autoSpaceDE w:val="0"/>
      <w:autoSpaceDN w:val="0"/>
      <w:adjustRightInd w:val="0"/>
      <w:spacing w:after="0" w:line="240" w:lineRule="auto"/>
    </w:pPr>
    <w:rPr>
      <w:rFonts w:ascii="Arial" w:hAnsi="Arial" w:cs="Arial"/>
      <w:sz w:val="20"/>
      <w:szCs w:val="20"/>
    </w:rPr>
  </w:style>
  <w:style w:type="paragraph" w:customStyle="1" w:styleId="Standard">
    <w:name w:val="Standard"/>
    <w:uiPriority w:val="99"/>
    <w:rsid w:val="0049518F"/>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onsPlusCell">
    <w:name w:val="ConsPlusCell"/>
    <w:uiPriority w:val="99"/>
    <w:rsid w:val="0049518F"/>
    <w:pPr>
      <w:autoSpaceDE w:val="0"/>
      <w:autoSpaceDN w:val="0"/>
      <w:adjustRightInd w:val="0"/>
      <w:spacing w:after="0" w:line="240" w:lineRule="auto"/>
    </w:pPr>
    <w:rPr>
      <w:rFonts w:ascii="Times New Roman" w:hAnsi="Times New Roman" w:cs="Times New Roman"/>
      <w:sz w:val="24"/>
      <w:szCs w:val="24"/>
    </w:rPr>
  </w:style>
  <w:style w:type="paragraph" w:styleId="ac">
    <w:name w:val="Body Text Indent"/>
    <w:basedOn w:val="a"/>
    <w:link w:val="ad"/>
    <w:uiPriority w:val="99"/>
    <w:unhideWhenUsed/>
    <w:rsid w:val="0049518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uiPriority w:val="99"/>
    <w:rsid w:val="0049518F"/>
    <w:rPr>
      <w:rFonts w:ascii="Times New Roman" w:eastAsia="Times New Roman" w:hAnsi="Times New Roman" w:cs="Times New Roman"/>
      <w:sz w:val="28"/>
      <w:szCs w:val="28"/>
      <w:lang w:eastAsia="ru-RU"/>
    </w:rPr>
  </w:style>
  <w:style w:type="paragraph" w:styleId="ae">
    <w:name w:val="Body Text"/>
    <w:basedOn w:val="a"/>
    <w:link w:val="af"/>
    <w:uiPriority w:val="99"/>
    <w:unhideWhenUsed/>
    <w:rsid w:val="0049518F"/>
    <w:pPr>
      <w:tabs>
        <w:tab w:val="left" w:pos="3261"/>
      </w:tabs>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character" w:customStyle="1" w:styleId="af">
    <w:name w:val="Основной текст Знак"/>
    <w:basedOn w:val="a0"/>
    <w:link w:val="ae"/>
    <w:uiPriority w:val="99"/>
    <w:rsid w:val="0049518F"/>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49518F"/>
    <w:pPr>
      <w:spacing w:after="0" w:line="240" w:lineRule="auto"/>
      <w:jc w:val="both"/>
    </w:pPr>
    <w:rPr>
      <w:rFonts w:ascii="Times New Roman" w:eastAsia="Calibri" w:hAnsi="Times New Roman" w:cs="Times New Roman"/>
      <w:sz w:val="28"/>
      <w:szCs w:val="28"/>
    </w:rPr>
  </w:style>
  <w:style w:type="character" w:customStyle="1" w:styleId="22">
    <w:name w:val="Основной текст 2 Знак"/>
    <w:basedOn w:val="a0"/>
    <w:link w:val="21"/>
    <w:uiPriority w:val="99"/>
    <w:rsid w:val="0049518F"/>
    <w:rPr>
      <w:rFonts w:ascii="Times New Roman" w:eastAsia="Calibri" w:hAnsi="Times New Roman" w:cs="Times New Roman"/>
      <w:sz w:val="28"/>
      <w:szCs w:val="28"/>
    </w:rPr>
  </w:style>
  <w:style w:type="paragraph" w:styleId="af0">
    <w:name w:val="No Spacing"/>
    <w:uiPriority w:val="1"/>
    <w:qFormat/>
    <w:rsid w:val="0049518F"/>
    <w:pPr>
      <w:spacing w:after="0" w:line="240" w:lineRule="auto"/>
    </w:pPr>
  </w:style>
  <w:style w:type="paragraph" w:styleId="31">
    <w:name w:val="Body Text 3"/>
    <w:basedOn w:val="a"/>
    <w:link w:val="32"/>
    <w:uiPriority w:val="99"/>
    <w:rsid w:val="0049518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49518F"/>
    <w:rPr>
      <w:rFonts w:ascii="Times New Roman" w:eastAsia="Times New Roman" w:hAnsi="Times New Roman" w:cs="Times New Roman"/>
      <w:sz w:val="16"/>
      <w:szCs w:val="16"/>
      <w:lang w:eastAsia="ru-RU"/>
    </w:rPr>
  </w:style>
  <w:style w:type="paragraph" w:customStyle="1" w:styleId="ConsPlusTitle">
    <w:name w:val="ConsPlusTitle"/>
    <w:uiPriority w:val="99"/>
    <w:rsid w:val="0049518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23">
    <w:name w:val="Body Text Indent 2"/>
    <w:basedOn w:val="a"/>
    <w:link w:val="24"/>
    <w:uiPriority w:val="99"/>
    <w:semiHidden/>
    <w:unhideWhenUsed/>
    <w:rsid w:val="0044407E"/>
    <w:pPr>
      <w:spacing w:after="120" w:line="480" w:lineRule="auto"/>
      <w:ind w:left="283"/>
    </w:pPr>
  </w:style>
  <w:style w:type="character" w:customStyle="1" w:styleId="24">
    <w:name w:val="Основной текст с отступом 2 Знак"/>
    <w:basedOn w:val="a0"/>
    <w:link w:val="23"/>
    <w:uiPriority w:val="99"/>
    <w:semiHidden/>
    <w:rsid w:val="0044407E"/>
  </w:style>
  <w:style w:type="paragraph" w:styleId="33">
    <w:name w:val="Body Text Indent 3"/>
    <w:basedOn w:val="a"/>
    <w:link w:val="34"/>
    <w:uiPriority w:val="99"/>
    <w:unhideWhenUsed/>
    <w:rsid w:val="00042805"/>
    <w:pPr>
      <w:spacing w:after="0" w:line="240" w:lineRule="auto"/>
      <w:ind w:firstLine="709"/>
      <w:jc w:val="both"/>
    </w:pPr>
    <w:rPr>
      <w:rFonts w:ascii="Times New Roman" w:eastAsia="Times New Roman" w:hAnsi="Times New Roman" w:cs="Times New Roman"/>
      <w:sz w:val="25"/>
      <w:szCs w:val="25"/>
      <w:lang w:eastAsia="ru-RU"/>
    </w:rPr>
  </w:style>
  <w:style w:type="character" w:customStyle="1" w:styleId="34">
    <w:name w:val="Основной текст с отступом 3 Знак"/>
    <w:basedOn w:val="a0"/>
    <w:link w:val="33"/>
    <w:uiPriority w:val="99"/>
    <w:rsid w:val="00042805"/>
    <w:rPr>
      <w:rFonts w:ascii="Times New Roman" w:eastAsia="Times New Roman" w:hAnsi="Times New Roman" w:cs="Times New Roman"/>
      <w:sz w:val="25"/>
      <w:szCs w:val="25"/>
      <w:lang w:eastAsia="ru-RU"/>
    </w:rPr>
  </w:style>
  <w:style w:type="character" w:customStyle="1" w:styleId="60">
    <w:name w:val="Заголовок 6 Знак"/>
    <w:basedOn w:val="a0"/>
    <w:link w:val="6"/>
    <w:uiPriority w:val="9"/>
    <w:rsid w:val="000D37C8"/>
    <w:rPr>
      <w:rFonts w:ascii="Times New Roman" w:eastAsia="Times New Roman" w:hAnsi="Times New Roman" w:cs="Times New Roman"/>
      <w:sz w:val="26"/>
      <w:szCs w:val="26"/>
      <w:lang w:eastAsia="ru-RU"/>
    </w:rPr>
  </w:style>
  <w:style w:type="table" w:styleId="af1">
    <w:name w:val="Table Grid"/>
    <w:basedOn w:val="a1"/>
    <w:uiPriority w:val="59"/>
    <w:rsid w:val="00B0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6F2911"/>
    <w:rPr>
      <w:rFonts w:ascii="Times New Roman" w:hAnsi="Times New Roman" w:cs="Times New Roman"/>
      <w:sz w:val="26"/>
      <w:szCs w:val="26"/>
    </w:rPr>
  </w:style>
  <w:style w:type="character" w:customStyle="1" w:styleId="80">
    <w:name w:val="Заголовок 8 Знак"/>
    <w:basedOn w:val="a0"/>
    <w:link w:val="8"/>
    <w:uiPriority w:val="9"/>
    <w:rsid w:val="006F2911"/>
    <w:rPr>
      <w:rFonts w:ascii="Times New Roman" w:hAnsi="Times New Roman" w:cs="Times New Roman"/>
      <w:b/>
      <w:sz w:val="26"/>
      <w:szCs w:val="26"/>
    </w:rPr>
  </w:style>
  <w:style w:type="character" w:customStyle="1" w:styleId="90">
    <w:name w:val="Заголовок 9 Знак"/>
    <w:basedOn w:val="a0"/>
    <w:link w:val="9"/>
    <w:uiPriority w:val="9"/>
    <w:rsid w:val="0027779A"/>
    <w:rPr>
      <w:rFonts w:ascii="Times New Roman" w:eastAsia="Times New Roman" w:hAnsi="Times New Roman" w:cs="Times New Roman"/>
      <w:b/>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125">
      <w:bodyDiv w:val="1"/>
      <w:marLeft w:val="0"/>
      <w:marRight w:val="0"/>
      <w:marTop w:val="0"/>
      <w:marBottom w:val="0"/>
      <w:divBdr>
        <w:top w:val="none" w:sz="0" w:space="0" w:color="auto"/>
        <w:left w:val="none" w:sz="0" w:space="0" w:color="auto"/>
        <w:bottom w:val="none" w:sz="0" w:space="0" w:color="auto"/>
        <w:right w:val="none" w:sz="0" w:space="0" w:color="auto"/>
      </w:divBdr>
    </w:div>
    <w:div w:id="12197887">
      <w:bodyDiv w:val="1"/>
      <w:marLeft w:val="0"/>
      <w:marRight w:val="0"/>
      <w:marTop w:val="0"/>
      <w:marBottom w:val="0"/>
      <w:divBdr>
        <w:top w:val="none" w:sz="0" w:space="0" w:color="auto"/>
        <w:left w:val="none" w:sz="0" w:space="0" w:color="auto"/>
        <w:bottom w:val="none" w:sz="0" w:space="0" w:color="auto"/>
        <w:right w:val="none" w:sz="0" w:space="0" w:color="auto"/>
      </w:divBdr>
    </w:div>
    <w:div w:id="148980962">
      <w:bodyDiv w:val="1"/>
      <w:marLeft w:val="0"/>
      <w:marRight w:val="0"/>
      <w:marTop w:val="0"/>
      <w:marBottom w:val="0"/>
      <w:divBdr>
        <w:top w:val="none" w:sz="0" w:space="0" w:color="auto"/>
        <w:left w:val="none" w:sz="0" w:space="0" w:color="auto"/>
        <w:bottom w:val="none" w:sz="0" w:space="0" w:color="auto"/>
        <w:right w:val="none" w:sz="0" w:space="0" w:color="auto"/>
      </w:divBdr>
    </w:div>
    <w:div w:id="156119081">
      <w:bodyDiv w:val="1"/>
      <w:marLeft w:val="0"/>
      <w:marRight w:val="0"/>
      <w:marTop w:val="0"/>
      <w:marBottom w:val="0"/>
      <w:divBdr>
        <w:top w:val="none" w:sz="0" w:space="0" w:color="auto"/>
        <w:left w:val="none" w:sz="0" w:space="0" w:color="auto"/>
        <w:bottom w:val="none" w:sz="0" w:space="0" w:color="auto"/>
        <w:right w:val="none" w:sz="0" w:space="0" w:color="auto"/>
      </w:divBdr>
    </w:div>
    <w:div w:id="184639007">
      <w:bodyDiv w:val="1"/>
      <w:marLeft w:val="0"/>
      <w:marRight w:val="0"/>
      <w:marTop w:val="0"/>
      <w:marBottom w:val="0"/>
      <w:divBdr>
        <w:top w:val="none" w:sz="0" w:space="0" w:color="auto"/>
        <w:left w:val="none" w:sz="0" w:space="0" w:color="auto"/>
        <w:bottom w:val="none" w:sz="0" w:space="0" w:color="auto"/>
        <w:right w:val="none" w:sz="0" w:space="0" w:color="auto"/>
      </w:divBdr>
    </w:div>
    <w:div w:id="212232296">
      <w:bodyDiv w:val="1"/>
      <w:marLeft w:val="0"/>
      <w:marRight w:val="0"/>
      <w:marTop w:val="0"/>
      <w:marBottom w:val="0"/>
      <w:divBdr>
        <w:top w:val="none" w:sz="0" w:space="0" w:color="auto"/>
        <w:left w:val="none" w:sz="0" w:space="0" w:color="auto"/>
        <w:bottom w:val="none" w:sz="0" w:space="0" w:color="auto"/>
        <w:right w:val="none" w:sz="0" w:space="0" w:color="auto"/>
      </w:divBdr>
    </w:div>
    <w:div w:id="289675584">
      <w:bodyDiv w:val="1"/>
      <w:marLeft w:val="0"/>
      <w:marRight w:val="0"/>
      <w:marTop w:val="0"/>
      <w:marBottom w:val="0"/>
      <w:divBdr>
        <w:top w:val="none" w:sz="0" w:space="0" w:color="auto"/>
        <w:left w:val="none" w:sz="0" w:space="0" w:color="auto"/>
        <w:bottom w:val="none" w:sz="0" w:space="0" w:color="auto"/>
        <w:right w:val="none" w:sz="0" w:space="0" w:color="auto"/>
      </w:divBdr>
    </w:div>
    <w:div w:id="309753671">
      <w:bodyDiv w:val="1"/>
      <w:marLeft w:val="0"/>
      <w:marRight w:val="0"/>
      <w:marTop w:val="0"/>
      <w:marBottom w:val="0"/>
      <w:divBdr>
        <w:top w:val="none" w:sz="0" w:space="0" w:color="auto"/>
        <w:left w:val="none" w:sz="0" w:space="0" w:color="auto"/>
        <w:bottom w:val="none" w:sz="0" w:space="0" w:color="auto"/>
        <w:right w:val="none" w:sz="0" w:space="0" w:color="auto"/>
      </w:divBdr>
    </w:div>
    <w:div w:id="325322337">
      <w:bodyDiv w:val="1"/>
      <w:marLeft w:val="0"/>
      <w:marRight w:val="0"/>
      <w:marTop w:val="0"/>
      <w:marBottom w:val="0"/>
      <w:divBdr>
        <w:top w:val="none" w:sz="0" w:space="0" w:color="auto"/>
        <w:left w:val="none" w:sz="0" w:space="0" w:color="auto"/>
        <w:bottom w:val="none" w:sz="0" w:space="0" w:color="auto"/>
        <w:right w:val="none" w:sz="0" w:space="0" w:color="auto"/>
      </w:divBdr>
    </w:div>
    <w:div w:id="356779200">
      <w:bodyDiv w:val="1"/>
      <w:marLeft w:val="0"/>
      <w:marRight w:val="0"/>
      <w:marTop w:val="0"/>
      <w:marBottom w:val="0"/>
      <w:divBdr>
        <w:top w:val="none" w:sz="0" w:space="0" w:color="auto"/>
        <w:left w:val="none" w:sz="0" w:space="0" w:color="auto"/>
        <w:bottom w:val="none" w:sz="0" w:space="0" w:color="auto"/>
        <w:right w:val="none" w:sz="0" w:space="0" w:color="auto"/>
      </w:divBdr>
    </w:div>
    <w:div w:id="388110734">
      <w:bodyDiv w:val="1"/>
      <w:marLeft w:val="0"/>
      <w:marRight w:val="0"/>
      <w:marTop w:val="0"/>
      <w:marBottom w:val="0"/>
      <w:divBdr>
        <w:top w:val="none" w:sz="0" w:space="0" w:color="auto"/>
        <w:left w:val="none" w:sz="0" w:space="0" w:color="auto"/>
        <w:bottom w:val="none" w:sz="0" w:space="0" w:color="auto"/>
        <w:right w:val="none" w:sz="0" w:space="0" w:color="auto"/>
      </w:divBdr>
    </w:div>
    <w:div w:id="407197418">
      <w:bodyDiv w:val="1"/>
      <w:marLeft w:val="0"/>
      <w:marRight w:val="0"/>
      <w:marTop w:val="0"/>
      <w:marBottom w:val="0"/>
      <w:divBdr>
        <w:top w:val="none" w:sz="0" w:space="0" w:color="auto"/>
        <w:left w:val="none" w:sz="0" w:space="0" w:color="auto"/>
        <w:bottom w:val="none" w:sz="0" w:space="0" w:color="auto"/>
        <w:right w:val="none" w:sz="0" w:space="0" w:color="auto"/>
      </w:divBdr>
    </w:div>
    <w:div w:id="417989994">
      <w:bodyDiv w:val="1"/>
      <w:marLeft w:val="0"/>
      <w:marRight w:val="0"/>
      <w:marTop w:val="0"/>
      <w:marBottom w:val="0"/>
      <w:divBdr>
        <w:top w:val="none" w:sz="0" w:space="0" w:color="auto"/>
        <w:left w:val="none" w:sz="0" w:space="0" w:color="auto"/>
        <w:bottom w:val="none" w:sz="0" w:space="0" w:color="auto"/>
        <w:right w:val="none" w:sz="0" w:space="0" w:color="auto"/>
      </w:divBdr>
    </w:div>
    <w:div w:id="424502828">
      <w:bodyDiv w:val="1"/>
      <w:marLeft w:val="0"/>
      <w:marRight w:val="0"/>
      <w:marTop w:val="0"/>
      <w:marBottom w:val="0"/>
      <w:divBdr>
        <w:top w:val="none" w:sz="0" w:space="0" w:color="auto"/>
        <w:left w:val="none" w:sz="0" w:space="0" w:color="auto"/>
        <w:bottom w:val="none" w:sz="0" w:space="0" w:color="auto"/>
        <w:right w:val="none" w:sz="0" w:space="0" w:color="auto"/>
      </w:divBdr>
    </w:div>
    <w:div w:id="429785747">
      <w:bodyDiv w:val="1"/>
      <w:marLeft w:val="0"/>
      <w:marRight w:val="0"/>
      <w:marTop w:val="0"/>
      <w:marBottom w:val="0"/>
      <w:divBdr>
        <w:top w:val="none" w:sz="0" w:space="0" w:color="auto"/>
        <w:left w:val="none" w:sz="0" w:space="0" w:color="auto"/>
        <w:bottom w:val="none" w:sz="0" w:space="0" w:color="auto"/>
        <w:right w:val="none" w:sz="0" w:space="0" w:color="auto"/>
      </w:divBdr>
    </w:div>
    <w:div w:id="455830698">
      <w:bodyDiv w:val="1"/>
      <w:marLeft w:val="0"/>
      <w:marRight w:val="0"/>
      <w:marTop w:val="0"/>
      <w:marBottom w:val="0"/>
      <w:divBdr>
        <w:top w:val="none" w:sz="0" w:space="0" w:color="auto"/>
        <w:left w:val="none" w:sz="0" w:space="0" w:color="auto"/>
        <w:bottom w:val="none" w:sz="0" w:space="0" w:color="auto"/>
        <w:right w:val="none" w:sz="0" w:space="0" w:color="auto"/>
      </w:divBdr>
    </w:div>
    <w:div w:id="476000347">
      <w:bodyDiv w:val="1"/>
      <w:marLeft w:val="0"/>
      <w:marRight w:val="0"/>
      <w:marTop w:val="0"/>
      <w:marBottom w:val="0"/>
      <w:divBdr>
        <w:top w:val="none" w:sz="0" w:space="0" w:color="auto"/>
        <w:left w:val="none" w:sz="0" w:space="0" w:color="auto"/>
        <w:bottom w:val="none" w:sz="0" w:space="0" w:color="auto"/>
        <w:right w:val="none" w:sz="0" w:space="0" w:color="auto"/>
      </w:divBdr>
    </w:div>
    <w:div w:id="576868426">
      <w:bodyDiv w:val="1"/>
      <w:marLeft w:val="0"/>
      <w:marRight w:val="0"/>
      <w:marTop w:val="0"/>
      <w:marBottom w:val="0"/>
      <w:divBdr>
        <w:top w:val="none" w:sz="0" w:space="0" w:color="auto"/>
        <w:left w:val="none" w:sz="0" w:space="0" w:color="auto"/>
        <w:bottom w:val="none" w:sz="0" w:space="0" w:color="auto"/>
        <w:right w:val="none" w:sz="0" w:space="0" w:color="auto"/>
      </w:divBdr>
    </w:div>
    <w:div w:id="609315154">
      <w:bodyDiv w:val="1"/>
      <w:marLeft w:val="0"/>
      <w:marRight w:val="0"/>
      <w:marTop w:val="0"/>
      <w:marBottom w:val="0"/>
      <w:divBdr>
        <w:top w:val="none" w:sz="0" w:space="0" w:color="auto"/>
        <w:left w:val="none" w:sz="0" w:space="0" w:color="auto"/>
        <w:bottom w:val="none" w:sz="0" w:space="0" w:color="auto"/>
        <w:right w:val="none" w:sz="0" w:space="0" w:color="auto"/>
      </w:divBdr>
    </w:div>
    <w:div w:id="610549427">
      <w:bodyDiv w:val="1"/>
      <w:marLeft w:val="0"/>
      <w:marRight w:val="0"/>
      <w:marTop w:val="0"/>
      <w:marBottom w:val="0"/>
      <w:divBdr>
        <w:top w:val="none" w:sz="0" w:space="0" w:color="auto"/>
        <w:left w:val="none" w:sz="0" w:space="0" w:color="auto"/>
        <w:bottom w:val="none" w:sz="0" w:space="0" w:color="auto"/>
        <w:right w:val="none" w:sz="0" w:space="0" w:color="auto"/>
      </w:divBdr>
    </w:div>
    <w:div w:id="647441682">
      <w:bodyDiv w:val="1"/>
      <w:marLeft w:val="0"/>
      <w:marRight w:val="0"/>
      <w:marTop w:val="0"/>
      <w:marBottom w:val="0"/>
      <w:divBdr>
        <w:top w:val="none" w:sz="0" w:space="0" w:color="auto"/>
        <w:left w:val="none" w:sz="0" w:space="0" w:color="auto"/>
        <w:bottom w:val="none" w:sz="0" w:space="0" w:color="auto"/>
        <w:right w:val="none" w:sz="0" w:space="0" w:color="auto"/>
      </w:divBdr>
    </w:div>
    <w:div w:id="721321790">
      <w:bodyDiv w:val="1"/>
      <w:marLeft w:val="0"/>
      <w:marRight w:val="0"/>
      <w:marTop w:val="0"/>
      <w:marBottom w:val="0"/>
      <w:divBdr>
        <w:top w:val="none" w:sz="0" w:space="0" w:color="auto"/>
        <w:left w:val="none" w:sz="0" w:space="0" w:color="auto"/>
        <w:bottom w:val="none" w:sz="0" w:space="0" w:color="auto"/>
        <w:right w:val="none" w:sz="0" w:space="0" w:color="auto"/>
      </w:divBdr>
    </w:div>
    <w:div w:id="722871490">
      <w:bodyDiv w:val="1"/>
      <w:marLeft w:val="0"/>
      <w:marRight w:val="0"/>
      <w:marTop w:val="0"/>
      <w:marBottom w:val="0"/>
      <w:divBdr>
        <w:top w:val="none" w:sz="0" w:space="0" w:color="auto"/>
        <w:left w:val="none" w:sz="0" w:space="0" w:color="auto"/>
        <w:bottom w:val="none" w:sz="0" w:space="0" w:color="auto"/>
        <w:right w:val="none" w:sz="0" w:space="0" w:color="auto"/>
      </w:divBdr>
    </w:div>
    <w:div w:id="844050083">
      <w:bodyDiv w:val="1"/>
      <w:marLeft w:val="0"/>
      <w:marRight w:val="0"/>
      <w:marTop w:val="0"/>
      <w:marBottom w:val="0"/>
      <w:divBdr>
        <w:top w:val="none" w:sz="0" w:space="0" w:color="auto"/>
        <w:left w:val="none" w:sz="0" w:space="0" w:color="auto"/>
        <w:bottom w:val="none" w:sz="0" w:space="0" w:color="auto"/>
        <w:right w:val="none" w:sz="0" w:space="0" w:color="auto"/>
      </w:divBdr>
    </w:div>
    <w:div w:id="855273358">
      <w:bodyDiv w:val="1"/>
      <w:marLeft w:val="0"/>
      <w:marRight w:val="0"/>
      <w:marTop w:val="0"/>
      <w:marBottom w:val="0"/>
      <w:divBdr>
        <w:top w:val="none" w:sz="0" w:space="0" w:color="auto"/>
        <w:left w:val="none" w:sz="0" w:space="0" w:color="auto"/>
        <w:bottom w:val="none" w:sz="0" w:space="0" w:color="auto"/>
        <w:right w:val="none" w:sz="0" w:space="0" w:color="auto"/>
      </w:divBdr>
    </w:div>
    <w:div w:id="876241363">
      <w:bodyDiv w:val="1"/>
      <w:marLeft w:val="0"/>
      <w:marRight w:val="0"/>
      <w:marTop w:val="0"/>
      <w:marBottom w:val="0"/>
      <w:divBdr>
        <w:top w:val="none" w:sz="0" w:space="0" w:color="auto"/>
        <w:left w:val="none" w:sz="0" w:space="0" w:color="auto"/>
        <w:bottom w:val="none" w:sz="0" w:space="0" w:color="auto"/>
        <w:right w:val="none" w:sz="0" w:space="0" w:color="auto"/>
      </w:divBdr>
    </w:div>
    <w:div w:id="878469204">
      <w:bodyDiv w:val="1"/>
      <w:marLeft w:val="0"/>
      <w:marRight w:val="0"/>
      <w:marTop w:val="0"/>
      <w:marBottom w:val="0"/>
      <w:divBdr>
        <w:top w:val="none" w:sz="0" w:space="0" w:color="auto"/>
        <w:left w:val="none" w:sz="0" w:space="0" w:color="auto"/>
        <w:bottom w:val="none" w:sz="0" w:space="0" w:color="auto"/>
        <w:right w:val="none" w:sz="0" w:space="0" w:color="auto"/>
      </w:divBdr>
    </w:div>
    <w:div w:id="924919017">
      <w:bodyDiv w:val="1"/>
      <w:marLeft w:val="0"/>
      <w:marRight w:val="0"/>
      <w:marTop w:val="0"/>
      <w:marBottom w:val="0"/>
      <w:divBdr>
        <w:top w:val="none" w:sz="0" w:space="0" w:color="auto"/>
        <w:left w:val="none" w:sz="0" w:space="0" w:color="auto"/>
        <w:bottom w:val="none" w:sz="0" w:space="0" w:color="auto"/>
        <w:right w:val="none" w:sz="0" w:space="0" w:color="auto"/>
      </w:divBdr>
    </w:div>
    <w:div w:id="931472155">
      <w:bodyDiv w:val="1"/>
      <w:marLeft w:val="0"/>
      <w:marRight w:val="0"/>
      <w:marTop w:val="0"/>
      <w:marBottom w:val="0"/>
      <w:divBdr>
        <w:top w:val="none" w:sz="0" w:space="0" w:color="auto"/>
        <w:left w:val="none" w:sz="0" w:space="0" w:color="auto"/>
        <w:bottom w:val="none" w:sz="0" w:space="0" w:color="auto"/>
        <w:right w:val="none" w:sz="0" w:space="0" w:color="auto"/>
      </w:divBdr>
    </w:div>
    <w:div w:id="944310243">
      <w:bodyDiv w:val="1"/>
      <w:marLeft w:val="0"/>
      <w:marRight w:val="0"/>
      <w:marTop w:val="0"/>
      <w:marBottom w:val="0"/>
      <w:divBdr>
        <w:top w:val="none" w:sz="0" w:space="0" w:color="auto"/>
        <w:left w:val="none" w:sz="0" w:space="0" w:color="auto"/>
        <w:bottom w:val="none" w:sz="0" w:space="0" w:color="auto"/>
        <w:right w:val="none" w:sz="0" w:space="0" w:color="auto"/>
      </w:divBdr>
    </w:div>
    <w:div w:id="959990309">
      <w:bodyDiv w:val="1"/>
      <w:marLeft w:val="0"/>
      <w:marRight w:val="0"/>
      <w:marTop w:val="0"/>
      <w:marBottom w:val="0"/>
      <w:divBdr>
        <w:top w:val="none" w:sz="0" w:space="0" w:color="auto"/>
        <w:left w:val="none" w:sz="0" w:space="0" w:color="auto"/>
        <w:bottom w:val="none" w:sz="0" w:space="0" w:color="auto"/>
        <w:right w:val="none" w:sz="0" w:space="0" w:color="auto"/>
      </w:divBdr>
    </w:div>
    <w:div w:id="986740178">
      <w:bodyDiv w:val="1"/>
      <w:marLeft w:val="0"/>
      <w:marRight w:val="0"/>
      <w:marTop w:val="0"/>
      <w:marBottom w:val="0"/>
      <w:divBdr>
        <w:top w:val="none" w:sz="0" w:space="0" w:color="auto"/>
        <w:left w:val="none" w:sz="0" w:space="0" w:color="auto"/>
        <w:bottom w:val="none" w:sz="0" w:space="0" w:color="auto"/>
        <w:right w:val="none" w:sz="0" w:space="0" w:color="auto"/>
      </w:divBdr>
    </w:div>
    <w:div w:id="987588264">
      <w:bodyDiv w:val="1"/>
      <w:marLeft w:val="0"/>
      <w:marRight w:val="0"/>
      <w:marTop w:val="0"/>
      <w:marBottom w:val="0"/>
      <w:divBdr>
        <w:top w:val="none" w:sz="0" w:space="0" w:color="auto"/>
        <w:left w:val="none" w:sz="0" w:space="0" w:color="auto"/>
        <w:bottom w:val="none" w:sz="0" w:space="0" w:color="auto"/>
        <w:right w:val="none" w:sz="0" w:space="0" w:color="auto"/>
      </w:divBdr>
    </w:div>
    <w:div w:id="1031298637">
      <w:bodyDiv w:val="1"/>
      <w:marLeft w:val="0"/>
      <w:marRight w:val="0"/>
      <w:marTop w:val="0"/>
      <w:marBottom w:val="0"/>
      <w:divBdr>
        <w:top w:val="none" w:sz="0" w:space="0" w:color="auto"/>
        <w:left w:val="none" w:sz="0" w:space="0" w:color="auto"/>
        <w:bottom w:val="none" w:sz="0" w:space="0" w:color="auto"/>
        <w:right w:val="none" w:sz="0" w:space="0" w:color="auto"/>
      </w:divBdr>
    </w:div>
    <w:div w:id="1032732601">
      <w:bodyDiv w:val="1"/>
      <w:marLeft w:val="0"/>
      <w:marRight w:val="0"/>
      <w:marTop w:val="0"/>
      <w:marBottom w:val="0"/>
      <w:divBdr>
        <w:top w:val="none" w:sz="0" w:space="0" w:color="auto"/>
        <w:left w:val="none" w:sz="0" w:space="0" w:color="auto"/>
        <w:bottom w:val="none" w:sz="0" w:space="0" w:color="auto"/>
        <w:right w:val="none" w:sz="0" w:space="0" w:color="auto"/>
      </w:divBdr>
    </w:div>
    <w:div w:id="1037314925">
      <w:bodyDiv w:val="1"/>
      <w:marLeft w:val="0"/>
      <w:marRight w:val="0"/>
      <w:marTop w:val="0"/>
      <w:marBottom w:val="0"/>
      <w:divBdr>
        <w:top w:val="none" w:sz="0" w:space="0" w:color="auto"/>
        <w:left w:val="none" w:sz="0" w:space="0" w:color="auto"/>
        <w:bottom w:val="none" w:sz="0" w:space="0" w:color="auto"/>
        <w:right w:val="none" w:sz="0" w:space="0" w:color="auto"/>
      </w:divBdr>
    </w:div>
    <w:div w:id="1065644520">
      <w:bodyDiv w:val="1"/>
      <w:marLeft w:val="0"/>
      <w:marRight w:val="0"/>
      <w:marTop w:val="0"/>
      <w:marBottom w:val="0"/>
      <w:divBdr>
        <w:top w:val="none" w:sz="0" w:space="0" w:color="auto"/>
        <w:left w:val="none" w:sz="0" w:space="0" w:color="auto"/>
        <w:bottom w:val="none" w:sz="0" w:space="0" w:color="auto"/>
        <w:right w:val="none" w:sz="0" w:space="0" w:color="auto"/>
      </w:divBdr>
    </w:div>
    <w:div w:id="1069767053">
      <w:bodyDiv w:val="1"/>
      <w:marLeft w:val="0"/>
      <w:marRight w:val="0"/>
      <w:marTop w:val="0"/>
      <w:marBottom w:val="0"/>
      <w:divBdr>
        <w:top w:val="none" w:sz="0" w:space="0" w:color="auto"/>
        <w:left w:val="none" w:sz="0" w:space="0" w:color="auto"/>
        <w:bottom w:val="none" w:sz="0" w:space="0" w:color="auto"/>
        <w:right w:val="none" w:sz="0" w:space="0" w:color="auto"/>
      </w:divBdr>
    </w:div>
    <w:div w:id="1132749049">
      <w:bodyDiv w:val="1"/>
      <w:marLeft w:val="0"/>
      <w:marRight w:val="0"/>
      <w:marTop w:val="0"/>
      <w:marBottom w:val="0"/>
      <w:divBdr>
        <w:top w:val="none" w:sz="0" w:space="0" w:color="auto"/>
        <w:left w:val="none" w:sz="0" w:space="0" w:color="auto"/>
        <w:bottom w:val="none" w:sz="0" w:space="0" w:color="auto"/>
        <w:right w:val="none" w:sz="0" w:space="0" w:color="auto"/>
      </w:divBdr>
    </w:div>
    <w:div w:id="1137339676">
      <w:bodyDiv w:val="1"/>
      <w:marLeft w:val="0"/>
      <w:marRight w:val="0"/>
      <w:marTop w:val="0"/>
      <w:marBottom w:val="0"/>
      <w:divBdr>
        <w:top w:val="none" w:sz="0" w:space="0" w:color="auto"/>
        <w:left w:val="none" w:sz="0" w:space="0" w:color="auto"/>
        <w:bottom w:val="none" w:sz="0" w:space="0" w:color="auto"/>
        <w:right w:val="none" w:sz="0" w:space="0" w:color="auto"/>
      </w:divBdr>
    </w:div>
    <w:div w:id="1153327784">
      <w:bodyDiv w:val="1"/>
      <w:marLeft w:val="0"/>
      <w:marRight w:val="0"/>
      <w:marTop w:val="0"/>
      <w:marBottom w:val="0"/>
      <w:divBdr>
        <w:top w:val="none" w:sz="0" w:space="0" w:color="auto"/>
        <w:left w:val="none" w:sz="0" w:space="0" w:color="auto"/>
        <w:bottom w:val="none" w:sz="0" w:space="0" w:color="auto"/>
        <w:right w:val="none" w:sz="0" w:space="0" w:color="auto"/>
      </w:divBdr>
    </w:div>
    <w:div w:id="1162309241">
      <w:bodyDiv w:val="1"/>
      <w:marLeft w:val="0"/>
      <w:marRight w:val="0"/>
      <w:marTop w:val="0"/>
      <w:marBottom w:val="0"/>
      <w:divBdr>
        <w:top w:val="none" w:sz="0" w:space="0" w:color="auto"/>
        <w:left w:val="none" w:sz="0" w:space="0" w:color="auto"/>
        <w:bottom w:val="none" w:sz="0" w:space="0" w:color="auto"/>
        <w:right w:val="none" w:sz="0" w:space="0" w:color="auto"/>
      </w:divBdr>
    </w:div>
    <w:div w:id="1208026723">
      <w:bodyDiv w:val="1"/>
      <w:marLeft w:val="0"/>
      <w:marRight w:val="0"/>
      <w:marTop w:val="0"/>
      <w:marBottom w:val="0"/>
      <w:divBdr>
        <w:top w:val="none" w:sz="0" w:space="0" w:color="auto"/>
        <w:left w:val="none" w:sz="0" w:space="0" w:color="auto"/>
        <w:bottom w:val="none" w:sz="0" w:space="0" w:color="auto"/>
        <w:right w:val="none" w:sz="0" w:space="0" w:color="auto"/>
      </w:divBdr>
    </w:div>
    <w:div w:id="1290673619">
      <w:bodyDiv w:val="1"/>
      <w:marLeft w:val="0"/>
      <w:marRight w:val="0"/>
      <w:marTop w:val="0"/>
      <w:marBottom w:val="0"/>
      <w:divBdr>
        <w:top w:val="none" w:sz="0" w:space="0" w:color="auto"/>
        <w:left w:val="none" w:sz="0" w:space="0" w:color="auto"/>
        <w:bottom w:val="none" w:sz="0" w:space="0" w:color="auto"/>
        <w:right w:val="none" w:sz="0" w:space="0" w:color="auto"/>
      </w:divBdr>
    </w:div>
    <w:div w:id="1299872617">
      <w:bodyDiv w:val="1"/>
      <w:marLeft w:val="0"/>
      <w:marRight w:val="0"/>
      <w:marTop w:val="0"/>
      <w:marBottom w:val="0"/>
      <w:divBdr>
        <w:top w:val="none" w:sz="0" w:space="0" w:color="auto"/>
        <w:left w:val="none" w:sz="0" w:space="0" w:color="auto"/>
        <w:bottom w:val="none" w:sz="0" w:space="0" w:color="auto"/>
        <w:right w:val="none" w:sz="0" w:space="0" w:color="auto"/>
      </w:divBdr>
    </w:div>
    <w:div w:id="1317879600">
      <w:bodyDiv w:val="1"/>
      <w:marLeft w:val="0"/>
      <w:marRight w:val="0"/>
      <w:marTop w:val="0"/>
      <w:marBottom w:val="0"/>
      <w:divBdr>
        <w:top w:val="none" w:sz="0" w:space="0" w:color="auto"/>
        <w:left w:val="none" w:sz="0" w:space="0" w:color="auto"/>
        <w:bottom w:val="none" w:sz="0" w:space="0" w:color="auto"/>
        <w:right w:val="none" w:sz="0" w:space="0" w:color="auto"/>
      </w:divBdr>
    </w:div>
    <w:div w:id="1337610137">
      <w:bodyDiv w:val="1"/>
      <w:marLeft w:val="0"/>
      <w:marRight w:val="0"/>
      <w:marTop w:val="0"/>
      <w:marBottom w:val="0"/>
      <w:divBdr>
        <w:top w:val="none" w:sz="0" w:space="0" w:color="auto"/>
        <w:left w:val="none" w:sz="0" w:space="0" w:color="auto"/>
        <w:bottom w:val="none" w:sz="0" w:space="0" w:color="auto"/>
        <w:right w:val="none" w:sz="0" w:space="0" w:color="auto"/>
      </w:divBdr>
    </w:div>
    <w:div w:id="1338314982">
      <w:bodyDiv w:val="1"/>
      <w:marLeft w:val="0"/>
      <w:marRight w:val="0"/>
      <w:marTop w:val="0"/>
      <w:marBottom w:val="0"/>
      <w:divBdr>
        <w:top w:val="none" w:sz="0" w:space="0" w:color="auto"/>
        <w:left w:val="none" w:sz="0" w:space="0" w:color="auto"/>
        <w:bottom w:val="none" w:sz="0" w:space="0" w:color="auto"/>
        <w:right w:val="none" w:sz="0" w:space="0" w:color="auto"/>
      </w:divBdr>
    </w:div>
    <w:div w:id="1340808563">
      <w:bodyDiv w:val="1"/>
      <w:marLeft w:val="0"/>
      <w:marRight w:val="0"/>
      <w:marTop w:val="0"/>
      <w:marBottom w:val="0"/>
      <w:divBdr>
        <w:top w:val="none" w:sz="0" w:space="0" w:color="auto"/>
        <w:left w:val="none" w:sz="0" w:space="0" w:color="auto"/>
        <w:bottom w:val="none" w:sz="0" w:space="0" w:color="auto"/>
        <w:right w:val="none" w:sz="0" w:space="0" w:color="auto"/>
      </w:divBdr>
    </w:div>
    <w:div w:id="1354453051">
      <w:bodyDiv w:val="1"/>
      <w:marLeft w:val="0"/>
      <w:marRight w:val="0"/>
      <w:marTop w:val="0"/>
      <w:marBottom w:val="0"/>
      <w:divBdr>
        <w:top w:val="none" w:sz="0" w:space="0" w:color="auto"/>
        <w:left w:val="none" w:sz="0" w:space="0" w:color="auto"/>
        <w:bottom w:val="none" w:sz="0" w:space="0" w:color="auto"/>
        <w:right w:val="none" w:sz="0" w:space="0" w:color="auto"/>
      </w:divBdr>
    </w:div>
    <w:div w:id="1365447231">
      <w:bodyDiv w:val="1"/>
      <w:marLeft w:val="0"/>
      <w:marRight w:val="0"/>
      <w:marTop w:val="0"/>
      <w:marBottom w:val="0"/>
      <w:divBdr>
        <w:top w:val="none" w:sz="0" w:space="0" w:color="auto"/>
        <w:left w:val="none" w:sz="0" w:space="0" w:color="auto"/>
        <w:bottom w:val="none" w:sz="0" w:space="0" w:color="auto"/>
        <w:right w:val="none" w:sz="0" w:space="0" w:color="auto"/>
      </w:divBdr>
    </w:div>
    <w:div w:id="1370686239">
      <w:bodyDiv w:val="1"/>
      <w:marLeft w:val="0"/>
      <w:marRight w:val="0"/>
      <w:marTop w:val="0"/>
      <w:marBottom w:val="0"/>
      <w:divBdr>
        <w:top w:val="none" w:sz="0" w:space="0" w:color="auto"/>
        <w:left w:val="none" w:sz="0" w:space="0" w:color="auto"/>
        <w:bottom w:val="none" w:sz="0" w:space="0" w:color="auto"/>
        <w:right w:val="none" w:sz="0" w:space="0" w:color="auto"/>
      </w:divBdr>
    </w:div>
    <w:div w:id="1416048535">
      <w:bodyDiv w:val="1"/>
      <w:marLeft w:val="0"/>
      <w:marRight w:val="0"/>
      <w:marTop w:val="0"/>
      <w:marBottom w:val="0"/>
      <w:divBdr>
        <w:top w:val="none" w:sz="0" w:space="0" w:color="auto"/>
        <w:left w:val="none" w:sz="0" w:space="0" w:color="auto"/>
        <w:bottom w:val="none" w:sz="0" w:space="0" w:color="auto"/>
        <w:right w:val="none" w:sz="0" w:space="0" w:color="auto"/>
      </w:divBdr>
    </w:div>
    <w:div w:id="1431704682">
      <w:bodyDiv w:val="1"/>
      <w:marLeft w:val="0"/>
      <w:marRight w:val="0"/>
      <w:marTop w:val="0"/>
      <w:marBottom w:val="0"/>
      <w:divBdr>
        <w:top w:val="none" w:sz="0" w:space="0" w:color="auto"/>
        <w:left w:val="none" w:sz="0" w:space="0" w:color="auto"/>
        <w:bottom w:val="none" w:sz="0" w:space="0" w:color="auto"/>
        <w:right w:val="none" w:sz="0" w:space="0" w:color="auto"/>
      </w:divBdr>
    </w:div>
    <w:div w:id="1489009317">
      <w:bodyDiv w:val="1"/>
      <w:marLeft w:val="0"/>
      <w:marRight w:val="0"/>
      <w:marTop w:val="0"/>
      <w:marBottom w:val="0"/>
      <w:divBdr>
        <w:top w:val="none" w:sz="0" w:space="0" w:color="auto"/>
        <w:left w:val="none" w:sz="0" w:space="0" w:color="auto"/>
        <w:bottom w:val="none" w:sz="0" w:space="0" w:color="auto"/>
        <w:right w:val="none" w:sz="0" w:space="0" w:color="auto"/>
      </w:divBdr>
    </w:div>
    <w:div w:id="1614708345">
      <w:bodyDiv w:val="1"/>
      <w:marLeft w:val="0"/>
      <w:marRight w:val="0"/>
      <w:marTop w:val="0"/>
      <w:marBottom w:val="0"/>
      <w:divBdr>
        <w:top w:val="none" w:sz="0" w:space="0" w:color="auto"/>
        <w:left w:val="none" w:sz="0" w:space="0" w:color="auto"/>
        <w:bottom w:val="none" w:sz="0" w:space="0" w:color="auto"/>
        <w:right w:val="none" w:sz="0" w:space="0" w:color="auto"/>
      </w:divBdr>
    </w:div>
    <w:div w:id="1635020352">
      <w:bodyDiv w:val="1"/>
      <w:marLeft w:val="0"/>
      <w:marRight w:val="0"/>
      <w:marTop w:val="0"/>
      <w:marBottom w:val="0"/>
      <w:divBdr>
        <w:top w:val="none" w:sz="0" w:space="0" w:color="auto"/>
        <w:left w:val="none" w:sz="0" w:space="0" w:color="auto"/>
        <w:bottom w:val="none" w:sz="0" w:space="0" w:color="auto"/>
        <w:right w:val="none" w:sz="0" w:space="0" w:color="auto"/>
      </w:divBdr>
    </w:div>
    <w:div w:id="1642808232">
      <w:bodyDiv w:val="1"/>
      <w:marLeft w:val="0"/>
      <w:marRight w:val="0"/>
      <w:marTop w:val="0"/>
      <w:marBottom w:val="0"/>
      <w:divBdr>
        <w:top w:val="none" w:sz="0" w:space="0" w:color="auto"/>
        <w:left w:val="none" w:sz="0" w:space="0" w:color="auto"/>
        <w:bottom w:val="none" w:sz="0" w:space="0" w:color="auto"/>
        <w:right w:val="none" w:sz="0" w:space="0" w:color="auto"/>
      </w:divBdr>
    </w:div>
    <w:div w:id="1687556028">
      <w:bodyDiv w:val="1"/>
      <w:marLeft w:val="0"/>
      <w:marRight w:val="0"/>
      <w:marTop w:val="0"/>
      <w:marBottom w:val="0"/>
      <w:divBdr>
        <w:top w:val="none" w:sz="0" w:space="0" w:color="auto"/>
        <w:left w:val="none" w:sz="0" w:space="0" w:color="auto"/>
        <w:bottom w:val="none" w:sz="0" w:space="0" w:color="auto"/>
        <w:right w:val="none" w:sz="0" w:space="0" w:color="auto"/>
      </w:divBdr>
    </w:div>
    <w:div w:id="1726105399">
      <w:bodyDiv w:val="1"/>
      <w:marLeft w:val="0"/>
      <w:marRight w:val="0"/>
      <w:marTop w:val="0"/>
      <w:marBottom w:val="0"/>
      <w:divBdr>
        <w:top w:val="none" w:sz="0" w:space="0" w:color="auto"/>
        <w:left w:val="none" w:sz="0" w:space="0" w:color="auto"/>
        <w:bottom w:val="none" w:sz="0" w:space="0" w:color="auto"/>
        <w:right w:val="none" w:sz="0" w:space="0" w:color="auto"/>
      </w:divBdr>
    </w:div>
    <w:div w:id="1752850734">
      <w:bodyDiv w:val="1"/>
      <w:marLeft w:val="0"/>
      <w:marRight w:val="0"/>
      <w:marTop w:val="0"/>
      <w:marBottom w:val="0"/>
      <w:divBdr>
        <w:top w:val="none" w:sz="0" w:space="0" w:color="auto"/>
        <w:left w:val="none" w:sz="0" w:space="0" w:color="auto"/>
        <w:bottom w:val="none" w:sz="0" w:space="0" w:color="auto"/>
        <w:right w:val="none" w:sz="0" w:space="0" w:color="auto"/>
      </w:divBdr>
    </w:div>
    <w:div w:id="1765372362">
      <w:bodyDiv w:val="1"/>
      <w:marLeft w:val="0"/>
      <w:marRight w:val="0"/>
      <w:marTop w:val="0"/>
      <w:marBottom w:val="0"/>
      <w:divBdr>
        <w:top w:val="none" w:sz="0" w:space="0" w:color="auto"/>
        <w:left w:val="none" w:sz="0" w:space="0" w:color="auto"/>
        <w:bottom w:val="none" w:sz="0" w:space="0" w:color="auto"/>
        <w:right w:val="none" w:sz="0" w:space="0" w:color="auto"/>
      </w:divBdr>
    </w:div>
    <w:div w:id="1878196701">
      <w:bodyDiv w:val="1"/>
      <w:marLeft w:val="0"/>
      <w:marRight w:val="0"/>
      <w:marTop w:val="0"/>
      <w:marBottom w:val="0"/>
      <w:divBdr>
        <w:top w:val="none" w:sz="0" w:space="0" w:color="auto"/>
        <w:left w:val="none" w:sz="0" w:space="0" w:color="auto"/>
        <w:bottom w:val="none" w:sz="0" w:space="0" w:color="auto"/>
        <w:right w:val="none" w:sz="0" w:space="0" w:color="auto"/>
      </w:divBdr>
    </w:div>
    <w:div w:id="1881286171">
      <w:bodyDiv w:val="1"/>
      <w:marLeft w:val="0"/>
      <w:marRight w:val="0"/>
      <w:marTop w:val="0"/>
      <w:marBottom w:val="0"/>
      <w:divBdr>
        <w:top w:val="none" w:sz="0" w:space="0" w:color="auto"/>
        <w:left w:val="none" w:sz="0" w:space="0" w:color="auto"/>
        <w:bottom w:val="none" w:sz="0" w:space="0" w:color="auto"/>
        <w:right w:val="none" w:sz="0" w:space="0" w:color="auto"/>
      </w:divBdr>
    </w:div>
    <w:div w:id="1889027244">
      <w:bodyDiv w:val="1"/>
      <w:marLeft w:val="0"/>
      <w:marRight w:val="0"/>
      <w:marTop w:val="0"/>
      <w:marBottom w:val="0"/>
      <w:divBdr>
        <w:top w:val="none" w:sz="0" w:space="0" w:color="auto"/>
        <w:left w:val="none" w:sz="0" w:space="0" w:color="auto"/>
        <w:bottom w:val="none" w:sz="0" w:space="0" w:color="auto"/>
        <w:right w:val="none" w:sz="0" w:space="0" w:color="auto"/>
      </w:divBdr>
    </w:div>
    <w:div w:id="1895581345">
      <w:bodyDiv w:val="1"/>
      <w:marLeft w:val="0"/>
      <w:marRight w:val="0"/>
      <w:marTop w:val="0"/>
      <w:marBottom w:val="0"/>
      <w:divBdr>
        <w:top w:val="none" w:sz="0" w:space="0" w:color="auto"/>
        <w:left w:val="none" w:sz="0" w:space="0" w:color="auto"/>
        <w:bottom w:val="none" w:sz="0" w:space="0" w:color="auto"/>
        <w:right w:val="none" w:sz="0" w:space="0" w:color="auto"/>
      </w:divBdr>
    </w:div>
    <w:div w:id="1904561616">
      <w:bodyDiv w:val="1"/>
      <w:marLeft w:val="0"/>
      <w:marRight w:val="0"/>
      <w:marTop w:val="0"/>
      <w:marBottom w:val="0"/>
      <w:divBdr>
        <w:top w:val="none" w:sz="0" w:space="0" w:color="auto"/>
        <w:left w:val="none" w:sz="0" w:space="0" w:color="auto"/>
        <w:bottom w:val="none" w:sz="0" w:space="0" w:color="auto"/>
        <w:right w:val="none" w:sz="0" w:space="0" w:color="auto"/>
      </w:divBdr>
    </w:div>
    <w:div w:id="1925336651">
      <w:bodyDiv w:val="1"/>
      <w:marLeft w:val="0"/>
      <w:marRight w:val="0"/>
      <w:marTop w:val="0"/>
      <w:marBottom w:val="0"/>
      <w:divBdr>
        <w:top w:val="none" w:sz="0" w:space="0" w:color="auto"/>
        <w:left w:val="none" w:sz="0" w:space="0" w:color="auto"/>
        <w:bottom w:val="none" w:sz="0" w:space="0" w:color="auto"/>
        <w:right w:val="none" w:sz="0" w:space="0" w:color="auto"/>
      </w:divBdr>
    </w:div>
    <w:div w:id="1937859853">
      <w:bodyDiv w:val="1"/>
      <w:marLeft w:val="0"/>
      <w:marRight w:val="0"/>
      <w:marTop w:val="0"/>
      <w:marBottom w:val="0"/>
      <w:divBdr>
        <w:top w:val="none" w:sz="0" w:space="0" w:color="auto"/>
        <w:left w:val="none" w:sz="0" w:space="0" w:color="auto"/>
        <w:bottom w:val="none" w:sz="0" w:space="0" w:color="auto"/>
        <w:right w:val="none" w:sz="0" w:space="0" w:color="auto"/>
      </w:divBdr>
    </w:div>
    <w:div w:id="1939605896">
      <w:bodyDiv w:val="1"/>
      <w:marLeft w:val="0"/>
      <w:marRight w:val="0"/>
      <w:marTop w:val="0"/>
      <w:marBottom w:val="0"/>
      <w:divBdr>
        <w:top w:val="none" w:sz="0" w:space="0" w:color="auto"/>
        <w:left w:val="none" w:sz="0" w:space="0" w:color="auto"/>
        <w:bottom w:val="none" w:sz="0" w:space="0" w:color="auto"/>
        <w:right w:val="none" w:sz="0" w:space="0" w:color="auto"/>
      </w:divBdr>
    </w:div>
    <w:div w:id="1991523131">
      <w:bodyDiv w:val="1"/>
      <w:marLeft w:val="0"/>
      <w:marRight w:val="0"/>
      <w:marTop w:val="0"/>
      <w:marBottom w:val="0"/>
      <w:divBdr>
        <w:top w:val="none" w:sz="0" w:space="0" w:color="auto"/>
        <w:left w:val="none" w:sz="0" w:space="0" w:color="auto"/>
        <w:bottom w:val="none" w:sz="0" w:space="0" w:color="auto"/>
        <w:right w:val="none" w:sz="0" w:space="0" w:color="auto"/>
      </w:divBdr>
    </w:div>
    <w:div w:id="2027561783">
      <w:bodyDiv w:val="1"/>
      <w:marLeft w:val="0"/>
      <w:marRight w:val="0"/>
      <w:marTop w:val="0"/>
      <w:marBottom w:val="0"/>
      <w:divBdr>
        <w:top w:val="none" w:sz="0" w:space="0" w:color="auto"/>
        <w:left w:val="none" w:sz="0" w:space="0" w:color="auto"/>
        <w:bottom w:val="none" w:sz="0" w:space="0" w:color="auto"/>
        <w:right w:val="none" w:sz="0" w:space="0" w:color="auto"/>
      </w:divBdr>
    </w:div>
    <w:div w:id="2050831939">
      <w:bodyDiv w:val="1"/>
      <w:marLeft w:val="0"/>
      <w:marRight w:val="0"/>
      <w:marTop w:val="0"/>
      <w:marBottom w:val="0"/>
      <w:divBdr>
        <w:top w:val="none" w:sz="0" w:space="0" w:color="auto"/>
        <w:left w:val="none" w:sz="0" w:space="0" w:color="auto"/>
        <w:bottom w:val="none" w:sz="0" w:space="0" w:color="auto"/>
        <w:right w:val="none" w:sz="0" w:space="0" w:color="auto"/>
      </w:divBdr>
    </w:div>
    <w:div w:id="2072734153">
      <w:bodyDiv w:val="1"/>
      <w:marLeft w:val="0"/>
      <w:marRight w:val="0"/>
      <w:marTop w:val="0"/>
      <w:marBottom w:val="0"/>
      <w:divBdr>
        <w:top w:val="none" w:sz="0" w:space="0" w:color="auto"/>
        <w:left w:val="none" w:sz="0" w:space="0" w:color="auto"/>
        <w:bottom w:val="none" w:sz="0" w:space="0" w:color="auto"/>
        <w:right w:val="none" w:sz="0" w:space="0" w:color="auto"/>
      </w:divBdr>
    </w:div>
    <w:div w:id="2084839196">
      <w:bodyDiv w:val="1"/>
      <w:marLeft w:val="0"/>
      <w:marRight w:val="0"/>
      <w:marTop w:val="0"/>
      <w:marBottom w:val="0"/>
      <w:divBdr>
        <w:top w:val="none" w:sz="0" w:space="0" w:color="auto"/>
        <w:left w:val="none" w:sz="0" w:space="0" w:color="auto"/>
        <w:bottom w:val="none" w:sz="0" w:space="0" w:color="auto"/>
        <w:right w:val="none" w:sz="0" w:space="0" w:color="auto"/>
      </w:divBdr>
    </w:div>
    <w:div w:id="2100826229">
      <w:bodyDiv w:val="1"/>
      <w:marLeft w:val="0"/>
      <w:marRight w:val="0"/>
      <w:marTop w:val="0"/>
      <w:marBottom w:val="0"/>
      <w:divBdr>
        <w:top w:val="none" w:sz="0" w:space="0" w:color="auto"/>
        <w:left w:val="none" w:sz="0" w:space="0" w:color="auto"/>
        <w:bottom w:val="none" w:sz="0" w:space="0" w:color="auto"/>
        <w:right w:val="none" w:sz="0" w:space="0" w:color="auto"/>
      </w:divBdr>
    </w:div>
    <w:div w:id="2108111543">
      <w:bodyDiv w:val="1"/>
      <w:marLeft w:val="0"/>
      <w:marRight w:val="0"/>
      <w:marTop w:val="0"/>
      <w:marBottom w:val="0"/>
      <w:divBdr>
        <w:top w:val="none" w:sz="0" w:space="0" w:color="auto"/>
        <w:left w:val="none" w:sz="0" w:space="0" w:color="auto"/>
        <w:bottom w:val="none" w:sz="0" w:space="0" w:color="auto"/>
        <w:right w:val="none" w:sz="0" w:space="0" w:color="auto"/>
      </w:divBdr>
    </w:div>
    <w:div w:id="21341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7CD9-0E61-41B8-AB72-262D34A7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5716</Words>
  <Characters>32586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Толмачева Ирина Александровна</dc:creator>
  <cp:lastModifiedBy>Литвиненко Александра Васильевна</cp:lastModifiedBy>
  <cp:revision>3</cp:revision>
  <cp:lastPrinted>2022-11-11T03:10:00Z</cp:lastPrinted>
  <dcterms:created xsi:type="dcterms:W3CDTF">2022-11-11T03:07:00Z</dcterms:created>
  <dcterms:modified xsi:type="dcterms:W3CDTF">2022-11-11T03:10:00Z</dcterms:modified>
</cp:coreProperties>
</file>