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43927" w:rsidTr="00F45611">
        <w:tc>
          <w:tcPr>
            <w:tcW w:w="5211" w:type="dxa"/>
          </w:tcPr>
          <w:p w:rsidR="00743927" w:rsidRDefault="00743927" w:rsidP="001664CD">
            <w:pPr>
              <w:tabs>
                <w:tab w:val="left" w:pos="1418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3927" w:rsidRDefault="00743927" w:rsidP="00F45611">
            <w:pPr>
              <w:tabs>
                <w:tab w:val="left" w:pos="1418"/>
              </w:tabs>
              <w:ind w:left="-108" w:firstLine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lang w:eastAsia="ru-RU"/>
              </w:rPr>
              <w:t>Приложение № 8 к заключению КСП на</w:t>
            </w:r>
            <w:r w:rsidR="00F45611">
              <w:rPr>
                <w:color w:val="000000"/>
                <w:sz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lang w:eastAsia="ru-RU"/>
              </w:rPr>
              <w:t>отчет об исполнении областного бюджета за 2021 год</w:t>
            </w:r>
          </w:p>
        </w:tc>
      </w:tr>
    </w:tbl>
    <w:p w:rsidR="00743927" w:rsidRPr="00673D50" w:rsidRDefault="00743927" w:rsidP="00743927">
      <w:pPr>
        <w:tabs>
          <w:tab w:val="left" w:pos="1418"/>
        </w:tabs>
        <w:jc w:val="right"/>
        <w:rPr>
          <w:sz w:val="24"/>
          <w:szCs w:val="24"/>
        </w:rPr>
      </w:pPr>
    </w:p>
    <w:p w:rsidR="00743927" w:rsidRDefault="00743927" w:rsidP="00743927">
      <w:pPr>
        <w:pStyle w:val="1"/>
        <w:tabs>
          <w:tab w:val="clear" w:pos="1134"/>
          <w:tab w:val="left" w:pos="1418"/>
        </w:tabs>
        <w:jc w:val="center"/>
      </w:pPr>
      <w:r w:rsidRPr="00673D50">
        <w:t>Список применяемых сокращений</w:t>
      </w:r>
      <w:r>
        <w:t xml:space="preserve"> организаций</w:t>
      </w:r>
    </w:p>
    <w:p w:rsidR="00EE6AF6" w:rsidRDefault="00EE6AF6" w:rsidP="0074392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ГБУ «МФЦ» – государственное бюджетное учреждение Сахалинской области «Многофункциональный центр предоставления государственных и муниципальных услуг».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ГБУ «ОЦВВР» – государственное бюджетное образовательное учреждение дополнительного образования «Областной центр внешкольной воспитательной работы».</w:t>
      </w:r>
    </w:p>
    <w:p w:rsidR="004D7C23" w:rsidRPr="008F74F3" w:rsidRDefault="008F74F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8F74F3">
        <w:rPr>
          <w:rFonts w:eastAsia="Times New Roman"/>
          <w:lang w:eastAsia="ru-RU"/>
        </w:rPr>
        <w:t xml:space="preserve"> </w:t>
      </w:r>
      <w:r w:rsidR="004D7C23" w:rsidRPr="008F74F3">
        <w:rPr>
          <w:rFonts w:eastAsia="Times New Roman"/>
          <w:lang w:eastAsia="ru-RU"/>
        </w:rPr>
        <w:t>ГБУ «СОЦИ» – государственное бюджетное учреждение Сахалинской области «Сахалинский областной центр информатизации».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ГБУ «СТИЦ» – государственное бюджетное учреждение «Сахалинский туристско-информационный центр».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ГБУ ДПО «ИРАСО» – государственное бюджетное образовательное учреждение дополнительного профессионального образования «Институт развития образования Сахалинской области».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ГБУЗ «Южно-Сахалинская горбольница» – государственное бюджетное учреждение здравоохранения Сахалинской области «Южно-Сахалинская городская больница им. Ф.С.</w:t>
      </w:r>
      <w:r w:rsidR="008F74F3">
        <w:rPr>
          <w:rFonts w:eastAsia="Times New Roman"/>
          <w:lang w:eastAsia="ru-RU"/>
        </w:rPr>
        <w:t xml:space="preserve"> </w:t>
      </w:r>
      <w:r w:rsidRPr="00BF6C55">
        <w:rPr>
          <w:rFonts w:eastAsia="Times New Roman"/>
          <w:lang w:eastAsia="ru-RU"/>
        </w:rPr>
        <w:t>Анкудинова».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ГБУК «СОРЦ» – государственное бюджетное учреждение культуры «Сахалинский областной научно-методический центр по образованию в сфере культуры и искусства».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 xml:space="preserve">ГКУ «Дирекция по Курилам» – государственное казенное учреждение «Дирекция по реализации федеральной программы </w:t>
      </w:r>
      <w:proofErr w:type="gramStart"/>
      <w:r w:rsidRPr="00BF6C55">
        <w:rPr>
          <w:rFonts w:eastAsia="Times New Roman"/>
          <w:lang w:eastAsia="ru-RU"/>
        </w:rPr>
        <w:t>социально-экономического</w:t>
      </w:r>
      <w:proofErr w:type="gramEnd"/>
      <w:r w:rsidRPr="00BF6C55">
        <w:rPr>
          <w:rFonts w:eastAsia="Times New Roman"/>
          <w:lang w:eastAsia="ru-RU"/>
        </w:rPr>
        <w:t xml:space="preserve"> развития Курильских островов Сахалинской области».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ГКУ «Сахалинавтодор» – государственное казенное учреждение «Управление автомобильных дорог Сахалинской области»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ГКУ «Сахдормониторинг» – государственное казенное учреждение «Центр дорожного мониторинга Сахалинской области.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ГКУ «ЦРЦТ»</w:t>
      </w:r>
      <w:r w:rsidR="008664F4">
        <w:rPr>
          <w:rFonts w:eastAsia="Times New Roman"/>
          <w:lang w:eastAsia="ru-RU"/>
        </w:rPr>
        <w:t xml:space="preserve"> – </w:t>
      </w:r>
      <w:r w:rsidRPr="00BF6C55">
        <w:rPr>
          <w:rFonts w:eastAsia="Times New Roman"/>
          <w:lang w:eastAsia="ru-RU"/>
        </w:rPr>
        <w:t>ГКУ «Центр региональной цифровой трансформации».</w:t>
      </w:r>
    </w:p>
    <w:p w:rsidR="004D7C23" w:rsidRPr="008F74F3" w:rsidRDefault="008F74F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8F74F3">
        <w:rPr>
          <w:rFonts w:eastAsia="Times New Roman"/>
          <w:lang w:eastAsia="ru-RU"/>
        </w:rPr>
        <w:t xml:space="preserve"> </w:t>
      </w:r>
      <w:r w:rsidR="004D7C23" w:rsidRPr="008F74F3">
        <w:rPr>
          <w:rFonts w:eastAsia="Times New Roman"/>
          <w:lang w:eastAsia="ru-RU"/>
        </w:rPr>
        <w:t>ГКУЗ «Сахоблпсихбольница» – государственное казенное учреждение здравоохранения «Сахалинская областная психиатрическая больница».</w:t>
      </w:r>
    </w:p>
    <w:p w:rsidR="004D7C23" w:rsidRPr="004D7C23" w:rsidRDefault="004D7C23" w:rsidP="00BF6C55">
      <w:pPr>
        <w:pStyle w:val="2"/>
        <w:numPr>
          <w:ilvl w:val="0"/>
          <w:numId w:val="4"/>
        </w:numPr>
        <w:ind w:left="0" w:firstLine="709"/>
      </w:pPr>
      <w:r w:rsidRPr="004D7C23">
        <w:t>ГКУЗ «Сахоблтубдиспансер» – государственное казенное учреждение здравоохранения «Сахалинский областной противотуберкулезный диспансер».</w:t>
      </w:r>
    </w:p>
    <w:p w:rsidR="004D7C23" w:rsidRPr="008F74F3" w:rsidRDefault="008F74F3" w:rsidP="00C30CFB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8F74F3">
        <w:rPr>
          <w:rFonts w:eastAsia="Times New Roman"/>
          <w:lang w:eastAsia="ru-RU"/>
        </w:rPr>
        <w:t xml:space="preserve"> </w:t>
      </w:r>
      <w:r w:rsidR="004D7C23" w:rsidRPr="008F74F3">
        <w:rPr>
          <w:rFonts w:eastAsia="Times New Roman"/>
          <w:lang w:eastAsia="ru-RU"/>
        </w:rPr>
        <w:t>КСП – контрольно-счетная палата Сахалинской области.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 xml:space="preserve">Минстрой России – </w:t>
      </w:r>
      <w:r w:rsidR="00857571">
        <w:rPr>
          <w:rFonts w:eastAsia="Times New Roman"/>
          <w:lang w:eastAsia="ru-RU"/>
        </w:rPr>
        <w:t>М</w:t>
      </w:r>
      <w:r w:rsidRPr="00BF6C55">
        <w:rPr>
          <w:rFonts w:eastAsia="Times New Roman"/>
          <w:lang w:eastAsia="ru-RU"/>
        </w:rPr>
        <w:t>инистерство строительства Российской Федерации.</w:t>
      </w:r>
    </w:p>
    <w:p w:rsidR="004D7C23" w:rsidRPr="00727A0A" w:rsidRDefault="004D7C23" w:rsidP="00727A0A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727A0A">
        <w:rPr>
          <w:rFonts w:eastAsia="Times New Roman"/>
          <w:lang w:eastAsia="ru-RU"/>
        </w:rPr>
        <w:t>Минфин Р</w:t>
      </w:r>
      <w:r w:rsidR="00C30CFB" w:rsidRPr="00727A0A">
        <w:rPr>
          <w:rFonts w:eastAsia="Times New Roman"/>
          <w:lang w:eastAsia="ru-RU"/>
        </w:rPr>
        <w:t>оссии</w:t>
      </w:r>
      <w:r w:rsidRPr="00727A0A">
        <w:rPr>
          <w:rFonts w:eastAsia="Times New Roman"/>
          <w:lang w:eastAsia="ru-RU"/>
        </w:rPr>
        <w:t xml:space="preserve"> – Министерство финансов Российской Федерации.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ОАУ «УГЭ»</w:t>
      </w:r>
      <w:r w:rsidR="008664F4">
        <w:rPr>
          <w:rFonts w:eastAsia="Times New Roman"/>
          <w:lang w:eastAsia="ru-RU"/>
        </w:rPr>
        <w:t xml:space="preserve"> – </w:t>
      </w:r>
      <w:r w:rsidRPr="00BF6C55">
        <w:rPr>
          <w:rFonts w:eastAsia="Times New Roman"/>
          <w:lang w:eastAsia="ru-RU"/>
        </w:rPr>
        <w:t>«Управление государственной экспертизы Сахалинской области».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ОАУ СТК «Горный воздух» – областное автономное учреждение спортивно-туристический комплекс «Горный воздух».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ОГАУ СШ «Сахалин» – областное государственное автономное учреждение «Спортивная школа «Сахалин».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 xml:space="preserve">ОГАУ ЦМСР «Чайка» – областное государственное автономное учреждение «Центр </w:t>
      </w:r>
      <w:proofErr w:type="gramStart"/>
      <w:r w:rsidRPr="00BF6C55">
        <w:rPr>
          <w:rFonts w:eastAsia="Times New Roman"/>
          <w:lang w:eastAsia="ru-RU"/>
        </w:rPr>
        <w:t>медико-социальной</w:t>
      </w:r>
      <w:proofErr w:type="gramEnd"/>
      <w:r w:rsidRPr="00BF6C55">
        <w:rPr>
          <w:rFonts w:eastAsia="Times New Roman"/>
          <w:lang w:eastAsia="ru-RU"/>
        </w:rPr>
        <w:t xml:space="preserve"> реабилитации «Чайка».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ОКУ «Дирекция строительства» – областное казенное учреждение «Дирекция по реализации программ строительства Сахалинской области».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ПСО – Правительство Сахалинской области.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ПФ РФ – Пенсионный фонд Российской Федерации.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 xml:space="preserve">РЭК – </w:t>
      </w:r>
      <w:r w:rsidR="00365FC6">
        <w:rPr>
          <w:rFonts w:eastAsia="Times New Roman"/>
          <w:lang w:eastAsia="ru-RU"/>
        </w:rPr>
        <w:t>р</w:t>
      </w:r>
      <w:r w:rsidRPr="00BF6C55">
        <w:rPr>
          <w:rFonts w:eastAsia="Times New Roman"/>
          <w:lang w:eastAsia="ru-RU"/>
        </w:rPr>
        <w:t xml:space="preserve">егиональная энергетическая </w:t>
      </w:r>
      <w:r w:rsidR="00365FC6">
        <w:rPr>
          <w:rFonts w:eastAsia="Times New Roman"/>
          <w:lang w:eastAsia="ru-RU"/>
        </w:rPr>
        <w:t>комиссия</w:t>
      </w:r>
      <w:r w:rsidRPr="00BF6C55">
        <w:rPr>
          <w:rFonts w:eastAsia="Times New Roman"/>
          <w:lang w:eastAsia="ru-RU"/>
        </w:rPr>
        <w:t xml:space="preserve"> Сахалинской области.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Сахминфин –  министерство финансов Сахалинской области.</w:t>
      </w:r>
    </w:p>
    <w:p w:rsidR="004D7C23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ТФОМС СО – Территориальный фонд обязательного медицинского страхования по Сахалинской области.</w:t>
      </w:r>
    </w:p>
    <w:p w:rsidR="003F715E" w:rsidRPr="00BF6C55" w:rsidRDefault="004D7C23" w:rsidP="00BF6C5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ФФОМС – Федеральный фонд обязательного медицинского страхования.</w:t>
      </w:r>
    </w:p>
    <w:p w:rsidR="004D7C23" w:rsidRDefault="004D7C23" w:rsidP="00BF6C5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15E" w:rsidRDefault="00BF6C55" w:rsidP="00BF6C55">
      <w:pPr>
        <w:pStyle w:val="1"/>
        <w:jc w:val="center"/>
      </w:pPr>
      <w:r w:rsidRPr="00BF6C55">
        <w:lastRenderedPageBreak/>
        <w:t>Применяемые сокращения</w:t>
      </w:r>
    </w:p>
    <w:p w:rsidR="00BF6C55" w:rsidRPr="00BF6C55" w:rsidRDefault="00BF6C55" w:rsidP="00BF6C5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АО – акционерное общество.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ВОВ – Великая Отечественная война.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ГАУК – государственное автономное учреждение культуры.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ГБОУ – государственное образовательное учреждение.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ГБПОУ – государственное бюджетное профессиональное образовательное учреждение.</w:t>
      </w:r>
    </w:p>
    <w:p w:rsid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ГБУ – государственное бюджетное учреждение.</w:t>
      </w:r>
    </w:p>
    <w:p w:rsidR="005935AA" w:rsidRPr="005935AA" w:rsidRDefault="005935AA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5935AA">
        <w:rPr>
          <w:rFonts w:eastAsia="Times New Roman"/>
          <w:lang w:eastAsia="ru-RU"/>
        </w:rPr>
        <w:t>ГБУК – государственное бюджетное учреждение культуры.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ГБУЗ – государственное бюджетное учреждение здравоохранения.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ГКОУ – государственное казенное образовательное учреждение.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ГКУ – государственное казенное учреждение.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ГКУЗ – государственное казенное учреждение здравоохранения.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ГО – городской округ.</w:t>
      </w:r>
    </w:p>
    <w:p w:rsid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Госзадание – государственное задание.</w:t>
      </w:r>
    </w:p>
    <w:p w:rsidR="009B21DE" w:rsidRPr="009B21DE" w:rsidRDefault="009B21DE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9B21DE">
        <w:rPr>
          <w:rFonts w:eastAsia="Times New Roman"/>
          <w:lang w:eastAsia="ru-RU"/>
        </w:rPr>
        <w:t>Госконтракт – государственный контракт.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Госпрограмма – государственная программа.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ГРБС – главный распорядитель бюджетных средств.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ГСМ – горюче-смазочные вещества.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ГТС – гидротехнические сооружения.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ЕДВ – ежемесячная (единовременная) денежная выплата.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ЕИС – единая информационная система.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ЖКУ – жилищно-коммунальные услуги.</w:t>
      </w:r>
    </w:p>
    <w:p w:rsidR="008F74F3" w:rsidRPr="00BF6C55" w:rsidRDefault="008F74F3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ЗАО </w:t>
      </w:r>
      <w:r w:rsidRPr="00BF6C55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r w:rsidRPr="00BF6C55">
        <w:rPr>
          <w:rFonts w:eastAsia="Times New Roman"/>
          <w:lang w:eastAsia="ru-RU"/>
        </w:rPr>
        <w:t>закрытое акционерное общество</w:t>
      </w:r>
      <w:r>
        <w:rPr>
          <w:rFonts w:eastAsia="Times New Roman"/>
          <w:lang w:eastAsia="ru-RU"/>
        </w:rPr>
        <w:t>.</w:t>
      </w:r>
    </w:p>
    <w:p w:rsid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Капвложения – капитальные вложения.</w:t>
      </w:r>
    </w:p>
    <w:p w:rsidR="006161DE" w:rsidRPr="006161DE" w:rsidRDefault="006161DE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6161DE">
        <w:rPr>
          <w:rFonts w:eastAsia="Times New Roman"/>
          <w:lang w:eastAsia="ru-RU"/>
        </w:rPr>
        <w:t>Капремонт – капитальный ремонт.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КП – казенное предприятие.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КФХ – крестьянское фермерское хозяйство.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МО – муниципальное образование.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НДС – налог на добавленную стоимость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НДФЛ – налог на доходы физических лиц.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НМЦК – начальная максимальная цена контракта.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ОАУ – областное автономное учреждение.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ОБУ – областное бюджетное учреждение.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ОКУ – областное казенное учреждение.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ОМС – обязательное медицинское страхование.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ООО – общество с ограниченной ответственностью.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ПАГЗ – передвижные автомобильные газовые заправщики.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ПАО – публичное акционерное общество.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ПСД – проектно-сметная документация.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РФ – Российская Федерация.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СМУ – строительно-монтажное управление.</w:t>
      </w:r>
    </w:p>
    <w:p w:rsid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СО – Сахалинская область.</w:t>
      </w:r>
    </w:p>
    <w:p w:rsidR="00EA6F5D" w:rsidRPr="00EA6F5D" w:rsidRDefault="00EA6F5D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EA6F5D">
        <w:rPr>
          <w:rFonts w:eastAsia="Times New Roman"/>
          <w:lang w:eastAsia="ru-RU"/>
        </w:rPr>
        <w:t>СРП – соглашение</w:t>
      </w:r>
      <w:r>
        <w:rPr>
          <w:rFonts w:eastAsia="Times New Roman"/>
          <w:lang w:eastAsia="ru-RU"/>
        </w:rPr>
        <w:t xml:space="preserve"> о разделе продукции.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Соцподдержка – социальная поддержка.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ТОС – территориальное общественное управление.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Физлицо – физическое лицо.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ФСС – Фонд социального страхования.</w:t>
      </w:r>
    </w:p>
    <w:p w:rsidR="00BF6C55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ФЦП – федеральная целевая программа.</w:t>
      </w:r>
    </w:p>
    <w:p w:rsidR="002A2F77" w:rsidRPr="00BF6C55" w:rsidRDefault="00BF6C55" w:rsidP="00BF6C5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ЦРБ – центральная районная больница.</w:t>
      </w:r>
    </w:p>
    <w:p w:rsidR="002A2F77" w:rsidRDefault="002A2F77" w:rsidP="00BF6C55">
      <w:pPr>
        <w:pStyle w:val="a3"/>
        <w:tabs>
          <w:tab w:val="left" w:pos="1134"/>
          <w:tab w:val="left" w:pos="1418"/>
        </w:tabs>
        <w:ind w:left="0"/>
        <w:rPr>
          <w:rFonts w:eastAsia="Times New Roman"/>
          <w:lang w:eastAsia="ru-RU"/>
        </w:rPr>
      </w:pPr>
    </w:p>
    <w:p w:rsidR="00F45611" w:rsidRDefault="00F45611" w:rsidP="00BF6C55">
      <w:pPr>
        <w:pStyle w:val="a3"/>
        <w:tabs>
          <w:tab w:val="left" w:pos="1134"/>
          <w:tab w:val="left" w:pos="1418"/>
        </w:tabs>
        <w:ind w:left="0"/>
        <w:jc w:val="center"/>
        <w:rPr>
          <w:rFonts w:eastAsia="Times New Roman"/>
          <w:b/>
          <w:i/>
          <w:lang w:eastAsia="ru-RU"/>
        </w:rPr>
      </w:pPr>
    </w:p>
    <w:p w:rsidR="00F45611" w:rsidRDefault="00F45611" w:rsidP="00BF6C55">
      <w:pPr>
        <w:pStyle w:val="a3"/>
        <w:tabs>
          <w:tab w:val="left" w:pos="1134"/>
          <w:tab w:val="left" w:pos="1418"/>
        </w:tabs>
        <w:ind w:left="0"/>
        <w:jc w:val="center"/>
        <w:rPr>
          <w:rFonts w:eastAsia="Times New Roman"/>
          <w:b/>
          <w:i/>
          <w:lang w:eastAsia="ru-RU"/>
        </w:rPr>
      </w:pPr>
    </w:p>
    <w:p w:rsidR="00F45611" w:rsidRDefault="00F45611" w:rsidP="00BF6C55">
      <w:pPr>
        <w:pStyle w:val="a3"/>
        <w:tabs>
          <w:tab w:val="left" w:pos="1134"/>
          <w:tab w:val="left" w:pos="1418"/>
        </w:tabs>
        <w:ind w:left="0"/>
        <w:jc w:val="center"/>
        <w:rPr>
          <w:rFonts w:eastAsia="Times New Roman"/>
          <w:b/>
          <w:i/>
          <w:lang w:eastAsia="ru-RU"/>
        </w:rPr>
      </w:pPr>
    </w:p>
    <w:p w:rsidR="00F45611" w:rsidRDefault="00F45611" w:rsidP="00BF6C55">
      <w:pPr>
        <w:pStyle w:val="a3"/>
        <w:tabs>
          <w:tab w:val="left" w:pos="1134"/>
          <w:tab w:val="left" w:pos="1418"/>
        </w:tabs>
        <w:ind w:left="0"/>
        <w:jc w:val="center"/>
        <w:rPr>
          <w:rFonts w:eastAsia="Times New Roman"/>
          <w:b/>
          <w:i/>
          <w:lang w:eastAsia="ru-RU"/>
        </w:rPr>
      </w:pPr>
    </w:p>
    <w:p w:rsidR="00CF1733" w:rsidRDefault="00BF6C55" w:rsidP="00BF6C55">
      <w:pPr>
        <w:pStyle w:val="a3"/>
        <w:tabs>
          <w:tab w:val="left" w:pos="1134"/>
          <w:tab w:val="left" w:pos="1418"/>
        </w:tabs>
        <w:ind w:left="0"/>
        <w:jc w:val="center"/>
        <w:rPr>
          <w:rFonts w:eastAsia="Times New Roman"/>
          <w:b/>
          <w:i/>
          <w:lang w:eastAsia="ru-RU"/>
        </w:rPr>
      </w:pPr>
      <w:r w:rsidRPr="00BF6C55">
        <w:rPr>
          <w:rFonts w:eastAsia="Times New Roman"/>
          <w:b/>
          <w:i/>
          <w:lang w:eastAsia="ru-RU"/>
        </w:rPr>
        <w:lastRenderedPageBreak/>
        <w:t>Применяемые сокращения</w:t>
      </w:r>
      <w:r>
        <w:rPr>
          <w:rFonts w:eastAsia="Times New Roman"/>
          <w:b/>
          <w:i/>
          <w:lang w:eastAsia="ru-RU"/>
        </w:rPr>
        <w:t xml:space="preserve"> нормативных правовых актов</w:t>
      </w:r>
    </w:p>
    <w:p w:rsidR="00F45611" w:rsidRPr="00BF6C55" w:rsidRDefault="00F45611" w:rsidP="00BF6C55">
      <w:pPr>
        <w:pStyle w:val="a3"/>
        <w:tabs>
          <w:tab w:val="left" w:pos="1134"/>
          <w:tab w:val="left" w:pos="1418"/>
        </w:tabs>
        <w:ind w:left="0"/>
        <w:jc w:val="center"/>
        <w:rPr>
          <w:rFonts w:eastAsia="Times New Roman"/>
          <w:b/>
          <w:i/>
          <w:lang w:eastAsia="ru-RU"/>
        </w:rPr>
      </w:pPr>
      <w:bookmarkStart w:id="0" w:name="_GoBack"/>
      <w:bookmarkEnd w:id="0"/>
    </w:p>
    <w:p w:rsidR="00BF6C55" w:rsidRDefault="00BF6C55" w:rsidP="00BF6C55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БК РФ – «Бюджетный кодекс Российской Федерации» от 31.07.1998 № 145-ФЗ.</w:t>
      </w:r>
    </w:p>
    <w:p w:rsidR="00133C32" w:rsidRPr="00133C32" w:rsidRDefault="00133C32" w:rsidP="00BF6C55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133C32">
        <w:rPr>
          <w:rFonts w:eastAsia="Times New Roman"/>
          <w:lang w:eastAsia="ru-RU"/>
        </w:rPr>
        <w:t>НК РФ – «</w:t>
      </w:r>
      <w:r w:rsidRPr="00133C32">
        <w:t>Налоговый кодекс Российской Федерации</w:t>
      </w:r>
      <w:r>
        <w:t>»</w:t>
      </w:r>
      <w:r w:rsidRPr="00133C32">
        <w:t xml:space="preserve"> от 31.07.1998 </w:t>
      </w:r>
      <w:r>
        <w:t>№</w:t>
      </w:r>
      <w:r w:rsidRPr="00133C32">
        <w:t xml:space="preserve"> 146-ФЗ</w:t>
      </w:r>
      <w:r>
        <w:t>.</w:t>
      </w:r>
    </w:p>
    <w:p w:rsidR="00BF6C55" w:rsidRPr="00BF6C55" w:rsidRDefault="00BF6C55" w:rsidP="00BF6C55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Закон о бюджетном процессе – Закон Сахалинской области от 17.10.2007 № 93-ЗО «О бюджетном процессе в Сахалинской области».</w:t>
      </w:r>
    </w:p>
    <w:p w:rsidR="00BF6C55" w:rsidRPr="00BF6C55" w:rsidRDefault="00BF6C55" w:rsidP="00BF6C55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Закон о КСП – Закон Сахалинской области от 30.06.2011 № 60-ЗО «О контрольно-счетной палате Сахалинской области».</w:t>
      </w:r>
    </w:p>
    <w:p w:rsidR="00BF6C55" w:rsidRPr="00691107" w:rsidRDefault="00691107" w:rsidP="00BF6C55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691107">
        <w:rPr>
          <w:rFonts w:eastAsia="Times New Roman"/>
          <w:lang w:eastAsia="ru-RU"/>
        </w:rPr>
        <w:t xml:space="preserve"> </w:t>
      </w:r>
      <w:r w:rsidR="00BF6C55" w:rsidRPr="00691107">
        <w:rPr>
          <w:rFonts w:eastAsia="Times New Roman"/>
          <w:lang w:eastAsia="ru-RU"/>
        </w:rPr>
        <w:t>Инструкция № 157н – 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BF6C55" w:rsidRPr="00BF6C55" w:rsidRDefault="00BF6C55" w:rsidP="00BF6C55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Инструкция № 162н – приказ Минфина России от 06.12.2010 № 162н «Об утверждении Плана счетов бюджетного учета и Инструкции по его применению».</w:t>
      </w:r>
    </w:p>
    <w:p w:rsidR="00BF6C55" w:rsidRPr="00BF6C55" w:rsidRDefault="00BF6C55" w:rsidP="00BF6C55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Инструкция № 191н – 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F6C55" w:rsidRPr="00BF6C55" w:rsidRDefault="00BF6C55" w:rsidP="00BF6C55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Инструкция № 33н – приказ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BF6C55" w:rsidRPr="00BF6C55" w:rsidRDefault="00BF6C55" w:rsidP="00BF6C55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КоАП РФ – Кодекс Российской Федерации об административных правонарушениях от 30.12.2001 № 195-ФЗ.</w:t>
      </w:r>
    </w:p>
    <w:p w:rsidR="00BF6C55" w:rsidRPr="00BF6C55" w:rsidRDefault="00BF6C55" w:rsidP="00BF6C55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BF6C55">
        <w:rPr>
          <w:rFonts w:eastAsia="Times New Roman"/>
          <w:lang w:eastAsia="ru-RU"/>
        </w:rPr>
        <w:t>Приказ Минфина России № 181н – приказ Минфина России от 15.11.2019 № 181н «Об утверждении федерального стандарта бухгалтерского учета государственных финансов «Нематериальные активы».</w:t>
      </w:r>
    </w:p>
    <w:p w:rsidR="00BF6C55" w:rsidRPr="003614B0" w:rsidRDefault="00815499" w:rsidP="00BF6C55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3614B0">
        <w:rPr>
          <w:rFonts w:eastAsia="Times New Roman"/>
          <w:lang w:eastAsia="ru-RU"/>
        </w:rPr>
        <w:t>Федеральный закон № 402-ФЗ</w:t>
      </w:r>
      <w:r w:rsidR="00BF6C55" w:rsidRPr="003614B0">
        <w:rPr>
          <w:rFonts w:eastAsia="Times New Roman"/>
          <w:lang w:eastAsia="ru-RU"/>
        </w:rPr>
        <w:t xml:space="preserve"> – Федеральный закон от 06.12.2011 № 402-ФЗ «О бухгалтерском учете».</w:t>
      </w:r>
    </w:p>
    <w:p w:rsidR="00BF6C55" w:rsidRDefault="00BF6C55" w:rsidP="00BF6C55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rPr>
          <w:rFonts w:eastAsia="Times New Roman"/>
          <w:lang w:eastAsia="ru-RU"/>
        </w:rPr>
      </w:pPr>
      <w:r w:rsidRPr="003614B0">
        <w:rPr>
          <w:rFonts w:eastAsia="Times New Roman"/>
          <w:lang w:eastAsia="ru-RU"/>
        </w:rPr>
        <w:t>Федеральный стандарт № 256н – Приказ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:rsidR="003614B0" w:rsidRPr="003614B0" w:rsidRDefault="003614B0" w:rsidP="003614B0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13. </w:t>
      </w:r>
      <w:r w:rsidRPr="003614B0">
        <w:rPr>
          <w:rFonts w:ascii="Times New Roman" w:hAnsi="Times New Roman" w:cs="Times New Roman"/>
          <w:sz w:val="24"/>
          <w:szCs w:val="24"/>
        </w:rPr>
        <w:t xml:space="preserve">Федерального закона № 44-ФЗ – Федеральный закон от 05.04.2013 </w:t>
      </w:r>
      <w:r w:rsidRPr="003614B0">
        <w:rPr>
          <w:rFonts w:ascii="Times New Roman" w:hAnsi="Times New Roman" w:cs="Times New Roman"/>
          <w:sz w:val="24"/>
          <w:szCs w:val="24"/>
        </w:rPr>
        <w:br/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614B0" w:rsidRPr="00BF6C55" w:rsidRDefault="003614B0" w:rsidP="003614B0">
      <w:pPr>
        <w:pStyle w:val="a3"/>
        <w:tabs>
          <w:tab w:val="left" w:pos="1134"/>
          <w:tab w:val="left" w:pos="1418"/>
        </w:tabs>
        <w:ind w:left="709" w:firstLine="0"/>
        <w:rPr>
          <w:rFonts w:eastAsia="Times New Roman"/>
          <w:lang w:eastAsia="ru-RU"/>
        </w:rPr>
      </w:pPr>
      <w:r>
        <w:t xml:space="preserve"> </w:t>
      </w:r>
    </w:p>
    <w:sectPr w:rsidR="003614B0" w:rsidRPr="00BF6C55" w:rsidSect="008664F4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BEA"/>
    <w:multiLevelType w:val="hybridMultilevel"/>
    <w:tmpl w:val="895C191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9277AB8"/>
    <w:multiLevelType w:val="hybridMultilevel"/>
    <w:tmpl w:val="74FEBF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B0D5B46"/>
    <w:multiLevelType w:val="hybridMultilevel"/>
    <w:tmpl w:val="B4BC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5FFD"/>
    <w:multiLevelType w:val="hybridMultilevel"/>
    <w:tmpl w:val="B4BC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0174"/>
    <w:multiLevelType w:val="hybridMultilevel"/>
    <w:tmpl w:val="74FEBF9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4DD10AF5"/>
    <w:multiLevelType w:val="hybridMultilevel"/>
    <w:tmpl w:val="B4BC19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F6"/>
    <w:rsid w:val="00012212"/>
    <w:rsid w:val="000252C6"/>
    <w:rsid w:val="00133C32"/>
    <w:rsid w:val="002A2F77"/>
    <w:rsid w:val="003614B0"/>
    <w:rsid w:val="00365FC6"/>
    <w:rsid w:val="00390332"/>
    <w:rsid w:val="003F715E"/>
    <w:rsid w:val="00467B92"/>
    <w:rsid w:val="004839DA"/>
    <w:rsid w:val="004B0EB9"/>
    <w:rsid w:val="004D7C23"/>
    <w:rsid w:val="005071B0"/>
    <w:rsid w:val="005935AA"/>
    <w:rsid w:val="006161DE"/>
    <w:rsid w:val="00691107"/>
    <w:rsid w:val="006C0843"/>
    <w:rsid w:val="006D16E8"/>
    <w:rsid w:val="00727A0A"/>
    <w:rsid w:val="00743927"/>
    <w:rsid w:val="007C7F1A"/>
    <w:rsid w:val="00806651"/>
    <w:rsid w:val="00815499"/>
    <w:rsid w:val="00850572"/>
    <w:rsid w:val="00857571"/>
    <w:rsid w:val="008664F4"/>
    <w:rsid w:val="008F74F3"/>
    <w:rsid w:val="009B21DE"/>
    <w:rsid w:val="00A30198"/>
    <w:rsid w:val="00BF6C55"/>
    <w:rsid w:val="00C30CFB"/>
    <w:rsid w:val="00CA42A0"/>
    <w:rsid w:val="00CF1733"/>
    <w:rsid w:val="00E42A0D"/>
    <w:rsid w:val="00EA6F5D"/>
    <w:rsid w:val="00EC430A"/>
    <w:rsid w:val="00ED654E"/>
    <w:rsid w:val="00EE6AF6"/>
    <w:rsid w:val="00F34020"/>
    <w:rsid w:val="00F34E18"/>
    <w:rsid w:val="00F45611"/>
    <w:rsid w:val="00FD23E5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C55"/>
    <w:pPr>
      <w:keepNext/>
      <w:tabs>
        <w:tab w:val="left" w:pos="1134"/>
      </w:tabs>
      <w:spacing w:after="0" w:line="240" w:lineRule="auto"/>
      <w:ind w:firstLine="709"/>
      <w:contextualSpacing/>
      <w:jc w:val="both"/>
      <w:outlineLvl w:val="0"/>
    </w:pPr>
    <w:rPr>
      <w:rFonts w:ascii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F6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2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4D7C23"/>
    <w:pPr>
      <w:tabs>
        <w:tab w:val="left" w:pos="1134"/>
      </w:tabs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7C2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F6C55"/>
    <w:pPr>
      <w:tabs>
        <w:tab w:val="left" w:pos="1134"/>
        <w:tab w:val="left" w:pos="1418"/>
      </w:tabs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6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C55"/>
    <w:rPr>
      <w:rFonts w:ascii="Times New Roman" w:hAnsi="Times New Roman" w:cs="Times New Roman"/>
      <w:b/>
      <w:i/>
      <w:sz w:val="24"/>
      <w:szCs w:val="24"/>
    </w:rPr>
  </w:style>
  <w:style w:type="table" w:styleId="a8">
    <w:name w:val="Table Grid"/>
    <w:basedOn w:val="a1"/>
    <w:uiPriority w:val="59"/>
    <w:rsid w:val="007439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C55"/>
    <w:pPr>
      <w:keepNext/>
      <w:tabs>
        <w:tab w:val="left" w:pos="1134"/>
      </w:tabs>
      <w:spacing w:after="0" w:line="240" w:lineRule="auto"/>
      <w:ind w:firstLine="709"/>
      <w:contextualSpacing/>
      <w:jc w:val="both"/>
      <w:outlineLvl w:val="0"/>
    </w:pPr>
    <w:rPr>
      <w:rFonts w:ascii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F6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2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4D7C23"/>
    <w:pPr>
      <w:tabs>
        <w:tab w:val="left" w:pos="1134"/>
      </w:tabs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7C2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F6C55"/>
    <w:pPr>
      <w:tabs>
        <w:tab w:val="left" w:pos="1134"/>
        <w:tab w:val="left" w:pos="1418"/>
      </w:tabs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6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C55"/>
    <w:rPr>
      <w:rFonts w:ascii="Times New Roman" w:hAnsi="Times New Roman" w:cs="Times New Roman"/>
      <w:b/>
      <w:i/>
      <w:sz w:val="24"/>
      <w:szCs w:val="24"/>
    </w:rPr>
  </w:style>
  <w:style w:type="table" w:styleId="a8">
    <w:name w:val="Table Grid"/>
    <w:basedOn w:val="a1"/>
    <w:uiPriority w:val="59"/>
    <w:rsid w:val="007439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Жижанков Дмитрий Валерьевич</cp:lastModifiedBy>
  <cp:revision>18</cp:revision>
  <cp:lastPrinted>2022-05-03T21:49:00Z</cp:lastPrinted>
  <dcterms:created xsi:type="dcterms:W3CDTF">2022-05-03T22:26:00Z</dcterms:created>
  <dcterms:modified xsi:type="dcterms:W3CDTF">2022-06-08T00:38:00Z</dcterms:modified>
</cp:coreProperties>
</file>