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9" w:rsidRPr="000173B9" w:rsidRDefault="0034703C" w:rsidP="000173B9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173B9">
        <w:rPr>
          <w:rFonts w:cs="Times New Roman"/>
          <w:sz w:val="26"/>
          <w:szCs w:val="26"/>
        </w:rPr>
        <w:t xml:space="preserve">В соответствии с пунктом </w:t>
      </w:r>
      <w:r w:rsidR="000173B9" w:rsidRPr="000173B9">
        <w:rPr>
          <w:rFonts w:cs="Times New Roman"/>
          <w:sz w:val="26"/>
          <w:szCs w:val="26"/>
        </w:rPr>
        <w:t xml:space="preserve">21-1 </w:t>
      </w:r>
      <w:r w:rsidRPr="000173B9">
        <w:rPr>
          <w:rFonts w:cs="Times New Roman"/>
          <w:sz w:val="26"/>
          <w:szCs w:val="26"/>
        </w:rPr>
        <w:t xml:space="preserve">плана </w:t>
      </w:r>
      <w:r w:rsidRPr="000173B9">
        <w:rPr>
          <w:rFonts w:eastAsia="Times New Roman" w:cs="Times New Roman"/>
          <w:sz w:val="26"/>
          <w:szCs w:val="26"/>
          <w:lang w:eastAsia="ru-RU"/>
        </w:rPr>
        <w:t xml:space="preserve">работы контрольно-счетной палаты Сахалинской области на 2018 год в </w:t>
      </w:r>
      <w:r w:rsidR="000173B9" w:rsidRPr="000173B9">
        <w:rPr>
          <w:rFonts w:eastAsia="Times New Roman" w:cs="Times New Roman"/>
          <w:sz w:val="26"/>
          <w:szCs w:val="26"/>
          <w:lang w:eastAsia="ru-RU"/>
        </w:rPr>
        <w:t>октябре</w:t>
      </w:r>
      <w:r w:rsidRPr="000173B9">
        <w:rPr>
          <w:rFonts w:eastAsia="Times New Roman" w:cs="Times New Roman"/>
          <w:sz w:val="26"/>
          <w:szCs w:val="26"/>
          <w:lang w:eastAsia="ru-RU"/>
        </w:rPr>
        <w:t>-</w:t>
      </w:r>
      <w:r w:rsidR="000173B9" w:rsidRPr="000173B9">
        <w:rPr>
          <w:rFonts w:eastAsia="Times New Roman" w:cs="Times New Roman"/>
          <w:sz w:val="26"/>
          <w:szCs w:val="26"/>
          <w:lang w:eastAsia="ru-RU"/>
        </w:rPr>
        <w:t>декабре</w:t>
      </w:r>
      <w:r w:rsidRPr="000173B9">
        <w:rPr>
          <w:rFonts w:eastAsia="Times New Roman" w:cs="Times New Roman"/>
          <w:sz w:val="26"/>
          <w:szCs w:val="26"/>
          <w:lang w:eastAsia="ru-RU"/>
        </w:rPr>
        <w:t xml:space="preserve"> 2018 года проведено  контрольное мероприятие </w:t>
      </w:r>
      <w:r w:rsidR="000173B9" w:rsidRPr="000173B9">
        <w:rPr>
          <w:rFonts w:eastAsia="Times New Roman" w:cs="Times New Roman"/>
          <w:sz w:val="26"/>
          <w:szCs w:val="26"/>
          <w:lang w:eastAsia="ru-RU"/>
        </w:rPr>
        <w:t>«Проверка целевого использования средств областного бюджета, направленных на реализацию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 области на 2013-2020 годы» за 2016, 2017 годы и истекший период 2018 года».</w:t>
      </w:r>
      <w:proofErr w:type="gramEnd"/>
    </w:p>
    <w:p w:rsidR="000173B9" w:rsidRPr="000173B9" w:rsidRDefault="000173B9" w:rsidP="000173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73B9">
        <w:rPr>
          <w:rFonts w:cs="Times New Roman"/>
          <w:sz w:val="26"/>
          <w:szCs w:val="26"/>
        </w:rPr>
        <w:t>В проверяемом периоде объем средств на реализацию государственной программы составляет 1616010,5 тыс. рублей, в том числе: в 2016 году – 379841,3 тыс. рублей, в 2017 году – 641459,4 тыс. рублей, в 2018 году (уточненная роспись по состоянию на 01.10.2018) – 594709,8 тыс. рублей.</w:t>
      </w:r>
    </w:p>
    <w:p w:rsidR="000173B9" w:rsidRPr="000173B9" w:rsidRDefault="000173B9" w:rsidP="000173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73B9">
        <w:rPr>
          <w:sz w:val="26"/>
          <w:szCs w:val="26"/>
        </w:rPr>
        <w:t xml:space="preserve">Кассовые расходы составили 1245623,6 тыс. рублей, </w:t>
      </w:r>
      <w:r w:rsidRPr="000173B9">
        <w:rPr>
          <w:rFonts w:cs="Times New Roman"/>
          <w:sz w:val="26"/>
          <w:szCs w:val="26"/>
        </w:rPr>
        <w:t>в том числе: в 2016 году – 37</w:t>
      </w:r>
      <w:r w:rsidRPr="000173B9">
        <w:rPr>
          <w:sz w:val="26"/>
          <w:szCs w:val="26"/>
        </w:rPr>
        <w:t>7856,2</w:t>
      </w:r>
      <w:r w:rsidRPr="000173B9">
        <w:rPr>
          <w:rFonts w:cs="Times New Roman"/>
          <w:sz w:val="26"/>
          <w:szCs w:val="26"/>
        </w:rPr>
        <w:t xml:space="preserve"> тыс. рублей</w:t>
      </w:r>
      <w:r w:rsidRPr="000173B9">
        <w:rPr>
          <w:sz w:val="26"/>
          <w:szCs w:val="26"/>
        </w:rPr>
        <w:t xml:space="preserve"> (99,5 %);</w:t>
      </w:r>
      <w:r w:rsidRPr="000173B9">
        <w:rPr>
          <w:rFonts w:cs="Times New Roman"/>
          <w:sz w:val="26"/>
          <w:szCs w:val="26"/>
        </w:rPr>
        <w:t xml:space="preserve"> в 2017 году – </w:t>
      </w:r>
      <w:r w:rsidRPr="000173B9">
        <w:rPr>
          <w:sz w:val="26"/>
          <w:szCs w:val="26"/>
        </w:rPr>
        <w:t>592636,4</w:t>
      </w:r>
      <w:r w:rsidRPr="000173B9">
        <w:rPr>
          <w:rFonts w:cs="Times New Roman"/>
          <w:sz w:val="26"/>
          <w:szCs w:val="26"/>
        </w:rPr>
        <w:t xml:space="preserve"> тыс. рублей</w:t>
      </w:r>
      <w:r w:rsidRPr="000173B9">
        <w:rPr>
          <w:sz w:val="26"/>
          <w:szCs w:val="26"/>
        </w:rPr>
        <w:t xml:space="preserve"> (92,4 %);</w:t>
      </w:r>
      <w:r w:rsidRPr="000173B9">
        <w:rPr>
          <w:rFonts w:cs="Times New Roman"/>
          <w:sz w:val="26"/>
          <w:szCs w:val="26"/>
        </w:rPr>
        <w:t xml:space="preserve"> в 2018 году (по состоянию на 01.10.2018) – </w:t>
      </w:r>
      <w:r w:rsidRPr="000173B9">
        <w:rPr>
          <w:sz w:val="26"/>
          <w:szCs w:val="26"/>
        </w:rPr>
        <w:t>275131,0</w:t>
      </w:r>
      <w:r w:rsidRPr="000173B9">
        <w:rPr>
          <w:rFonts w:cs="Times New Roman"/>
          <w:sz w:val="26"/>
          <w:szCs w:val="26"/>
        </w:rPr>
        <w:t xml:space="preserve"> тыс. рублей</w:t>
      </w:r>
      <w:r w:rsidRPr="000173B9">
        <w:rPr>
          <w:sz w:val="26"/>
          <w:szCs w:val="26"/>
        </w:rPr>
        <w:t xml:space="preserve"> (46,3 %)</w:t>
      </w:r>
      <w:r w:rsidRPr="000173B9">
        <w:rPr>
          <w:rFonts w:cs="Times New Roman"/>
          <w:sz w:val="26"/>
          <w:szCs w:val="26"/>
        </w:rPr>
        <w:t>.</w:t>
      </w:r>
    </w:p>
    <w:p w:rsidR="000173B9" w:rsidRPr="000173B9" w:rsidRDefault="000173B9" w:rsidP="000173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73B9">
        <w:rPr>
          <w:sz w:val="26"/>
          <w:szCs w:val="26"/>
        </w:rPr>
        <w:t>В ходе контрольного мероприятия проверка проведена у 5-ти главных распорядителей бюджетных средств и 2-х получателей бюджетных средств, по результатам которых составлено 7 актов и 3 акта визуальных проверок. Кроме того, проанализирована информация, предоставленная главными распорядителями бюджетных средств (8  ГРБС), об исполнении мероприятий государственной программы. В целом объем проверенных средств составил 1463500,4 тыс. рублей.</w:t>
      </w:r>
    </w:p>
    <w:p w:rsidR="000173B9" w:rsidRPr="000173B9" w:rsidRDefault="000173B9" w:rsidP="000173B9">
      <w:pPr>
        <w:jc w:val="both"/>
        <w:rPr>
          <w:rFonts w:eastAsia="Times New Roman" w:cs="Times New Roman"/>
          <w:iCs/>
          <w:sz w:val="26"/>
          <w:szCs w:val="26"/>
        </w:rPr>
      </w:pPr>
      <w:r w:rsidRPr="000173B9">
        <w:rPr>
          <w:rFonts w:eastAsia="Times New Roman" w:cs="Times New Roman"/>
          <w:iCs/>
          <w:sz w:val="26"/>
          <w:szCs w:val="26"/>
        </w:rPr>
        <w:t xml:space="preserve">Нецелевого использования средств, неправомерных расходов в ходе контрольного мероприятия не установлено. </w:t>
      </w:r>
    </w:p>
    <w:p w:rsidR="000173B9" w:rsidRPr="000173B9" w:rsidRDefault="000173B9" w:rsidP="000173B9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73B9">
        <w:rPr>
          <w:sz w:val="26"/>
          <w:szCs w:val="26"/>
        </w:rPr>
        <w:t>По итогам оценки, проведенной министерством экономического развития Сахалинской области</w:t>
      </w:r>
      <w:r w:rsidR="00505AFC">
        <w:rPr>
          <w:sz w:val="26"/>
          <w:szCs w:val="26"/>
        </w:rPr>
        <w:t xml:space="preserve"> в соответствии с Порядком № 117</w:t>
      </w:r>
      <w:r w:rsidRPr="000173B9">
        <w:rPr>
          <w:sz w:val="26"/>
          <w:szCs w:val="26"/>
        </w:rPr>
        <w:t xml:space="preserve">, государственная программа заняла 7 место в рейтинге эффективности государственных программ за 2016 год (показатель комплексной эффективности государственной программы составил 0,960 – высокий); за 2017 год </w:t>
      </w:r>
      <w:r w:rsidRPr="000173B9">
        <w:rPr>
          <w:rFonts w:eastAsia="Times New Roman" w:cs="Times New Roman"/>
          <w:sz w:val="26"/>
          <w:szCs w:val="26"/>
          <w:lang w:eastAsia="ru-RU"/>
        </w:rPr>
        <w:t>–</w:t>
      </w:r>
      <w:r w:rsidRPr="000173B9">
        <w:rPr>
          <w:sz w:val="26"/>
          <w:szCs w:val="26"/>
        </w:rPr>
        <w:t xml:space="preserve"> 14 место (показатель комплексной эффективности государственной программы составил 0,925 – средний).</w:t>
      </w:r>
    </w:p>
    <w:p w:rsidR="000173B9" w:rsidRPr="000173B9" w:rsidRDefault="000173B9" w:rsidP="000173B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173B9">
        <w:rPr>
          <w:rFonts w:eastAsia="Calibri" w:cs="Times New Roman"/>
          <w:sz w:val="26"/>
          <w:szCs w:val="26"/>
        </w:rPr>
        <w:t>Целевые индикаторы и их количественные значения установлены отдельно по каждой подпрограмме государственной программы</w:t>
      </w:r>
      <w:r w:rsidRPr="000173B9">
        <w:rPr>
          <w:rFonts w:eastAsia="Calibri"/>
          <w:sz w:val="26"/>
          <w:szCs w:val="26"/>
        </w:rPr>
        <w:t>:</w:t>
      </w:r>
    </w:p>
    <w:p w:rsidR="000173B9" w:rsidRPr="000173B9" w:rsidRDefault="000173B9" w:rsidP="000173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73B9">
        <w:rPr>
          <w:sz w:val="26"/>
          <w:szCs w:val="26"/>
        </w:rPr>
        <w:t>- п</w:t>
      </w:r>
      <w:r w:rsidRPr="000173B9">
        <w:rPr>
          <w:rFonts w:cs="Times New Roman"/>
          <w:sz w:val="26"/>
          <w:szCs w:val="26"/>
        </w:rPr>
        <w:t>одпрограмма № 1 «Профилактика правонарушений в Сахалинской области»</w:t>
      </w:r>
      <w:r w:rsidRPr="000173B9">
        <w:rPr>
          <w:sz w:val="26"/>
          <w:szCs w:val="26"/>
        </w:rPr>
        <w:t xml:space="preserve"> </w:t>
      </w:r>
      <w:r w:rsidRPr="000173B9">
        <w:rPr>
          <w:rFonts w:eastAsia="Calibri"/>
          <w:sz w:val="26"/>
          <w:szCs w:val="26"/>
        </w:rPr>
        <w:t>–</w:t>
      </w:r>
      <w:r w:rsidRPr="000173B9">
        <w:rPr>
          <w:sz w:val="26"/>
          <w:szCs w:val="26"/>
        </w:rPr>
        <w:t xml:space="preserve"> интегральный показатель </w:t>
      </w:r>
      <w:r w:rsidRPr="000173B9">
        <w:rPr>
          <w:rFonts w:eastAsia="Calibri"/>
          <w:sz w:val="26"/>
          <w:szCs w:val="26"/>
        </w:rPr>
        <w:t xml:space="preserve">эффективности в 2016 году оценен как средний (0,946), в 2017 году – низкий (0,834) за счет роста </w:t>
      </w:r>
      <w:r w:rsidRPr="000173B9">
        <w:rPr>
          <w:rFonts w:cs="Times New Roman"/>
          <w:sz w:val="26"/>
          <w:szCs w:val="26"/>
        </w:rPr>
        <w:t>количества общего массива регистрируемых преступлений – 122,5 % в 2016 году при плановом значении индикатора 98,5 % и 112,0 % в 2017 году (план 99,4 %)</w:t>
      </w:r>
      <w:r w:rsidRPr="000173B9">
        <w:rPr>
          <w:sz w:val="26"/>
          <w:szCs w:val="26"/>
        </w:rPr>
        <w:t>;</w:t>
      </w:r>
    </w:p>
    <w:p w:rsidR="000173B9" w:rsidRPr="000173B9" w:rsidRDefault="000173B9" w:rsidP="000173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73B9">
        <w:rPr>
          <w:rFonts w:eastAsia="Calibri"/>
          <w:sz w:val="26"/>
          <w:szCs w:val="26"/>
        </w:rPr>
        <w:t>- п</w:t>
      </w:r>
      <w:r w:rsidRPr="000173B9">
        <w:rPr>
          <w:rFonts w:cs="Times New Roman"/>
          <w:sz w:val="26"/>
          <w:szCs w:val="26"/>
        </w:rPr>
        <w:t>одпрограмма № 2 «Повышение безопасности дорожного движения в Сахалинской области»</w:t>
      </w:r>
      <w:r w:rsidRPr="000173B9">
        <w:rPr>
          <w:rFonts w:eastAsia="Calibri"/>
          <w:sz w:val="26"/>
          <w:szCs w:val="26"/>
        </w:rPr>
        <w:t xml:space="preserve"> –</w:t>
      </w:r>
      <w:r w:rsidRPr="000173B9">
        <w:rPr>
          <w:sz w:val="26"/>
          <w:szCs w:val="26"/>
        </w:rPr>
        <w:t xml:space="preserve"> и</w:t>
      </w:r>
      <w:r w:rsidRPr="000173B9">
        <w:rPr>
          <w:rFonts w:eastAsia="Times New Roman" w:cs="Times New Roman"/>
          <w:sz w:val="26"/>
          <w:szCs w:val="26"/>
          <w:lang w:eastAsia="ru-RU"/>
        </w:rPr>
        <w:t xml:space="preserve">нтегральный показатель эффективности в 2016 году </w:t>
      </w:r>
      <w:r w:rsidRPr="000173B9">
        <w:rPr>
          <w:rFonts w:eastAsia="Times New Roman" w:cs="Times New Roman"/>
          <w:sz w:val="26"/>
          <w:szCs w:val="26"/>
        </w:rPr>
        <w:t xml:space="preserve">оценен как </w:t>
      </w:r>
      <w:r w:rsidRPr="000173B9">
        <w:rPr>
          <w:rFonts w:eastAsia="Times New Roman" w:cs="Times New Roman"/>
          <w:sz w:val="26"/>
          <w:szCs w:val="26"/>
          <w:lang w:eastAsia="ru-RU"/>
        </w:rPr>
        <w:t>низкий</w:t>
      </w:r>
      <w:r w:rsidRPr="000173B9">
        <w:rPr>
          <w:rFonts w:eastAsia="Times New Roman" w:cs="Times New Roman"/>
          <w:sz w:val="26"/>
          <w:szCs w:val="26"/>
        </w:rPr>
        <w:t xml:space="preserve"> (0,891), </w:t>
      </w:r>
      <w:r w:rsidRPr="000173B9">
        <w:rPr>
          <w:rFonts w:eastAsia="Times New Roman" w:cs="Times New Roman"/>
          <w:sz w:val="26"/>
          <w:szCs w:val="26"/>
          <w:lang w:eastAsia="ru-RU"/>
        </w:rPr>
        <w:t xml:space="preserve">в 2017 году </w:t>
      </w:r>
      <w:bookmarkStart w:id="0" w:name="_Hlk533368748"/>
      <w:r w:rsidRPr="000173B9">
        <w:rPr>
          <w:rFonts w:eastAsia="Times New Roman" w:cs="Times New Roman"/>
          <w:sz w:val="26"/>
          <w:szCs w:val="26"/>
          <w:lang w:eastAsia="ru-RU"/>
        </w:rPr>
        <w:t>–</w:t>
      </w:r>
      <w:bookmarkEnd w:id="0"/>
      <w:r w:rsidRPr="000173B9">
        <w:rPr>
          <w:rFonts w:eastAsia="Times New Roman" w:cs="Times New Roman"/>
          <w:sz w:val="26"/>
          <w:szCs w:val="26"/>
          <w:lang w:eastAsia="ru-RU"/>
        </w:rPr>
        <w:t xml:space="preserve"> высокий (0,957).</w:t>
      </w:r>
      <w:r w:rsidRPr="000173B9">
        <w:rPr>
          <w:sz w:val="26"/>
          <w:szCs w:val="26"/>
        </w:rPr>
        <w:t xml:space="preserve"> </w:t>
      </w:r>
      <w:r w:rsidR="00505AFC">
        <w:rPr>
          <w:sz w:val="26"/>
          <w:szCs w:val="26"/>
        </w:rPr>
        <w:t>П</w:t>
      </w:r>
      <w:r w:rsidRPr="000173B9">
        <w:rPr>
          <w:rFonts w:cs="Times New Roman"/>
          <w:sz w:val="26"/>
          <w:szCs w:val="26"/>
        </w:rPr>
        <w:t xml:space="preserve">ри полной реализации мероприятий </w:t>
      </w:r>
      <w:r w:rsidR="00505AFC">
        <w:rPr>
          <w:rFonts w:cs="Times New Roman"/>
          <w:sz w:val="26"/>
          <w:szCs w:val="26"/>
        </w:rPr>
        <w:t>н</w:t>
      </w:r>
      <w:r w:rsidR="00505AFC" w:rsidRPr="000173B9">
        <w:rPr>
          <w:rFonts w:cs="Times New Roman"/>
          <w:sz w:val="26"/>
          <w:szCs w:val="26"/>
        </w:rPr>
        <w:t>е</w:t>
      </w:r>
      <w:r w:rsidR="00505AFC" w:rsidRPr="000173B9">
        <w:rPr>
          <w:sz w:val="26"/>
          <w:szCs w:val="26"/>
        </w:rPr>
        <w:t xml:space="preserve"> </w:t>
      </w:r>
      <w:r w:rsidR="00505AFC">
        <w:rPr>
          <w:sz w:val="26"/>
          <w:szCs w:val="26"/>
        </w:rPr>
        <w:t xml:space="preserve">обеспечено </w:t>
      </w:r>
      <w:r w:rsidR="00505AFC" w:rsidRPr="000173B9">
        <w:rPr>
          <w:sz w:val="26"/>
          <w:szCs w:val="26"/>
        </w:rPr>
        <w:t xml:space="preserve">выполнение </w:t>
      </w:r>
      <w:r w:rsidR="00505AFC" w:rsidRPr="000173B9">
        <w:rPr>
          <w:rFonts w:cs="Times New Roman"/>
          <w:sz w:val="26"/>
          <w:szCs w:val="26"/>
        </w:rPr>
        <w:t>значени</w:t>
      </w:r>
      <w:r w:rsidR="00505AFC" w:rsidRPr="000173B9">
        <w:rPr>
          <w:sz w:val="26"/>
          <w:szCs w:val="26"/>
        </w:rPr>
        <w:t>й</w:t>
      </w:r>
      <w:r w:rsidR="00505AFC" w:rsidRPr="000173B9">
        <w:rPr>
          <w:rFonts w:cs="Times New Roman"/>
          <w:sz w:val="26"/>
          <w:szCs w:val="26"/>
        </w:rPr>
        <w:t xml:space="preserve"> индикаторов (показателей)</w:t>
      </w:r>
      <w:r w:rsidR="00505AFC">
        <w:rPr>
          <w:rFonts w:cs="Times New Roman"/>
          <w:sz w:val="26"/>
          <w:szCs w:val="26"/>
        </w:rPr>
        <w:t xml:space="preserve">, что </w:t>
      </w:r>
      <w:r w:rsidRPr="000173B9">
        <w:rPr>
          <w:rFonts w:cs="Times New Roman"/>
          <w:sz w:val="26"/>
          <w:szCs w:val="26"/>
        </w:rPr>
        <w:t>свидетельствует о н</w:t>
      </w:r>
      <w:r w:rsidRPr="000173B9">
        <w:rPr>
          <w:sz w:val="26"/>
          <w:szCs w:val="26"/>
        </w:rPr>
        <w:t xml:space="preserve">едостаточной связи мероприятий с целевыми индикаторами подпрограммы; </w:t>
      </w:r>
    </w:p>
    <w:p w:rsidR="000173B9" w:rsidRPr="000173B9" w:rsidRDefault="000173B9" w:rsidP="000173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73B9">
        <w:rPr>
          <w:sz w:val="26"/>
          <w:szCs w:val="26"/>
        </w:rPr>
        <w:t>- п</w:t>
      </w:r>
      <w:r w:rsidRPr="000173B9">
        <w:rPr>
          <w:rFonts w:cs="Times New Roman"/>
          <w:sz w:val="26"/>
          <w:szCs w:val="26"/>
        </w:rPr>
        <w:t>одпрограмма № 3 «Комплексные меры по реализации государственной антинаркотической политики в Сахалинской области»</w:t>
      </w:r>
      <w:r w:rsidRPr="000173B9">
        <w:rPr>
          <w:sz w:val="26"/>
          <w:szCs w:val="26"/>
        </w:rPr>
        <w:t xml:space="preserve"> </w:t>
      </w:r>
      <w:r w:rsidRPr="000173B9">
        <w:rPr>
          <w:rFonts w:eastAsia="Times New Roman" w:cs="Times New Roman"/>
          <w:sz w:val="26"/>
          <w:szCs w:val="26"/>
          <w:lang w:eastAsia="ru-RU"/>
        </w:rPr>
        <w:t>–</w:t>
      </w:r>
      <w:r w:rsidRPr="000173B9">
        <w:rPr>
          <w:sz w:val="26"/>
          <w:szCs w:val="26"/>
        </w:rPr>
        <w:t xml:space="preserve"> з</w:t>
      </w:r>
      <w:r w:rsidRPr="000173B9">
        <w:rPr>
          <w:rFonts w:eastAsia="Times New Roman" w:cs="Times New Roman"/>
          <w:sz w:val="26"/>
          <w:szCs w:val="26"/>
          <w:lang w:eastAsia="ru-RU"/>
        </w:rPr>
        <w:t>а 2016-2017 годы интегральный показатель эффективности</w:t>
      </w:r>
      <w:r w:rsidRPr="000173B9">
        <w:rPr>
          <w:sz w:val="26"/>
          <w:szCs w:val="26"/>
        </w:rPr>
        <w:t xml:space="preserve"> </w:t>
      </w:r>
      <w:r w:rsidRPr="000173B9">
        <w:rPr>
          <w:rFonts w:eastAsia="Times New Roman" w:cs="Times New Roman"/>
          <w:sz w:val="26"/>
          <w:szCs w:val="26"/>
        </w:rPr>
        <w:t xml:space="preserve">оценен как высокий </w:t>
      </w:r>
      <w:r w:rsidRPr="000173B9">
        <w:rPr>
          <w:rFonts w:eastAsia="Times New Roman" w:cs="Times New Roman"/>
          <w:sz w:val="26"/>
          <w:szCs w:val="26"/>
          <w:lang w:eastAsia="ru-RU"/>
        </w:rPr>
        <w:t>(в 2016 году значение составляет 0,976, в 2017 году – 0,976)</w:t>
      </w:r>
      <w:r w:rsidRPr="000173B9">
        <w:rPr>
          <w:sz w:val="26"/>
          <w:szCs w:val="26"/>
        </w:rPr>
        <w:t>;</w:t>
      </w:r>
    </w:p>
    <w:p w:rsidR="000173B9" w:rsidRPr="000173B9" w:rsidRDefault="000173B9" w:rsidP="000173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73B9">
        <w:rPr>
          <w:sz w:val="26"/>
          <w:szCs w:val="26"/>
        </w:rPr>
        <w:t>- п</w:t>
      </w:r>
      <w:r w:rsidRPr="000173B9">
        <w:rPr>
          <w:rFonts w:cs="Times New Roman"/>
          <w:sz w:val="26"/>
          <w:szCs w:val="26"/>
        </w:rPr>
        <w:t>одпрограмма № 4 «Содействие социальной реабилитации лицам, отбывшим наказание в виде лишения свободы, и развитию уголовно-исполнительной системы Сахалинской области»</w:t>
      </w:r>
      <w:r w:rsidRPr="000173B9">
        <w:rPr>
          <w:sz w:val="26"/>
          <w:szCs w:val="26"/>
        </w:rPr>
        <w:t xml:space="preserve"> </w:t>
      </w:r>
      <w:r w:rsidRPr="000173B9">
        <w:rPr>
          <w:rFonts w:cs="Times New Roman"/>
          <w:sz w:val="26"/>
          <w:szCs w:val="26"/>
        </w:rPr>
        <w:t>–</w:t>
      </w:r>
      <w:r w:rsidRPr="000173B9">
        <w:rPr>
          <w:sz w:val="26"/>
          <w:szCs w:val="26"/>
        </w:rPr>
        <w:t xml:space="preserve"> з</w:t>
      </w:r>
      <w:r w:rsidRPr="000173B9">
        <w:rPr>
          <w:rFonts w:eastAsia="Times New Roman" w:cs="Times New Roman"/>
          <w:sz w:val="26"/>
          <w:szCs w:val="26"/>
          <w:lang w:eastAsia="ru-RU"/>
        </w:rPr>
        <w:t xml:space="preserve">а 2016-2017 годы интегральный </w:t>
      </w:r>
      <w:r w:rsidRPr="000173B9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показатель эффективности </w:t>
      </w:r>
      <w:r w:rsidRPr="000173B9">
        <w:rPr>
          <w:rFonts w:eastAsia="Times New Roman" w:cs="Times New Roman"/>
          <w:sz w:val="26"/>
          <w:szCs w:val="26"/>
        </w:rPr>
        <w:t xml:space="preserve">оценен как высокий </w:t>
      </w:r>
      <w:r w:rsidRPr="000173B9">
        <w:rPr>
          <w:rFonts w:eastAsia="Times New Roman" w:cs="Times New Roman"/>
          <w:sz w:val="26"/>
          <w:szCs w:val="26"/>
          <w:lang w:eastAsia="ru-RU"/>
        </w:rPr>
        <w:t>(в 2016 году значение составляет 0,9</w:t>
      </w:r>
      <w:r w:rsidRPr="000173B9">
        <w:rPr>
          <w:sz w:val="26"/>
          <w:szCs w:val="26"/>
        </w:rPr>
        <w:t>82</w:t>
      </w:r>
      <w:r w:rsidRPr="000173B9">
        <w:rPr>
          <w:rFonts w:eastAsia="Times New Roman" w:cs="Times New Roman"/>
          <w:sz w:val="26"/>
          <w:szCs w:val="26"/>
          <w:lang w:eastAsia="ru-RU"/>
        </w:rPr>
        <w:t xml:space="preserve">, в 2017 году – </w:t>
      </w:r>
      <w:r w:rsidRPr="000173B9">
        <w:rPr>
          <w:sz w:val="26"/>
          <w:szCs w:val="26"/>
        </w:rPr>
        <w:t>1,000</w:t>
      </w:r>
      <w:r w:rsidRPr="000173B9">
        <w:rPr>
          <w:rFonts w:eastAsia="Times New Roman" w:cs="Times New Roman"/>
          <w:sz w:val="26"/>
          <w:szCs w:val="26"/>
          <w:lang w:eastAsia="ru-RU"/>
        </w:rPr>
        <w:t>)</w:t>
      </w:r>
      <w:r w:rsidRPr="000173B9">
        <w:rPr>
          <w:sz w:val="26"/>
          <w:szCs w:val="26"/>
        </w:rPr>
        <w:t>;</w:t>
      </w:r>
    </w:p>
    <w:p w:rsidR="000173B9" w:rsidRPr="000173B9" w:rsidRDefault="000173B9" w:rsidP="000173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73B9">
        <w:rPr>
          <w:sz w:val="26"/>
          <w:szCs w:val="26"/>
        </w:rPr>
        <w:t>- п</w:t>
      </w:r>
      <w:r w:rsidRPr="000173B9">
        <w:rPr>
          <w:rFonts w:cs="Times New Roman"/>
          <w:sz w:val="26"/>
          <w:szCs w:val="26"/>
        </w:rPr>
        <w:t>одпрограмма № 5 «Профилактика терроризма и экстремизма в Сахалинской области»</w:t>
      </w:r>
      <w:r w:rsidRPr="000173B9">
        <w:rPr>
          <w:sz w:val="26"/>
          <w:szCs w:val="26"/>
        </w:rPr>
        <w:t xml:space="preserve"> </w:t>
      </w:r>
      <w:bookmarkStart w:id="1" w:name="_Hlk533369292"/>
      <w:r w:rsidRPr="000173B9">
        <w:rPr>
          <w:rFonts w:cs="Times New Roman"/>
          <w:sz w:val="26"/>
          <w:szCs w:val="26"/>
        </w:rPr>
        <w:t>–</w:t>
      </w:r>
      <w:r w:rsidRPr="000173B9">
        <w:rPr>
          <w:sz w:val="26"/>
          <w:szCs w:val="26"/>
        </w:rPr>
        <w:t xml:space="preserve"> и</w:t>
      </w:r>
      <w:bookmarkEnd w:id="1"/>
      <w:r w:rsidRPr="000173B9">
        <w:rPr>
          <w:rFonts w:eastAsia="Times New Roman" w:cs="Times New Roman"/>
          <w:sz w:val="26"/>
          <w:szCs w:val="26"/>
          <w:lang w:eastAsia="ru-RU"/>
        </w:rPr>
        <w:t xml:space="preserve">нтегральный показатель эффективности в 2016 году </w:t>
      </w:r>
      <w:r w:rsidRPr="000173B9">
        <w:rPr>
          <w:rFonts w:eastAsia="Times New Roman" w:cs="Times New Roman"/>
          <w:sz w:val="26"/>
          <w:szCs w:val="26"/>
        </w:rPr>
        <w:t xml:space="preserve">оценен как </w:t>
      </w:r>
      <w:r w:rsidRPr="000173B9">
        <w:rPr>
          <w:rFonts w:eastAsia="Times New Roman" w:cs="Times New Roman"/>
          <w:sz w:val="26"/>
          <w:szCs w:val="26"/>
          <w:lang w:eastAsia="ru-RU"/>
        </w:rPr>
        <w:t>высокий</w:t>
      </w:r>
      <w:r w:rsidRPr="000173B9">
        <w:rPr>
          <w:rFonts w:eastAsia="Times New Roman" w:cs="Times New Roman"/>
          <w:sz w:val="26"/>
          <w:szCs w:val="26"/>
        </w:rPr>
        <w:t xml:space="preserve"> (0,966), </w:t>
      </w:r>
      <w:r w:rsidRPr="000173B9">
        <w:rPr>
          <w:rFonts w:eastAsia="Times New Roman" w:cs="Times New Roman"/>
          <w:sz w:val="26"/>
          <w:szCs w:val="26"/>
          <w:lang w:eastAsia="ru-RU"/>
        </w:rPr>
        <w:t>в 2017 году – средний (0,957)</w:t>
      </w:r>
      <w:r w:rsidRPr="000173B9">
        <w:rPr>
          <w:sz w:val="26"/>
          <w:szCs w:val="26"/>
        </w:rPr>
        <w:t>;</w:t>
      </w:r>
    </w:p>
    <w:p w:rsidR="000173B9" w:rsidRPr="000173B9" w:rsidRDefault="000173B9" w:rsidP="000173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73B9">
        <w:rPr>
          <w:sz w:val="26"/>
          <w:szCs w:val="26"/>
        </w:rPr>
        <w:t>- п</w:t>
      </w:r>
      <w:r w:rsidRPr="000173B9">
        <w:rPr>
          <w:rFonts w:cs="Times New Roman"/>
          <w:sz w:val="26"/>
          <w:szCs w:val="26"/>
        </w:rPr>
        <w:t>одпрограмма № 6 «Противодействие коррупции в органах исполнительной власти Сахалинской области»</w:t>
      </w:r>
      <w:r w:rsidRPr="000173B9">
        <w:rPr>
          <w:sz w:val="26"/>
          <w:szCs w:val="26"/>
        </w:rPr>
        <w:t xml:space="preserve"> </w:t>
      </w:r>
      <w:r w:rsidRPr="000173B9">
        <w:rPr>
          <w:rFonts w:cs="Times New Roman"/>
          <w:sz w:val="26"/>
          <w:szCs w:val="26"/>
        </w:rPr>
        <w:t>–</w:t>
      </w:r>
      <w:r w:rsidRPr="000173B9">
        <w:rPr>
          <w:sz w:val="26"/>
          <w:szCs w:val="26"/>
        </w:rPr>
        <w:t xml:space="preserve"> и</w:t>
      </w:r>
      <w:r w:rsidRPr="000173B9">
        <w:rPr>
          <w:rFonts w:eastAsia="Times New Roman" w:cs="Times New Roman"/>
          <w:sz w:val="26"/>
          <w:szCs w:val="26"/>
          <w:lang w:eastAsia="ru-RU"/>
        </w:rPr>
        <w:t>нтегральный показатель эффективности</w:t>
      </w:r>
      <w:r w:rsidRPr="000173B9">
        <w:rPr>
          <w:sz w:val="26"/>
          <w:szCs w:val="26"/>
        </w:rPr>
        <w:t xml:space="preserve"> </w:t>
      </w:r>
      <w:r w:rsidRPr="000173B9">
        <w:rPr>
          <w:rFonts w:eastAsia="Times New Roman" w:cs="Times New Roman"/>
          <w:sz w:val="26"/>
          <w:szCs w:val="26"/>
          <w:lang w:eastAsia="ru-RU"/>
        </w:rPr>
        <w:t>в 2016</w:t>
      </w:r>
      <w:r w:rsidRPr="000173B9">
        <w:rPr>
          <w:sz w:val="26"/>
          <w:szCs w:val="26"/>
        </w:rPr>
        <w:t>-2017</w:t>
      </w:r>
      <w:r w:rsidRPr="000173B9">
        <w:rPr>
          <w:rFonts w:eastAsia="Times New Roman" w:cs="Times New Roman"/>
          <w:sz w:val="26"/>
          <w:szCs w:val="26"/>
          <w:lang w:eastAsia="ru-RU"/>
        </w:rPr>
        <w:t xml:space="preserve"> год</w:t>
      </w:r>
      <w:r w:rsidRPr="000173B9">
        <w:rPr>
          <w:sz w:val="26"/>
          <w:szCs w:val="26"/>
        </w:rPr>
        <w:t>ах</w:t>
      </w:r>
      <w:r w:rsidRPr="000173B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173B9">
        <w:rPr>
          <w:rFonts w:eastAsia="Times New Roman" w:cs="Times New Roman"/>
          <w:sz w:val="26"/>
          <w:szCs w:val="26"/>
        </w:rPr>
        <w:t xml:space="preserve">оценен как </w:t>
      </w:r>
      <w:r w:rsidRPr="000173B9">
        <w:rPr>
          <w:rFonts w:eastAsia="Times New Roman" w:cs="Times New Roman"/>
          <w:sz w:val="26"/>
          <w:szCs w:val="26"/>
          <w:lang w:eastAsia="ru-RU"/>
        </w:rPr>
        <w:t>высокий</w:t>
      </w:r>
      <w:r w:rsidRPr="000173B9">
        <w:rPr>
          <w:rFonts w:eastAsia="Times New Roman" w:cs="Times New Roman"/>
          <w:sz w:val="26"/>
          <w:szCs w:val="26"/>
        </w:rPr>
        <w:t xml:space="preserve"> (</w:t>
      </w:r>
      <w:r w:rsidRPr="000173B9">
        <w:rPr>
          <w:sz w:val="26"/>
          <w:szCs w:val="26"/>
        </w:rPr>
        <w:t>1,000</w:t>
      </w:r>
      <w:r w:rsidRPr="000173B9">
        <w:rPr>
          <w:rFonts w:eastAsia="Times New Roman" w:cs="Times New Roman"/>
          <w:sz w:val="26"/>
          <w:szCs w:val="26"/>
        </w:rPr>
        <w:t>)</w:t>
      </w:r>
      <w:r w:rsidRPr="000173B9">
        <w:rPr>
          <w:sz w:val="26"/>
          <w:szCs w:val="26"/>
        </w:rPr>
        <w:t>;</w:t>
      </w:r>
    </w:p>
    <w:p w:rsidR="000173B9" w:rsidRDefault="000173B9" w:rsidP="000173B9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173B9">
        <w:rPr>
          <w:sz w:val="26"/>
          <w:szCs w:val="26"/>
        </w:rPr>
        <w:t xml:space="preserve">- </w:t>
      </w:r>
      <w:hyperlink r:id="rId6" w:history="1">
        <w:r w:rsidRPr="000173B9">
          <w:rPr>
            <w:sz w:val="26"/>
            <w:szCs w:val="26"/>
          </w:rPr>
          <w:t>п</w:t>
        </w:r>
        <w:r w:rsidRPr="000173B9">
          <w:rPr>
            <w:rFonts w:cs="Times New Roman"/>
            <w:sz w:val="26"/>
            <w:szCs w:val="26"/>
          </w:rPr>
          <w:t>одпрограмма № 7</w:t>
        </w:r>
      </w:hyperlink>
      <w:r w:rsidRPr="000173B9">
        <w:rPr>
          <w:rFonts w:cs="Times New Roman"/>
          <w:sz w:val="26"/>
          <w:szCs w:val="26"/>
        </w:rPr>
        <w:t xml:space="preserve"> «Построение (развитие), внедрение и эксплуатация аппаратно-программного комплекса «Безопасный город» на территории Сахалинской области»</w:t>
      </w:r>
      <w:r w:rsidRPr="000173B9">
        <w:rPr>
          <w:sz w:val="26"/>
          <w:szCs w:val="26"/>
        </w:rPr>
        <w:t xml:space="preserve"> </w:t>
      </w:r>
      <w:r w:rsidRPr="000173B9">
        <w:rPr>
          <w:rFonts w:eastAsia="Times New Roman" w:cs="Times New Roman"/>
          <w:sz w:val="26"/>
          <w:szCs w:val="26"/>
          <w:lang w:eastAsia="ru-RU"/>
        </w:rPr>
        <w:t>–</w:t>
      </w:r>
      <w:r w:rsidRPr="000173B9">
        <w:rPr>
          <w:sz w:val="26"/>
          <w:szCs w:val="26"/>
        </w:rPr>
        <w:t xml:space="preserve"> и</w:t>
      </w:r>
      <w:r w:rsidRPr="000173B9">
        <w:rPr>
          <w:rFonts w:eastAsia="Times New Roman" w:cs="Times New Roman"/>
          <w:sz w:val="26"/>
          <w:szCs w:val="26"/>
          <w:lang w:eastAsia="ru-RU"/>
        </w:rPr>
        <w:t>нтегральный показатель эффективности за 2017 год оценен как низкий (0,764)</w:t>
      </w:r>
      <w:r w:rsidRPr="000173B9">
        <w:rPr>
          <w:sz w:val="26"/>
          <w:szCs w:val="26"/>
        </w:rPr>
        <w:t xml:space="preserve">. Не </w:t>
      </w:r>
      <w:r w:rsidRPr="000173B9">
        <w:rPr>
          <w:rFonts w:eastAsia="Times New Roman" w:cs="Times New Roman"/>
          <w:sz w:val="26"/>
          <w:szCs w:val="26"/>
          <w:lang w:eastAsia="ru-RU"/>
        </w:rPr>
        <w:t>обеспечено выполнение 2</w:t>
      </w:r>
      <w:r w:rsidRPr="000173B9">
        <w:rPr>
          <w:sz w:val="26"/>
          <w:szCs w:val="26"/>
        </w:rPr>
        <w:t>-х</w:t>
      </w:r>
      <w:r w:rsidRPr="000173B9">
        <w:rPr>
          <w:rFonts w:eastAsia="Times New Roman" w:cs="Times New Roman"/>
          <w:sz w:val="26"/>
          <w:szCs w:val="26"/>
          <w:lang w:eastAsia="ru-RU"/>
        </w:rPr>
        <w:t xml:space="preserve"> значений показателей из 4</w:t>
      </w:r>
      <w:r w:rsidRPr="000173B9">
        <w:rPr>
          <w:sz w:val="26"/>
          <w:szCs w:val="26"/>
        </w:rPr>
        <w:t>-х</w:t>
      </w:r>
      <w:r w:rsidRPr="000173B9">
        <w:rPr>
          <w:rFonts w:eastAsia="Times New Roman" w:cs="Times New Roman"/>
          <w:sz w:val="26"/>
          <w:szCs w:val="26"/>
          <w:lang w:eastAsia="ru-RU"/>
        </w:rPr>
        <w:t xml:space="preserve"> установленных</w:t>
      </w:r>
      <w:r w:rsidRPr="000173B9">
        <w:rPr>
          <w:sz w:val="26"/>
          <w:szCs w:val="26"/>
        </w:rPr>
        <w:t xml:space="preserve"> </w:t>
      </w:r>
      <w:r w:rsidRPr="000173B9">
        <w:rPr>
          <w:rFonts w:eastAsia="Times New Roman" w:cs="Times New Roman"/>
          <w:sz w:val="26"/>
          <w:szCs w:val="26"/>
          <w:lang w:eastAsia="ru-RU"/>
        </w:rPr>
        <w:t>показателей, в том числе:</w:t>
      </w:r>
      <w:r w:rsidRPr="000173B9">
        <w:rPr>
          <w:sz w:val="26"/>
          <w:szCs w:val="26"/>
        </w:rPr>
        <w:t xml:space="preserve"> </w:t>
      </w:r>
      <w:r w:rsidRPr="000173B9">
        <w:rPr>
          <w:rFonts w:eastAsia="Times New Roman" w:cs="Times New Roman"/>
          <w:sz w:val="26"/>
          <w:szCs w:val="26"/>
          <w:lang w:eastAsia="ru-RU"/>
        </w:rPr>
        <w:t>к</w:t>
      </w:r>
      <w:r w:rsidRPr="000173B9">
        <w:rPr>
          <w:rFonts w:cs="Times New Roman"/>
          <w:sz w:val="26"/>
          <w:szCs w:val="26"/>
        </w:rPr>
        <w:t xml:space="preserve">оличество информационных систем, сопрягаемых с АПК «Безопасный город» </w:t>
      </w:r>
      <w:r w:rsidRPr="000173B9">
        <w:rPr>
          <w:rFonts w:eastAsia="Times New Roman" w:cs="Times New Roman"/>
          <w:sz w:val="26"/>
          <w:szCs w:val="26"/>
          <w:lang w:eastAsia="ru-RU"/>
        </w:rPr>
        <w:t>–</w:t>
      </w:r>
      <w:r w:rsidRPr="000173B9">
        <w:rPr>
          <w:rFonts w:cs="Times New Roman"/>
          <w:sz w:val="26"/>
          <w:szCs w:val="26"/>
        </w:rPr>
        <w:t xml:space="preserve">11 единиц (план 13 единиц); доля населения Сахалинской области, проживающего на территориях муниципальных образований, в которых осуществлено тиражирование АПК «Безопасный город» </w:t>
      </w:r>
      <w:r w:rsidRPr="000173B9">
        <w:rPr>
          <w:rFonts w:eastAsia="Times New Roman" w:cs="Times New Roman"/>
          <w:sz w:val="26"/>
          <w:szCs w:val="26"/>
          <w:lang w:eastAsia="ru-RU"/>
        </w:rPr>
        <w:t>–</w:t>
      </w:r>
      <w:r w:rsidRPr="000173B9">
        <w:rPr>
          <w:rFonts w:cs="Times New Roman"/>
          <w:sz w:val="26"/>
          <w:szCs w:val="26"/>
        </w:rPr>
        <w:t xml:space="preserve"> 41,2 % (план 52,7 %).</w:t>
      </w:r>
    </w:p>
    <w:p w:rsidR="00233F6D" w:rsidRPr="00233F6D" w:rsidRDefault="00233F6D" w:rsidP="00233F6D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3F6D">
        <w:rPr>
          <w:rFonts w:eastAsia="Times New Roman" w:cs="Times New Roman"/>
          <w:iCs/>
          <w:sz w:val="26"/>
          <w:szCs w:val="26"/>
          <w:lang w:eastAsia="ru-RU"/>
        </w:rPr>
        <w:t>В ходе контрольного мероприятия выявлены нарушения законодательства о контрактной системе в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сфере закупок</w:t>
      </w:r>
      <w:r>
        <w:rPr>
          <w:rFonts w:eastAsia="Times New Roman" w:cs="Times New Roman"/>
          <w:sz w:val="26"/>
          <w:szCs w:val="26"/>
          <w:lang w:eastAsia="ru-RU"/>
        </w:rPr>
        <w:t xml:space="preserve">, в том числе </w:t>
      </w:r>
      <w:r w:rsidRPr="00233F6D">
        <w:rPr>
          <w:rFonts w:eastAsia="Times New Roman" w:cs="Times New Roman"/>
          <w:sz w:val="26"/>
          <w:szCs w:val="26"/>
          <w:lang w:eastAsia="ru-RU"/>
        </w:rPr>
        <w:t>содержа</w:t>
      </w:r>
      <w:r>
        <w:rPr>
          <w:rFonts w:eastAsia="Times New Roman" w:cs="Times New Roman"/>
          <w:sz w:val="26"/>
          <w:szCs w:val="26"/>
          <w:lang w:eastAsia="ru-RU"/>
        </w:rPr>
        <w:t>щие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признаки состава административного правонарушения, установленного КоАП РФ.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 </w:t>
      </w:r>
    </w:p>
    <w:p w:rsidR="00233F6D" w:rsidRPr="00233F6D" w:rsidRDefault="00233F6D" w:rsidP="002839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233F6D">
        <w:rPr>
          <w:rFonts w:eastAsia="Times New Roman" w:cs="Times New Roman"/>
          <w:sz w:val="26"/>
          <w:szCs w:val="26"/>
          <w:lang w:eastAsia="ru-RU"/>
        </w:rPr>
        <w:t xml:space="preserve">Коллегией контрольно-счетной палаты Сахалинской области, рассмотрев </w:t>
      </w:r>
      <w:r w:rsidR="000173B9">
        <w:rPr>
          <w:rFonts w:eastAsia="Times New Roman" w:cs="Times New Roman"/>
          <w:sz w:val="26"/>
          <w:szCs w:val="26"/>
          <w:lang w:eastAsia="ru-RU"/>
        </w:rPr>
        <w:t xml:space="preserve">26 </w:t>
      </w:r>
      <w:r w:rsidRPr="002839BA">
        <w:rPr>
          <w:rFonts w:eastAsia="Times New Roman" w:cs="Times New Roman"/>
          <w:sz w:val="26"/>
          <w:szCs w:val="26"/>
          <w:lang w:eastAsia="ru-RU"/>
        </w:rPr>
        <w:t xml:space="preserve">декабря 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2018 года результаты контрольного мероприятия, принято решение о направлении </w:t>
      </w:r>
      <w:r w:rsidR="003A285B">
        <w:rPr>
          <w:rFonts w:eastAsia="Times New Roman" w:cs="Times New Roman"/>
          <w:sz w:val="26"/>
          <w:szCs w:val="26"/>
          <w:lang w:eastAsia="ru-RU"/>
        </w:rPr>
        <w:t>информационных писем</w:t>
      </w:r>
      <w:r w:rsidR="000173B9">
        <w:rPr>
          <w:rFonts w:eastAsia="Times New Roman" w:cs="Times New Roman"/>
          <w:sz w:val="26"/>
          <w:szCs w:val="26"/>
          <w:lang w:eastAsia="ru-RU"/>
        </w:rPr>
        <w:t xml:space="preserve"> Правительству Сахалинской области</w:t>
      </w:r>
      <w:r w:rsidR="003A285B">
        <w:rPr>
          <w:rFonts w:eastAsia="Times New Roman" w:cs="Times New Roman"/>
          <w:sz w:val="26"/>
          <w:szCs w:val="26"/>
          <w:lang w:eastAsia="ru-RU"/>
        </w:rPr>
        <w:t xml:space="preserve"> и </w:t>
      </w:r>
      <w:r w:rsidR="000173B9">
        <w:rPr>
          <w:rFonts w:eastAsia="Times New Roman" w:cs="Times New Roman"/>
          <w:sz w:val="26"/>
          <w:szCs w:val="26"/>
          <w:lang w:eastAsia="ru-RU"/>
        </w:rPr>
        <w:t>ГБУ СО «СОЦИ»</w:t>
      </w:r>
      <w:r w:rsidR="002839BA">
        <w:rPr>
          <w:rFonts w:eastAsia="Times New Roman" w:cs="Times New Roman"/>
          <w:sz w:val="26"/>
          <w:szCs w:val="26"/>
        </w:rPr>
        <w:t xml:space="preserve">, </w:t>
      </w:r>
      <w:r w:rsidR="002839BA">
        <w:rPr>
          <w:rFonts w:eastAsia="Times New Roman" w:cs="Times New Roman"/>
          <w:sz w:val="26"/>
          <w:szCs w:val="26"/>
          <w:lang w:eastAsia="ru-RU"/>
        </w:rPr>
        <w:t>копий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839BA">
        <w:rPr>
          <w:rFonts w:eastAsia="Times New Roman" w:cs="Times New Roman"/>
          <w:sz w:val="26"/>
          <w:szCs w:val="26"/>
          <w:lang w:eastAsia="ru-RU"/>
        </w:rPr>
        <w:t>отчетов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173B9">
        <w:rPr>
          <w:rFonts w:eastAsia="Times New Roman" w:cs="Times New Roman"/>
          <w:sz w:val="26"/>
          <w:szCs w:val="26"/>
          <w:lang w:eastAsia="ru-RU"/>
        </w:rPr>
        <w:t>Губернатору</w:t>
      </w:r>
      <w:r w:rsidR="000173B9" w:rsidRPr="000173B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173B9">
        <w:rPr>
          <w:rFonts w:eastAsia="Times New Roman" w:cs="Times New Roman"/>
          <w:sz w:val="26"/>
          <w:szCs w:val="26"/>
          <w:lang w:eastAsia="ru-RU"/>
        </w:rPr>
        <w:t xml:space="preserve">Сахалинской области и </w:t>
      </w:r>
      <w:r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Pr="00233F6D">
        <w:rPr>
          <w:rFonts w:eastAsia="Times New Roman" w:cs="Times New Roman"/>
          <w:sz w:val="26"/>
          <w:szCs w:val="26"/>
          <w:lang w:eastAsia="ru-RU"/>
        </w:rPr>
        <w:t>Сахалинскую областную Думу</w:t>
      </w:r>
      <w:r w:rsidR="002839BA">
        <w:rPr>
          <w:rFonts w:eastAsia="Times New Roman" w:cs="Times New Roman"/>
          <w:sz w:val="26"/>
          <w:szCs w:val="26"/>
          <w:lang w:eastAsia="ru-RU"/>
        </w:rPr>
        <w:t xml:space="preserve">, </w:t>
      </w:r>
      <w:bookmarkStart w:id="2" w:name="_GoBack"/>
      <w:r w:rsidR="002839BA">
        <w:rPr>
          <w:rFonts w:eastAsia="Times New Roman" w:cs="Times New Roman"/>
          <w:sz w:val="26"/>
          <w:szCs w:val="26"/>
          <w:lang w:eastAsia="ru-RU"/>
        </w:rPr>
        <w:t>а т</w:t>
      </w:r>
      <w:r w:rsidRPr="00233F6D">
        <w:rPr>
          <w:rFonts w:cs="Times New Roman"/>
          <w:sz w:val="26"/>
          <w:szCs w:val="26"/>
        </w:rPr>
        <w:t>акже материал</w:t>
      </w:r>
      <w:r w:rsidR="002839BA">
        <w:rPr>
          <w:rFonts w:cs="Times New Roman"/>
          <w:sz w:val="26"/>
          <w:szCs w:val="26"/>
        </w:rPr>
        <w:t>ов</w:t>
      </w:r>
      <w:r w:rsidRPr="00233F6D">
        <w:rPr>
          <w:rFonts w:cs="Times New Roman"/>
          <w:sz w:val="26"/>
          <w:szCs w:val="26"/>
        </w:rPr>
        <w:t xml:space="preserve"> контрольного мероприятия в министерство экономического развития Сахалинской области для принятия решения о наложении административного взыскания в соответствии с КоАП РФ.</w:t>
      </w:r>
      <w:proofErr w:type="gramEnd"/>
    </w:p>
    <w:bookmarkEnd w:id="2"/>
    <w:p w:rsidR="00233F6D" w:rsidRPr="00233F6D" w:rsidRDefault="00233F6D" w:rsidP="00233F6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33F6D" w:rsidRPr="00233F6D" w:rsidRDefault="00233F6D" w:rsidP="00233F6D">
      <w:pPr>
        <w:rPr>
          <w:rFonts w:cs="Times New Roman"/>
          <w:sz w:val="26"/>
          <w:szCs w:val="26"/>
        </w:rPr>
      </w:pPr>
    </w:p>
    <w:p w:rsidR="00233F6D" w:rsidRPr="00233F6D" w:rsidRDefault="00233F6D" w:rsidP="00233F6D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A2692" w:rsidRPr="00233F6D" w:rsidRDefault="008A2692" w:rsidP="0034703C">
      <w:pPr>
        <w:ind w:firstLine="0"/>
        <w:rPr>
          <w:rFonts w:cs="Times New Roman"/>
          <w:sz w:val="26"/>
          <w:szCs w:val="26"/>
        </w:rPr>
      </w:pPr>
    </w:p>
    <w:sectPr w:rsidR="008A2692" w:rsidRPr="0023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B"/>
    <w:rsid w:val="000173B9"/>
    <w:rsid w:val="00233F6D"/>
    <w:rsid w:val="002839BA"/>
    <w:rsid w:val="00305D3B"/>
    <w:rsid w:val="0034703C"/>
    <w:rsid w:val="003A285B"/>
    <w:rsid w:val="00505AFC"/>
    <w:rsid w:val="008A2692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703C"/>
    <w:pPr>
      <w:spacing w:after="120" w:line="276" w:lineRule="auto"/>
      <w:ind w:left="283" w:firstLine="0"/>
    </w:pPr>
    <w:rPr>
      <w:rFonts w:asciiTheme="minorHAnsi" w:hAnsiTheme="minorHAnsi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03C"/>
  </w:style>
  <w:style w:type="paragraph" w:customStyle="1" w:styleId="31">
    <w:name w:val="Основной текст с отступом 31"/>
    <w:basedOn w:val="a"/>
    <w:rsid w:val="00233F6D"/>
    <w:pPr>
      <w:suppressAutoHyphens/>
      <w:overflowPunct w:val="0"/>
      <w:autoSpaceDE w:val="0"/>
      <w:spacing w:after="120"/>
      <w:ind w:left="283" w:firstLine="0"/>
      <w:textAlignment w:val="baseline"/>
    </w:pPr>
    <w:rPr>
      <w:rFonts w:eastAsia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703C"/>
    <w:pPr>
      <w:spacing w:after="120" w:line="276" w:lineRule="auto"/>
      <w:ind w:left="283" w:firstLine="0"/>
    </w:pPr>
    <w:rPr>
      <w:rFonts w:asciiTheme="minorHAnsi" w:hAnsiTheme="minorHAnsi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03C"/>
  </w:style>
  <w:style w:type="paragraph" w:customStyle="1" w:styleId="31">
    <w:name w:val="Основной текст с отступом 31"/>
    <w:basedOn w:val="a"/>
    <w:rsid w:val="00233F6D"/>
    <w:pPr>
      <w:suppressAutoHyphens/>
      <w:overflowPunct w:val="0"/>
      <w:autoSpaceDE w:val="0"/>
      <w:spacing w:after="120"/>
      <w:ind w:left="283" w:firstLine="0"/>
      <w:textAlignment w:val="baseline"/>
    </w:pPr>
    <w:rPr>
      <w:rFonts w:eastAsia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E0C45FB63CDE298233A83D3D38D6621171C54A7777CD381D74A0648DD6B0DD4ADAAF03FC6C0DA9907C716AC6E0309ED9B6E5B3864F0A30E12010C2k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3BBB-DBB3-440B-806C-21164402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4</cp:revision>
  <dcterms:created xsi:type="dcterms:W3CDTF">2018-12-03T01:10:00Z</dcterms:created>
  <dcterms:modified xsi:type="dcterms:W3CDTF">2018-12-26T01:13:00Z</dcterms:modified>
</cp:coreProperties>
</file>