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9B" w:rsidRPr="00C37818" w:rsidRDefault="00C37818" w:rsidP="00C37818">
      <w:pPr>
        <w:pStyle w:val="a8"/>
      </w:pPr>
      <w:proofErr w:type="gramStart"/>
      <w:r w:rsidRPr="00C37818">
        <w:t xml:space="preserve">В соответствии с пунктом 21 плана работы контрольно-счетной палаты Сахалинской области в августе-октябре 2018 года проведено контрольное мероприятие </w:t>
      </w:r>
      <w:r w:rsidRPr="00C37818"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 на 2017-2022 годы» в области развития спорта высших достижений и системы подготовки спортивного резерва, за 2017</w:t>
      </w:r>
      <w:proofErr w:type="gramEnd"/>
      <w:r w:rsidRPr="00C37818">
        <w:t xml:space="preserve"> год и истекший период 2018 года»</w:t>
      </w:r>
      <w:r>
        <w:t xml:space="preserve">, </w:t>
      </w:r>
      <w:r w:rsidRPr="00C37818">
        <w:t>в ходе которого установлено следующее.</w:t>
      </w:r>
    </w:p>
    <w:p w:rsidR="00C37818" w:rsidRDefault="00C37818" w:rsidP="00C37818">
      <w:pPr>
        <w:pStyle w:val="a3"/>
        <w:autoSpaceDE w:val="0"/>
        <w:autoSpaceDN w:val="0"/>
        <w:adjustRightInd w:val="0"/>
        <w:ind w:left="709" w:firstLine="0"/>
        <w:jc w:val="both"/>
        <w:outlineLvl w:val="1"/>
        <w:rPr>
          <w:rFonts w:ascii="Arial Narrow" w:eastAsia="Times New Roman" w:hAnsi="Arial Narrow" w:cs="Times New Roman"/>
          <w:sz w:val="26"/>
          <w:szCs w:val="26"/>
        </w:rPr>
      </w:pPr>
    </w:p>
    <w:p w:rsidR="00C37818" w:rsidRPr="00C37818" w:rsidRDefault="0013069B" w:rsidP="00C37818">
      <w:pPr>
        <w:pStyle w:val="a8"/>
        <w:ind w:firstLine="567"/>
      </w:pPr>
      <w:r w:rsidRPr="00C37818">
        <w:t>Реализация основного мероприятия № 2</w:t>
      </w:r>
      <w:r w:rsidR="00C37818" w:rsidRPr="00C37818">
        <w:t xml:space="preserve"> </w:t>
      </w:r>
      <w:r w:rsidR="00C37818">
        <w:t>«Р</w:t>
      </w:r>
      <w:r w:rsidR="00C37818" w:rsidRPr="00C37818">
        <w:t>азвити</w:t>
      </w:r>
      <w:r w:rsidR="00C37818">
        <w:t>е</w:t>
      </w:r>
      <w:r w:rsidR="00C37818" w:rsidRPr="00C37818">
        <w:t xml:space="preserve"> спорта высших достижений и системы подготовки спортивного резерва</w:t>
      </w:r>
      <w:r w:rsidR="00C37818">
        <w:t>»</w:t>
      </w:r>
      <w:r w:rsidRPr="00C37818">
        <w:t xml:space="preserve"> </w:t>
      </w:r>
      <w:r w:rsidR="00C37818">
        <w:t>П</w:t>
      </w:r>
      <w:r w:rsidRPr="00C37818">
        <w:t>одпрограммы</w:t>
      </w:r>
      <w:r w:rsidR="00C37818">
        <w:t xml:space="preserve"> № 1</w:t>
      </w:r>
      <w:r w:rsidRPr="00C37818">
        <w:t xml:space="preserve"> и входящих в него 8</w:t>
      </w:r>
      <w:r w:rsidR="00C37818">
        <w:t>-ми</w:t>
      </w:r>
      <w:r w:rsidRPr="00C37818">
        <w:t xml:space="preserve"> мероприятий отвечает требованиям Стратегии развития спорта в РФ до 2020 года, а также другим документам стратегического характера. </w:t>
      </w:r>
    </w:p>
    <w:p w:rsidR="00C37818" w:rsidRDefault="0013069B" w:rsidP="00C37818">
      <w:pPr>
        <w:pStyle w:val="a8"/>
        <w:ind w:firstLine="567"/>
      </w:pPr>
      <w:r w:rsidRPr="00C37818">
        <w:t xml:space="preserve">В реализации основного мероприятия </w:t>
      </w:r>
      <w:r w:rsidR="00C37818">
        <w:t xml:space="preserve">№ 2 </w:t>
      </w:r>
      <w:r w:rsidRPr="00C37818">
        <w:t xml:space="preserve">учувствует 10 учреждений, подведомственных министерству спорта, оказывающих услуги по спортивной подготовке, активную роль в развитии спортивного резерва принимают </w:t>
      </w:r>
      <w:r w:rsidR="00C37818">
        <w:t xml:space="preserve">региональные </w:t>
      </w:r>
      <w:r w:rsidRPr="00C37818">
        <w:t>спортивные федерации.</w:t>
      </w:r>
    </w:p>
    <w:p w:rsidR="0013069B" w:rsidRPr="00C37818" w:rsidRDefault="0013069B" w:rsidP="00C37818">
      <w:pPr>
        <w:pStyle w:val="a8"/>
        <w:ind w:firstLine="567"/>
      </w:pPr>
      <w:r w:rsidRPr="00C37818">
        <w:t>На реализацию основанного мероприятия ежегодно из областного бюджета выделяется более 1,0 млрд. рублей. В 2018 году выделено более 1,8 млрд. рублей, основная часть из которых приходится на финансовое обеспечение государственных учреждений (38 %), поддержку некоммерческих организаций, включая спортивные федерации (30,4 %), а также на реализацию мероприятия по организации и проведении I Зимних международных спортивных игр «Дети Азии» (23</w:t>
      </w:r>
      <w:r w:rsidR="00C37818">
        <w:t xml:space="preserve"> </w:t>
      </w:r>
      <w:r w:rsidRPr="00C37818">
        <w:t xml:space="preserve">%). </w:t>
      </w:r>
      <w:proofErr w:type="gramStart"/>
      <w:r w:rsidRPr="00C37818">
        <w:t xml:space="preserve">Остальные ассигнования распределены на организацию и проведение спортивных мероприятий, включенных в </w:t>
      </w:r>
      <w:r w:rsidR="00C37818" w:rsidRPr="00C37818">
        <w:t>Календарный план официальных физкультурных мероприятий и спортивных мероприятий Сахалинской области</w:t>
      </w:r>
      <w:r w:rsidRPr="00C37818">
        <w:t>, стипендии спортсменам Сахалинской области-членам сборных команд РФ и их тренерам, адресную финансовую помощь поддержки спортивных организаций, осуществляющих подготовку спортивного резерва для сборных команд РФ, а также с 2018 года на поощрительные выплаты спортсменам и тренерам за достижение высоких спортивных</w:t>
      </w:r>
      <w:proofErr w:type="gramEnd"/>
      <w:r w:rsidRPr="00C37818">
        <w:t xml:space="preserve"> результатов на всероссийских и международных спортивных соревнованиях.</w:t>
      </w:r>
    </w:p>
    <w:p w:rsidR="0013069B" w:rsidRPr="00C37818" w:rsidRDefault="0013069B" w:rsidP="00C37818">
      <w:pPr>
        <w:pStyle w:val="a8"/>
        <w:ind w:firstLine="567"/>
      </w:pPr>
      <w:r w:rsidRPr="00C37818">
        <w:t>Как показал анализ индикаторов, связанных с реа</w:t>
      </w:r>
      <w:r w:rsidR="00C37818">
        <w:t>лизацией основного мероприятия № 2</w:t>
      </w:r>
      <w:r w:rsidRPr="00C37818">
        <w:t xml:space="preserve">, динамика их исполнения за последние два года положительная и указывает на достижение поставленной </w:t>
      </w:r>
      <w:r w:rsidR="002B2C7B">
        <w:t xml:space="preserve">подпрограммой </w:t>
      </w:r>
      <w:r w:rsidRPr="00C37818">
        <w:t xml:space="preserve">задачи. </w:t>
      </w:r>
      <w:proofErr w:type="gramStart"/>
      <w:r w:rsidR="00171429" w:rsidRPr="00C37818">
        <w:t>В</w:t>
      </w:r>
      <w:r w:rsidRPr="00C37818">
        <w:t xml:space="preserve"> 2017 году увеличилась численность спортсменов, включенных в список кандидатов в спортивные сборные команды РФ до 57 человек (при плане - 26 чел.)</w:t>
      </w:r>
      <w:r w:rsidR="00171429" w:rsidRPr="00C37818">
        <w:t>, к</w:t>
      </w:r>
      <w:r w:rsidRPr="00C37818">
        <w:t xml:space="preserve">оличество призовых мест спортсменов </w:t>
      </w:r>
      <w:r w:rsidR="00171429" w:rsidRPr="00C37818">
        <w:t>области</w:t>
      </w:r>
      <w:r w:rsidRPr="00C37818">
        <w:t xml:space="preserve"> на окружных, всероссийских и международных</w:t>
      </w:r>
      <w:proofErr w:type="gramEnd"/>
      <w:r w:rsidRPr="00C37818">
        <w:t xml:space="preserve"> </w:t>
      </w:r>
      <w:proofErr w:type="gramStart"/>
      <w:r w:rsidRPr="00C37818">
        <w:t>соревнованиях при</w:t>
      </w:r>
      <w:proofErr w:type="gramEnd"/>
      <w:r w:rsidRPr="00C37818">
        <w:t xml:space="preserve"> </w:t>
      </w:r>
      <w:proofErr w:type="gramStart"/>
      <w:r w:rsidRPr="00C37818">
        <w:t>показателе</w:t>
      </w:r>
      <w:proofErr w:type="gramEnd"/>
      <w:r w:rsidRPr="00C37818">
        <w:t xml:space="preserve"> не менее 420 единиц в 2017 году достиг 438 единиц. В целом наблюдается увеличение количества людей занимающихся спортом, в том числе среди детей и молодежи. </w:t>
      </w:r>
    </w:p>
    <w:p w:rsidR="002B2C7B" w:rsidRDefault="00171429" w:rsidP="00C37818">
      <w:pPr>
        <w:pStyle w:val="a8"/>
        <w:ind w:firstLine="567"/>
      </w:pPr>
      <w:r w:rsidRPr="00C37818">
        <w:t>Вместе с тем, итоги проверки показали, что министерств</w:t>
      </w:r>
      <w:r w:rsidR="00376D71" w:rsidRPr="00C37818">
        <w:t>у</w:t>
      </w:r>
      <w:r w:rsidRPr="00C37818">
        <w:t xml:space="preserve"> </w:t>
      </w:r>
      <w:r w:rsidR="002B2C7B">
        <w:t xml:space="preserve">спорта, туризма и молодежной политики Сахалинской области </w:t>
      </w:r>
      <w:r w:rsidRPr="00C37818">
        <w:t>следует предпринять ряд мер, направленных на совершенствование</w:t>
      </w:r>
      <w:r w:rsidR="001A07FE" w:rsidRPr="00C37818">
        <w:t xml:space="preserve"> положений </w:t>
      </w:r>
      <w:r w:rsidRPr="00C37818">
        <w:t xml:space="preserve">действующей госпрограммы, с целью устранения допущенных </w:t>
      </w:r>
      <w:r w:rsidR="003353C8" w:rsidRPr="00C37818">
        <w:t xml:space="preserve">нарушений </w:t>
      </w:r>
      <w:r w:rsidRPr="00C37818">
        <w:t xml:space="preserve">требований </w:t>
      </w:r>
      <w:r w:rsidR="002B2C7B">
        <w:t>м</w:t>
      </w:r>
      <w:r w:rsidRPr="00C37818">
        <w:t>етодических указаний</w:t>
      </w:r>
      <w:r w:rsidR="002B2C7B">
        <w:t xml:space="preserve">, утвержденных приказом Минэкономразвития Сахалинской области от </w:t>
      </w:r>
      <w:r w:rsidR="002B2C7B" w:rsidRPr="00AB0274">
        <w:rPr>
          <w:rFonts w:eastAsia="Times New Roman"/>
          <w:szCs w:val="24"/>
          <w:lang w:eastAsia="ru-RU"/>
        </w:rPr>
        <w:t xml:space="preserve">24.05.2017 </w:t>
      </w:r>
      <w:r w:rsidR="002B2C7B">
        <w:rPr>
          <w:rFonts w:eastAsia="Times New Roman"/>
          <w:szCs w:val="24"/>
          <w:lang w:eastAsia="ru-RU"/>
        </w:rPr>
        <w:t>№</w:t>
      </w:r>
      <w:r w:rsidR="002B2C7B" w:rsidRPr="00AB0274">
        <w:rPr>
          <w:rFonts w:eastAsia="Times New Roman"/>
          <w:szCs w:val="24"/>
          <w:lang w:eastAsia="ru-RU"/>
        </w:rPr>
        <w:t xml:space="preserve"> 10</w:t>
      </w:r>
      <w:r w:rsidR="002B2C7B">
        <w:rPr>
          <w:rFonts w:eastAsia="Times New Roman"/>
          <w:szCs w:val="24"/>
          <w:lang w:eastAsia="ru-RU"/>
        </w:rPr>
        <w:t xml:space="preserve">, а также положений </w:t>
      </w:r>
      <w:r w:rsidR="00942840" w:rsidRPr="00C37818">
        <w:t xml:space="preserve">постановления Правительства </w:t>
      </w:r>
      <w:r w:rsidR="001A07FE" w:rsidRPr="00C37818">
        <w:t>области</w:t>
      </w:r>
      <w:r w:rsidR="002B2C7B">
        <w:t xml:space="preserve"> от 08.04.2011</w:t>
      </w:r>
      <w:r w:rsidR="00942840" w:rsidRPr="00C37818">
        <w:t xml:space="preserve"> № 117</w:t>
      </w:r>
      <w:r w:rsidR="00666E91" w:rsidRPr="00C37818">
        <w:t xml:space="preserve">. </w:t>
      </w:r>
    </w:p>
    <w:p w:rsidR="00666E91" w:rsidRPr="00C37818" w:rsidRDefault="00666E91" w:rsidP="00C37818">
      <w:pPr>
        <w:pStyle w:val="a8"/>
        <w:ind w:firstLine="567"/>
      </w:pPr>
      <w:r w:rsidRPr="00C37818">
        <w:t>Так</w:t>
      </w:r>
      <w:r w:rsidR="003353C8" w:rsidRPr="00C37818">
        <w:t>,</w:t>
      </w:r>
      <w:r w:rsidRPr="00C37818">
        <w:t xml:space="preserve"> необходимо </w:t>
      </w:r>
      <w:r w:rsidR="00171429" w:rsidRPr="00C37818">
        <w:t>пересмотреть</w:t>
      </w:r>
      <w:r w:rsidR="002B2C7B">
        <w:t>:</w:t>
      </w:r>
      <w:r w:rsidR="00171429" w:rsidRPr="00C37818">
        <w:t xml:space="preserve"> участников в паспорте подпрограммы № 1</w:t>
      </w:r>
      <w:r w:rsidR="002B2C7B">
        <w:t>,</w:t>
      </w:r>
      <w:r w:rsidR="00171429" w:rsidRPr="00C37818">
        <w:t xml:space="preserve"> текстовую часть и </w:t>
      </w:r>
      <w:r w:rsidR="002B2C7B">
        <w:t>п</w:t>
      </w:r>
      <w:r w:rsidR="00171429" w:rsidRPr="00C37818">
        <w:t>риложение № 1, касательно мероприятий, входящих в основное мероприятие № 2, которые имеют скудное дублирующее описание,</w:t>
      </w:r>
      <w:r w:rsidR="001A07FE" w:rsidRPr="00C37818">
        <w:t xml:space="preserve"> </w:t>
      </w:r>
      <w:r w:rsidR="00171429" w:rsidRPr="00C37818">
        <w:t>наименования отдельных мероприятий</w:t>
      </w:r>
      <w:r w:rsidR="003353C8" w:rsidRPr="00C37818">
        <w:t>. Т</w:t>
      </w:r>
      <w:r w:rsidRPr="00C37818">
        <w:t>ребует доработки перечень нормативных актов</w:t>
      </w:r>
      <w:r w:rsidR="002B2C7B">
        <w:t>, предусмотренных в</w:t>
      </w:r>
      <w:r w:rsidRPr="00C37818">
        <w:t xml:space="preserve"> госпрограмме</w:t>
      </w:r>
      <w:r w:rsidR="003353C8" w:rsidRPr="00C37818">
        <w:t xml:space="preserve">, который </w:t>
      </w:r>
      <w:r w:rsidRPr="00C37818">
        <w:t xml:space="preserve">не содержит </w:t>
      </w:r>
      <w:r w:rsidR="003353C8" w:rsidRPr="00C37818">
        <w:t xml:space="preserve">ссылок на </w:t>
      </w:r>
      <w:r w:rsidRPr="00C37818">
        <w:t xml:space="preserve">порядки, </w:t>
      </w:r>
      <w:r w:rsidRPr="00C37818">
        <w:lastRenderedPageBreak/>
        <w:t>предоставления субсидий некоммерческим организациям, включая спортивным федерациям, а также ведомственные правовые акты министерства спорта, разработан</w:t>
      </w:r>
      <w:r w:rsidR="003353C8" w:rsidRPr="00C37818">
        <w:t xml:space="preserve">ные для реализации мероприятий. Необходимо внести изменения в </w:t>
      </w:r>
      <w:r w:rsidRPr="00C37818">
        <w:t>план-график реализации госпрограммы.</w:t>
      </w:r>
    </w:p>
    <w:p w:rsidR="00942840" w:rsidRPr="00C37818" w:rsidRDefault="00942840" w:rsidP="00C37818">
      <w:pPr>
        <w:pStyle w:val="a8"/>
        <w:ind w:firstLine="567"/>
      </w:pPr>
      <w:r w:rsidRPr="00C37818">
        <w:t xml:space="preserve">В ходе выборочной проверки исполнения мероприятий, входящих в основное мероприятие № 2 </w:t>
      </w:r>
      <w:r w:rsidR="002B2C7B">
        <w:t>п</w:t>
      </w:r>
      <w:r w:rsidRPr="00C37818">
        <w:t>одпрограммы № 1</w:t>
      </w:r>
      <w:r w:rsidR="002B2C7B">
        <w:t>,</w:t>
      </w:r>
      <w:r w:rsidRPr="00C37818">
        <w:t xml:space="preserve"> установлен</w:t>
      </w:r>
      <w:r w:rsidR="00250420">
        <w:t>о</w:t>
      </w:r>
      <w:r w:rsidRPr="00C37818">
        <w:t xml:space="preserve"> следующ</w:t>
      </w:r>
      <w:r w:rsidR="00250420">
        <w:t>ее</w:t>
      </w:r>
      <w:r w:rsidR="002B2C7B">
        <w:t xml:space="preserve">. </w:t>
      </w:r>
    </w:p>
    <w:p w:rsidR="002B2C7B" w:rsidRDefault="005F0B0B" w:rsidP="00C37818">
      <w:pPr>
        <w:pStyle w:val="a8"/>
        <w:ind w:firstLine="567"/>
      </w:pPr>
      <w:r w:rsidRPr="00C37818">
        <w:t>В</w:t>
      </w:r>
      <w:r w:rsidR="00C359D0" w:rsidRPr="00C37818">
        <w:t xml:space="preserve"> нарушение </w:t>
      </w:r>
      <w:r w:rsidR="00942840" w:rsidRPr="00C37818">
        <w:t xml:space="preserve">ст. 78.1 БК РФ, </w:t>
      </w:r>
      <w:r w:rsidR="00C359D0" w:rsidRPr="00C37818">
        <w:t>применяемый порядок предоставления субсидий</w:t>
      </w:r>
      <w:r w:rsidRPr="00C37818">
        <w:t xml:space="preserve"> спортивным федерациям</w:t>
      </w:r>
      <w:r w:rsidR="00C359D0" w:rsidRPr="00C37818">
        <w:t xml:space="preserve">, утвержденный </w:t>
      </w:r>
      <w:r w:rsidR="002B2C7B">
        <w:t xml:space="preserve">постановлением Правительства Сахалинской области от 05.09.2014 </w:t>
      </w:r>
      <w:r w:rsidR="00942840" w:rsidRPr="00C37818">
        <w:t>№ 434</w:t>
      </w:r>
      <w:r w:rsidR="00C359D0" w:rsidRPr="00C37818">
        <w:t>,</w:t>
      </w:r>
      <w:r w:rsidR="00942840" w:rsidRPr="00C37818">
        <w:t xml:space="preserve"> не приведен в соответствие с Общими требованиями</w:t>
      </w:r>
      <w:r w:rsidR="00C359D0" w:rsidRPr="00C37818">
        <w:t>, установленными на федеральном уровне</w:t>
      </w:r>
      <w:r w:rsidR="002B2C7B">
        <w:t xml:space="preserve"> Постановлением Правительства РФ от </w:t>
      </w:r>
      <w:r w:rsidR="002B2C7B" w:rsidRPr="00AB0274">
        <w:rPr>
          <w:rFonts w:eastAsia="Times New Roman"/>
          <w:szCs w:val="24"/>
          <w:lang w:eastAsia="ru-RU"/>
        </w:rPr>
        <w:t>07.05.2017</w:t>
      </w:r>
      <w:r w:rsidR="002B2C7B">
        <w:rPr>
          <w:rFonts w:eastAsia="Times New Roman"/>
          <w:szCs w:val="24"/>
          <w:lang w:eastAsia="ru-RU"/>
        </w:rPr>
        <w:t xml:space="preserve"> № 541</w:t>
      </w:r>
      <w:r w:rsidR="00C359D0" w:rsidRPr="00C37818">
        <w:t xml:space="preserve">. </w:t>
      </w:r>
      <w:r w:rsidR="00942840" w:rsidRPr="00C37818">
        <w:t>В результате при предоставлении субсидии</w:t>
      </w:r>
      <w:r w:rsidR="00A704EC">
        <w:t xml:space="preserve"> </w:t>
      </w:r>
      <w:r w:rsidR="00942840" w:rsidRPr="00C37818">
        <w:t xml:space="preserve">спортивным федерациям области не предъявлялись требования </w:t>
      </w:r>
      <w:r w:rsidRPr="00C37818">
        <w:t xml:space="preserve">к </w:t>
      </w:r>
      <w:r w:rsidR="00942840" w:rsidRPr="00C37818">
        <w:t>применению</w:t>
      </w:r>
      <w:r w:rsidR="00C359D0" w:rsidRPr="00C37818">
        <w:t xml:space="preserve"> типовой формы соглашения, которая в данном случае утверждена </w:t>
      </w:r>
      <w:r w:rsidR="002B2C7B">
        <w:t>п</w:t>
      </w:r>
      <w:r w:rsidR="00C359D0" w:rsidRPr="00C37818">
        <w:t>риказом Сахминфина</w:t>
      </w:r>
      <w:r w:rsidR="00FC6191" w:rsidRPr="00C37818">
        <w:t xml:space="preserve"> с начала 2018 года</w:t>
      </w:r>
      <w:r w:rsidR="00C359D0" w:rsidRPr="00C37818">
        <w:t xml:space="preserve">. В соглашениях </w:t>
      </w:r>
      <w:r w:rsidR="00942840" w:rsidRPr="00C37818">
        <w:t>отсутствуют требования к показателям результативности предоставления субсидии, а также к отчетности</w:t>
      </w:r>
      <w:r w:rsidR="00C359D0" w:rsidRPr="00C37818">
        <w:t xml:space="preserve"> о достижении таких показателей. </w:t>
      </w:r>
    </w:p>
    <w:p w:rsidR="0033683A" w:rsidRPr="00C37818" w:rsidRDefault="0033683A" w:rsidP="00C37818">
      <w:pPr>
        <w:pStyle w:val="a8"/>
        <w:ind w:firstLine="567"/>
      </w:pPr>
      <w:r w:rsidRPr="00C37818">
        <w:t>Слабой в проверяемом периоде являлась реализация мероприятия, предусматривающего «Поощрительные выплаты спортсменам и тренерам за достижение высоких результатов на всероссийских и международных спортивных соревнованиях». При наличии гарантий</w:t>
      </w:r>
      <w:r w:rsidR="00FC6191" w:rsidRPr="00C37818">
        <w:t xml:space="preserve">, предоставленных статьей 8-1 Закона </w:t>
      </w:r>
      <w:r w:rsidR="00250420">
        <w:t xml:space="preserve">Сахалинской области </w:t>
      </w:r>
      <w:r w:rsidRPr="00C37818">
        <w:t>№ 18-ЗО</w:t>
      </w:r>
      <w:r w:rsidR="00FC6191" w:rsidRPr="00C37818">
        <w:t xml:space="preserve"> </w:t>
      </w:r>
      <w:r w:rsidRPr="00C37818">
        <w:t>с 01.01.2017, в виде единовременных выплат, спортсмены и их тренера более года не могли воспользоваться предоставленным им правом. Причиной являлось отсутствие нормативных актов Правительства области, определяющих порядок и размеры ассигнований в бюджете на указанные цели. Данный вопрос разрешился только во втором полугодии 2018 году по итогам заседания комитета по спорту, туризму и молодежной политике</w:t>
      </w:r>
      <w:r w:rsidR="00250420">
        <w:t xml:space="preserve"> </w:t>
      </w:r>
      <w:r w:rsidRPr="00C37818">
        <w:t>Сахалинской област</w:t>
      </w:r>
      <w:r w:rsidR="00250420">
        <w:t>ной Думы</w:t>
      </w:r>
      <w:r w:rsidRPr="00C37818">
        <w:t>. В настоящее время действует три порядка П</w:t>
      </w:r>
      <w:r w:rsidR="00FC6191" w:rsidRPr="00C37818">
        <w:t>равительства</w:t>
      </w:r>
      <w:r w:rsidR="00250420">
        <w:t xml:space="preserve"> Сахалинской области</w:t>
      </w:r>
      <w:r w:rsidRPr="00C37818">
        <w:t>, регламентирующих порядок и размер поощрительных выплат спортсменам и их тренерам</w:t>
      </w:r>
      <w:r w:rsidR="00250420">
        <w:t xml:space="preserve"> категорий, </w:t>
      </w:r>
      <w:r w:rsidRPr="00C37818">
        <w:t xml:space="preserve">предусмотренных ст. 8-1 Закона </w:t>
      </w:r>
      <w:bookmarkStart w:id="0" w:name="_GoBack"/>
      <w:bookmarkEnd w:id="0"/>
      <w:r w:rsidR="00250420">
        <w:t xml:space="preserve">Сахалинской области </w:t>
      </w:r>
      <w:r w:rsidRPr="00C37818">
        <w:t xml:space="preserve">№ 18-ЗО (за исключением победителей по национальным видам спорта </w:t>
      </w:r>
      <w:r w:rsidR="00FC6191" w:rsidRPr="00C37818">
        <w:t xml:space="preserve">- </w:t>
      </w:r>
      <w:r w:rsidRPr="00C37818">
        <w:t>в виду отсутствия соответствующих федераций и участия таких спортсменов в соревнованиях).</w:t>
      </w:r>
    </w:p>
    <w:p w:rsidR="00A54625" w:rsidRPr="00C37818" w:rsidRDefault="0033683A" w:rsidP="00C37818">
      <w:pPr>
        <w:pStyle w:val="a8"/>
        <w:ind w:firstLine="567"/>
      </w:pPr>
      <w:r w:rsidRPr="00C37818">
        <w:t xml:space="preserve">В части реализации гарантий на получение стипендий </w:t>
      </w:r>
      <w:r w:rsidR="00A54625" w:rsidRPr="00C37818">
        <w:t>спортсменами Сахалинской области - членами сборных команд РФ по видам спорта и их тренерами нарушений не выявлено.</w:t>
      </w:r>
    </w:p>
    <w:p w:rsidR="00250420" w:rsidRDefault="00A1521A" w:rsidP="00C37818">
      <w:pPr>
        <w:pStyle w:val="a8"/>
        <w:ind w:firstLine="567"/>
      </w:pPr>
      <w:r w:rsidRPr="00C37818">
        <w:t>В рамках анализа исполнения</w:t>
      </w:r>
      <w:r w:rsidR="00250420">
        <w:t xml:space="preserve"> мероприятий п</w:t>
      </w:r>
      <w:r w:rsidRPr="00C37818">
        <w:t>одпрограммы № 1 К</w:t>
      </w:r>
      <w:r w:rsidRPr="00C37818">
        <w:t>СП Сахалинской области продолжаю</w:t>
      </w:r>
      <w:r w:rsidRPr="00C37818">
        <w:t>тся проверк</w:t>
      </w:r>
      <w:r w:rsidRPr="00C37818">
        <w:t>и</w:t>
      </w:r>
      <w:r w:rsidRPr="00C37818">
        <w:t xml:space="preserve"> мероприяти</w:t>
      </w:r>
      <w:r w:rsidRPr="00C37818">
        <w:t>я</w:t>
      </w:r>
      <w:r w:rsidRPr="00C37818">
        <w:t>, направленн</w:t>
      </w:r>
      <w:r w:rsidRPr="00C37818">
        <w:t>ого</w:t>
      </w:r>
      <w:r w:rsidRPr="00C37818">
        <w:t xml:space="preserve"> на организацию физкультурно-оздоровительной работы по месту жительства среди населения Сахалинской области в муниципальных образованиях. В ходе настоящего контрольного мероприятия</w:t>
      </w:r>
      <w:r w:rsidRPr="00C37818">
        <w:t xml:space="preserve"> такая проверка проведена</w:t>
      </w:r>
      <w:r w:rsidRPr="00C37818">
        <w:t xml:space="preserve"> в</w:t>
      </w:r>
      <w:r w:rsidRPr="00C37818">
        <w:t xml:space="preserve"> Холмск</w:t>
      </w:r>
      <w:r w:rsidR="00FC6191" w:rsidRPr="00C37818">
        <w:t>ом</w:t>
      </w:r>
      <w:r w:rsidRPr="00C37818">
        <w:t xml:space="preserve"> городско</w:t>
      </w:r>
      <w:r w:rsidR="00FC6191" w:rsidRPr="00C37818">
        <w:t>м</w:t>
      </w:r>
      <w:r w:rsidRPr="00C37818">
        <w:t xml:space="preserve"> округ</w:t>
      </w:r>
      <w:r w:rsidR="00FC6191" w:rsidRPr="00C37818">
        <w:t>е</w:t>
      </w:r>
      <w:r w:rsidRPr="00C37818">
        <w:t xml:space="preserve">, которой установлен ряд нарушений и замечаний принятого в </w:t>
      </w:r>
      <w:r w:rsidR="00FC6191" w:rsidRPr="00C37818">
        <w:t>муниципальном образовании</w:t>
      </w:r>
      <w:r w:rsidRPr="00C37818">
        <w:t xml:space="preserve"> для указанных целей </w:t>
      </w:r>
      <w:r w:rsidR="00250420">
        <w:t>п</w:t>
      </w:r>
      <w:r w:rsidRPr="00C37818">
        <w:t>орядка</w:t>
      </w:r>
      <w:r w:rsidR="00FC6191" w:rsidRPr="00C37818">
        <w:t xml:space="preserve">. </w:t>
      </w:r>
      <w:r w:rsidR="00250420">
        <w:t>К</w:t>
      </w:r>
      <w:r w:rsidR="00250420" w:rsidRPr="00FC6191">
        <w:t>ак показала проверка</w:t>
      </w:r>
      <w:r w:rsidR="00250420">
        <w:t>, н</w:t>
      </w:r>
      <w:r w:rsidRPr="00FC6191">
        <w:t xml:space="preserve">еобходимо проработать </w:t>
      </w:r>
      <w:r w:rsidR="00FC6191">
        <w:t>положения</w:t>
      </w:r>
      <w:r w:rsidRPr="00FC6191">
        <w:t xml:space="preserve"> договор</w:t>
      </w:r>
      <w:r w:rsidR="00FC6191">
        <w:t>ов</w:t>
      </w:r>
      <w:r w:rsidRPr="00FC6191">
        <w:t>, заключаемы</w:t>
      </w:r>
      <w:r w:rsidR="00FC6191">
        <w:t>х с тренерами-общественниками</w:t>
      </w:r>
      <w:r w:rsidR="00250420">
        <w:t>, отмечен недостаток в организации информационной работы.</w:t>
      </w:r>
    </w:p>
    <w:p w:rsidR="00FC6191" w:rsidRPr="00250420" w:rsidRDefault="00A1521A" w:rsidP="00C37818">
      <w:pPr>
        <w:pStyle w:val="a8"/>
        <w:ind w:firstLine="567"/>
      </w:pPr>
      <w:r w:rsidRPr="00C37818">
        <w:t>По итогам контрольного мероприятия в адрес</w:t>
      </w:r>
      <w:r w:rsidRPr="00C37818">
        <w:t xml:space="preserve"> министерства</w:t>
      </w:r>
      <w:r w:rsidR="00250420">
        <w:t xml:space="preserve"> с</w:t>
      </w:r>
      <w:r w:rsidRPr="00C37818">
        <w:t>порта</w:t>
      </w:r>
      <w:r w:rsidRPr="00C37818">
        <w:t>,</w:t>
      </w:r>
      <w:r w:rsidR="00250420">
        <w:t xml:space="preserve"> туризма и молодежной политики Сахалинской области, ГБУ «С</w:t>
      </w:r>
      <w:r w:rsidRPr="00A1521A">
        <w:t>портивн</w:t>
      </w:r>
      <w:r w:rsidR="00250420">
        <w:t>ая</w:t>
      </w:r>
      <w:r w:rsidRPr="00A1521A">
        <w:t xml:space="preserve"> школ</w:t>
      </w:r>
      <w:r w:rsidR="00250420">
        <w:t>а</w:t>
      </w:r>
      <w:r w:rsidRPr="00A1521A">
        <w:t xml:space="preserve"> олимпийского резерва по горнолыжному спорту и сноуборду</w:t>
      </w:r>
      <w:r w:rsidR="00250420">
        <w:t>»</w:t>
      </w:r>
      <w:r w:rsidRPr="00C37818">
        <w:t>, а также г</w:t>
      </w:r>
      <w:r w:rsidRPr="00A1521A">
        <w:t>лавы Холмск</w:t>
      </w:r>
      <w:r w:rsidRPr="00C37818">
        <w:t xml:space="preserve">ого </w:t>
      </w:r>
      <w:r w:rsidRPr="00A1521A">
        <w:t>городско</w:t>
      </w:r>
      <w:r w:rsidRPr="00C37818">
        <w:t>го</w:t>
      </w:r>
      <w:r w:rsidRPr="00A1521A">
        <w:t xml:space="preserve"> округ</w:t>
      </w:r>
      <w:r w:rsidRPr="00C37818">
        <w:t>а подготовлены представления, копия отчета направлена</w:t>
      </w:r>
      <w:r w:rsidR="00A704EC">
        <w:t xml:space="preserve"> </w:t>
      </w:r>
      <w:r w:rsidR="00250420">
        <w:t>Г</w:t>
      </w:r>
      <w:r w:rsidRPr="00C37818">
        <w:t>уб</w:t>
      </w:r>
      <w:r w:rsidRPr="00A1521A">
        <w:t>ернатору Сахалинской области</w:t>
      </w:r>
      <w:r w:rsidRPr="00C37818">
        <w:t>,</w:t>
      </w:r>
      <w:r w:rsidR="00A704EC">
        <w:t xml:space="preserve"> </w:t>
      </w:r>
      <w:r w:rsidRPr="00A1521A">
        <w:t>Сахалинск</w:t>
      </w:r>
      <w:r w:rsidRPr="00C37818">
        <w:t>ую</w:t>
      </w:r>
      <w:r w:rsidRPr="00A1521A">
        <w:t xml:space="preserve"> областн</w:t>
      </w:r>
      <w:r w:rsidRPr="00C37818">
        <w:t>ую</w:t>
      </w:r>
      <w:r w:rsidRPr="00A1521A">
        <w:t xml:space="preserve"> Дум</w:t>
      </w:r>
      <w:r w:rsidRPr="00C37818">
        <w:t>у</w:t>
      </w:r>
      <w:r w:rsidRPr="00A1521A">
        <w:t xml:space="preserve"> </w:t>
      </w:r>
      <w:r w:rsidRPr="00C37818">
        <w:t>и</w:t>
      </w:r>
      <w:r w:rsidR="00A704EC">
        <w:t xml:space="preserve"> </w:t>
      </w:r>
      <w:r w:rsidRPr="00A1521A">
        <w:t>прокуратур</w:t>
      </w:r>
      <w:r w:rsidRPr="00250420">
        <w:t>у</w:t>
      </w:r>
      <w:r w:rsidRPr="00A1521A">
        <w:t xml:space="preserve"> Сахалинской области</w:t>
      </w:r>
      <w:r w:rsidRPr="00250420">
        <w:t>.</w:t>
      </w:r>
    </w:p>
    <w:sectPr w:rsidR="00FC6191" w:rsidRPr="00250420" w:rsidSect="00A704EC">
      <w:pgSz w:w="11906" w:h="16838"/>
      <w:pgMar w:top="993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38A"/>
    <w:multiLevelType w:val="multilevel"/>
    <w:tmpl w:val="DCC63A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59043E5C"/>
    <w:multiLevelType w:val="hybridMultilevel"/>
    <w:tmpl w:val="5E8C9C08"/>
    <w:lvl w:ilvl="0" w:tplc="64768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A3094E"/>
    <w:multiLevelType w:val="hybridMultilevel"/>
    <w:tmpl w:val="DB96C8C4"/>
    <w:lvl w:ilvl="0" w:tplc="7D84B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9B"/>
    <w:rsid w:val="00106CA0"/>
    <w:rsid w:val="0013069B"/>
    <w:rsid w:val="00171429"/>
    <w:rsid w:val="001A07FE"/>
    <w:rsid w:val="00250420"/>
    <w:rsid w:val="0029112E"/>
    <w:rsid w:val="002B2C7B"/>
    <w:rsid w:val="002E72F8"/>
    <w:rsid w:val="003353C8"/>
    <w:rsid w:val="0033683A"/>
    <w:rsid w:val="00376D71"/>
    <w:rsid w:val="00473A45"/>
    <w:rsid w:val="004F4E1B"/>
    <w:rsid w:val="005F0B0B"/>
    <w:rsid w:val="00640817"/>
    <w:rsid w:val="00666E91"/>
    <w:rsid w:val="00942840"/>
    <w:rsid w:val="00A1521A"/>
    <w:rsid w:val="00A54625"/>
    <w:rsid w:val="00A704EC"/>
    <w:rsid w:val="00C359D0"/>
    <w:rsid w:val="00C37818"/>
    <w:rsid w:val="00C522F5"/>
    <w:rsid w:val="00F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9B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C6191"/>
    <w:pPr>
      <w:tabs>
        <w:tab w:val="left" w:pos="993"/>
      </w:tabs>
      <w:autoSpaceDE w:val="0"/>
      <w:autoSpaceDN w:val="0"/>
      <w:adjustRightInd w:val="0"/>
      <w:jc w:val="both"/>
      <w:outlineLvl w:val="1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6191"/>
    <w:rPr>
      <w:rFonts w:ascii="Arial Narrow" w:eastAsia="Times New Roman" w:hAnsi="Arial Narrow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6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CA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C37818"/>
    <w:pPr>
      <w:ind w:firstLine="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C37818"/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9B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C6191"/>
    <w:pPr>
      <w:tabs>
        <w:tab w:val="left" w:pos="993"/>
      </w:tabs>
      <w:autoSpaceDE w:val="0"/>
      <w:autoSpaceDN w:val="0"/>
      <w:adjustRightInd w:val="0"/>
      <w:jc w:val="both"/>
      <w:outlineLvl w:val="1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6191"/>
    <w:rPr>
      <w:rFonts w:ascii="Arial Narrow" w:eastAsia="Times New Roman" w:hAnsi="Arial Narrow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6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CA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C37818"/>
    <w:pPr>
      <w:ind w:firstLine="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C37818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Литвиненко Александра Васильевна</cp:lastModifiedBy>
  <cp:revision>2</cp:revision>
  <cp:lastPrinted>2018-11-07T05:14:00Z</cp:lastPrinted>
  <dcterms:created xsi:type="dcterms:W3CDTF">2018-11-07T05:14:00Z</dcterms:created>
  <dcterms:modified xsi:type="dcterms:W3CDTF">2018-11-07T05:14:00Z</dcterms:modified>
</cp:coreProperties>
</file>