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E4006" w14:textId="1B4D1F00" w:rsidR="001B146D" w:rsidRDefault="00A07371" w:rsidP="00A93AF0">
      <w:pPr>
        <w:pStyle w:val="a4"/>
        <w:ind w:right="-2" w:firstLine="709"/>
      </w:pPr>
      <w:r w:rsidRPr="007A4336">
        <w:t xml:space="preserve">В соответствии с пунктом </w:t>
      </w:r>
      <w:r w:rsidR="00A93AF0">
        <w:t>7</w:t>
      </w:r>
      <w:r w:rsidR="00250C8E" w:rsidRPr="007A4336">
        <w:t xml:space="preserve"> </w:t>
      </w:r>
      <w:r w:rsidRPr="007A4336">
        <w:t>плана работы контрольно-счетной палаты Сахалинской области на 202</w:t>
      </w:r>
      <w:r w:rsidR="00250C8E" w:rsidRPr="007A4336">
        <w:t>2</w:t>
      </w:r>
      <w:r w:rsidRPr="007A4336">
        <w:t xml:space="preserve"> год в</w:t>
      </w:r>
      <w:r w:rsidR="00DC46B6" w:rsidRPr="007A4336">
        <w:t xml:space="preserve"> </w:t>
      </w:r>
      <w:r w:rsidR="00E96C35">
        <w:t xml:space="preserve">октябре-декабре </w:t>
      </w:r>
      <w:r w:rsidRPr="007A4336">
        <w:t>проведено</w:t>
      </w:r>
      <w:r w:rsidR="00005A7B" w:rsidRPr="007A4336">
        <w:t xml:space="preserve"> контрольное мероприятие</w:t>
      </w:r>
      <w:r w:rsidR="00DC46B6" w:rsidRPr="007A4336">
        <w:t xml:space="preserve"> </w:t>
      </w:r>
      <w:r w:rsidR="007A4336" w:rsidRPr="007A4336">
        <w:t>«</w:t>
      </w:r>
      <w:r w:rsidR="00A93AF0" w:rsidRPr="00A93AF0">
        <w:rPr>
          <w:szCs w:val="28"/>
        </w:rPr>
        <w:t>Проверка использования средств областного бюджета, направленных на реализацию подпрограммы «Чистая вода» (включая исполнение регионального проекта «Чистая вода») государственной программы Сахалинской области «Обеспечение населения Сахалинской области качественными услугами жилищно-коммунального хозяйства», за 2020, 2021 годы и истекший период 2022 года»</w:t>
      </w:r>
      <w:r w:rsidR="00776469">
        <w:t>.</w:t>
      </w:r>
    </w:p>
    <w:p w14:paraId="21A854F2" w14:textId="0DCBDD1A" w:rsidR="00E96C35" w:rsidRDefault="00C86D8E" w:rsidP="00A93AF0">
      <w:pPr>
        <w:pStyle w:val="a4"/>
        <w:ind w:right="0" w:firstLine="709"/>
      </w:pPr>
      <w:r>
        <w:t xml:space="preserve">Контрольные действия проведены в министерстве </w:t>
      </w:r>
      <w:r w:rsidR="00EB7374" w:rsidRPr="001849E6">
        <w:t>ЖКХ</w:t>
      </w:r>
      <w:r w:rsidR="00EB7374">
        <w:t xml:space="preserve"> Сахалинской области</w:t>
      </w:r>
      <w:r w:rsidR="00EB7374" w:rsidRPr="001849E6">
        <w:t>,</w:t>
      </w:r>
      <w:r w:rsidR="00A93AF0">
        <w:t xml:space="preserve"> </w:t>
      </w:r>
      <w:r w:rsidR="00A93AF0" w:rsidRPr="00A93AF0">
        <w:rPr>
          <w:rFonts w:eastAsia="Calibri"/>
        </w:rPr>
        <w:t>министерств</w:t>
      </w:r>
      <w:r w:rsidR="00A93AF0">
        <w:rPr>
          <w:rFonts w:eastAsia="Calibri"/>
        </w:rPr>
        <w:t>е</w:t>
      </w:r>
      <w:r w:rsidR="00A93AF0" w:rsidRPr="00A93AF0">
        <w:rPr>
          <w:rFonts w:eastAsia="Calibri"/>
        </w:rPr>
        <w:t xml:space="preserve"> строительства Сахалинской области, </w:t>
      </w:r>
      <w:r w:rsidR="00A93AF0" w:rsidRPr="001849E6">
        <w:t>администраци</w:t>
      </w:r>
      <w:r w:rsidR="00A93AF0">
        <w:t>ях</w:t>
      </w:r>
      <w:r w:rsidR="00A93AF0" w:rsidRPr="001849E6">
        <w:t xml:space="preserve"> муниципальных образований: </w:t>
      </w:r>
      <w:r w:rsidR="00A93AF0" w:rsidRPr="00A93AF0">
        <w:rPr>
          <w:rFonts w:eastAsia="Calibri"/>
        </w:rPr>
        <w:t xml:space="preserve">администрации муниципальных образований городской округ «Город Южно-Сахалинск», «Невельский городской округ», «Городской округ Ногликский» </w:t>
      </w:r>
      <w:r w:rsidR="00EB7374" w:rsidRPr="001849E6">
        <w:t>и подведомственны</w:t>
      </w:r>
      <w:r w:rsidR="00EB7374">
        <w:t>х</w:t>
      </w:r>
      <w:r w:rsidR="00EB7374" w:rsidRPr="001849E6">
        <w:t xml:space="preserve"> им муниципальны</w:t>
      </w:r>
      <w:r w:rsidR="00EB7374">
        <w:t>х</w:t>
      </w:r>
      <w:r w:rsidR="00EB7374" w:rsidRPr="001849E6">
        <w:t xml:space="preserve"> учреждения</w:t>
      </w:r>
      <w:r w:rsidR="00EB7374">
        <w:t>х</w:t>
      </w:r>
      <w:r w:rsidR="00307B2A">
        <w:t>.</w:t>
      </w:r>
    </w:p>
    <w:p w14:paraId="4CCAC8D6" w14:textId="77777777" w:rsidR="00A93AF0" w:rsidRPr="00A93AF0" w:rsidRDefault="00A93AF0" w:rsidP="00A93AF0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3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Проверено средств в объеме 2591369,7 тыс. рублей по 10 объектам (составлено 7 актов проверок, 6 актов визуальных осмотров на 9 объектах). </w:t>
      </w:r>
    </w:p>
    <w:p w14:paraId="3A0CEA6F" w14:textId="77777777" w:rsidR="00A93AF0" w:rsidRPr="00A93AF0" w:rsidRDefault="00A93AF0" w:rsidP="00A93A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93AF0">
        <w:rPr>
          <w:rFonts w:ascii="Times New Roman" w:eastAsia="Calibri" w:hAnsi="Times New Roman" w:cs="Times New Roman"/>
          <w:sz w:val="24"/>
          <w:szCs w:val="24"/>
        </w:rPr>
        <w:t xml:space="preserve">Подпрограмма № 3 «Чистая вода» реализуется </w:t>
      </w:r>
      <w:r w:rsidRPr="00A93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2014 по 2025 годы </w:t>
      </w:r>
      <w:r w:rsidRPr="00A93AF0">
        <w:rPr>
          <w:rFonts w:ascii="Times New Roman" w:eastAsia="Calibri" w:hAnsi="Times New Roman" w:cs="Times New Roman"/>
          <w:sz w:val="24"/>
          <w:szCs w:val="24"/>
        </w:rPr>
        <w:t xml:space="preserve">в рамках государственной программы Сахалинской области «Обеспечение населения Сахалинской области качественными услугами жилищно-коммунального хозяйства», утвержденной постановлением  Правительства Сахалинской области от 31.05.2013 № 278. Главной целью является </w:t>
      </w:r>
      <w:r w:rsidRPr="00A93AF0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эффективности, устойчивости и надежности функционирования систем водоснабжения и водоотведения</w:t>
      </w:r>
    </w:p>
    <w:p w14:paraId="1C8A873B" w14:textId="77777777" w:rsidR="00A93AF0" w:rsidRPr="00A93AF0" w:rsidRDefault="00A93AF0" w:rsidP="00A93AF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93A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№ 3 сформулированы на основе результатов оценки технического состояния водозаборных сооружений, систем водоподготовки в населенных пунктах Сахалинской области, предложений органов местного самоуправления Сахалинской области.</w:t>
      </w:r>
    </w:p>
    <w:p w14:paraId="0972B349" w14:textId="77777777" w:rsidR="00A93AF0" w:rsidRPr="00A93AF0" w:rsidRDefault="00A93AF0" w:rsidP="00A93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и для нормализации водоснабжения населения Сахалинской области, а также улучшения состояния объектов инженерной инфраструктуры систем водоснабжения, разработан региональный проект «Чистая вода (Сахалинская область)», мероприятия которого интегрированы в подпрограмму № 3. </w:t>
      </w:r>
    </w:p>
    <w:p w14:paraId="1054AAA0" w14:textId="77777777" w:rsidR="00A93AF0" w:rsidRPr="00A93AF0" w:rsidRDefault="00A93AF0" w:rsidP="00A93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подпрограммы - министерство жилищно-коммунального хозяйства Сахалинской области, исполнителем отдельных мероприятий являлось министерство строительства Сахалинской области (2020-2021 годы). </w:t>
      </w:r>
      <w:r w:rsidRPr="00A93AF0">
        <w:rPr>
          <w:rFonts w:ascii="Times New Roman" w:eastAsia="Calibri" w:hAnsi="Times New Roman" w:cs="Times New Roman"/>
          <w:sz w:val="24"/>
          <w:szCs w:val="24"/>
        </w:rPr>
        <w:t xml:space="preserve">Кроме того, участвовали муниципальные образования, которым предоставлялись субсидии </w:t>
      </w:r>
      <w:r w:rsidRPr="00A93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софинансирование капитальных вложений в объекты муниципальной собственности</w:t>
      </w:r>
      <w:r w:rsidRPr="00A93AF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B226AF5" w14:textId="77777777" w:rsidR="00A93AF0" w:rsidRPr="00A93AF0" w:rsidRDefault="00A93AF0" w:rsidP="00A93AF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A93AF0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Общий объем финансирования подпрограммы № 3 в целом за весь период ее реализации предусмотрен в сумме 16552536,3 тыс. рублей (по всем источникам: областной бюджет, МБТ из федерального бюджета, местный бюджет, средства ГК «Фонд содействия реформированию ЖКХ», внебюджетные средства). В том числе в проверяемом периоде: в 2020 году - 1632494,7 тыс. рублей (из них областной бюджет 1344632,3 тыс. рублей), в 2021 году - </w:t>
      </w:r>
      <w:r w:rsidRPr="00A93AF0">
        <w:rPr>
          <w:rFonts w:ascii="Times New Roman" w:eastAsia="Times New Roman" w:hAnsi="Times New Roman" w:cs="Times New Roman"/>
          <w:iCs/>
          <w:sz w:val="24"/>
          <w:szCs w:val="20"/>
          <w:lang w:eastAsia="ru-RU" w:bidi="ru-RU"/>
        </w:rPr>
        <w:t>1833364,1</w:t>
      </w:r>
      <w:r w:rsidRPr="00A93AF0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тыс. рублей (из них областной бюджет 1455423,0 тыс. рублей), в 2022 году - </w:t>
      </w:r>
      <w:r w:rsidRPr="00A93AF0">
        <w:rPr>
          <w:rFonts w:ascii="Times New Roman" w:eastAsia="Times New Roman" w:hAnsi="Times New Roman" w:cs="Times New Roman"/>
          <w:iCs/>
          <w:sz w:val="24"/>
          <w:szCs w:val="20"/>
          <w:lang w:eastAsia="ru-RU" w:bidi="ru-RU"/>
        </w:rPr>
        <w:t>3106166,0</w:t>
      </w:r>
      <w:r w:rsidRPr="00A93AF0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тыс. рублей (из них областной бюджет </w:t>
      </w:r>
      <w:r w:rsidRPr="00A93AF0">
        <w:rPr>
          <w:rFonts w:ascii="Times New Roman" w:eastAsia="Times New Roman" w:hAnsi="Times New Roman" w:cs="Times New Roman"/>
          <w:iCs/>
          <w:sz w:val="24"/>
          <w:szCs w:val="20"/>
          <w:lang w:eastAsia="ru-RU" w:bidi="ru-RU"/>
        </w:rPr>
        <w:t>2441679,9</w:t>
      </w:r>
      <w:r w:rsidRPr="00A93AF0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тыс. рублей).</w:t>
      </w:r>
    </w:p>
    <w:p w14:paraId="126E00A3" w14:textId="2B5F17C8" w:rsidR="00A93AF0" w:rsidRPr="00A93AF0" w:rsidRDefault="00A93AF0" w:rsidP="00A93AF0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3AF0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Финансирование мероприятий подпрограммы № 3 ежегодно увеличивается, в том числе за счет привлечения внебюджетных источников на </w:t>
      </w:r>
      <w:r w:rsidRPr="00A93AF0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строительство водозабора «Южный» (</w:t>
      </w:r>
      <w:r w:rsidRPr="00A93AF0">
        <w:rPr>
          <w:rFonts w:ascii="Times New Roman" w:eastAsia="Calibri" w:hAnsi="Times New Roman" w:cs="Times New Roman"/>
          <w:sz w:val="24"/>
        </w:rPr>
        <w:t xml:space="preserve">ООО </w:t>
      </w:r>
      <w:r w:rsidR="00C03E65">
        <w:rPr>
          <w:rFonts w:ascii="Times New Roman" w:eastAsia="Calibri" w:hAnsi="Times New Roman" w:cs="Times New Roman"/>
          <w:sz w:val="24"/>
        </w:rPr>
        <w:t>«</w:t>
      </w:r>
      <w:r w:rsidRPr="00A93AF0">
        <w:rPr>
          <w:rFonts w:ascii="Times New Roman" w:eastAsia="Calibri" w:hAnsi="Times New Roman" w:cs="Times New Roman"/>
          <w:sz w:val="24"/>
        </w:rPr>
        <w:t>РВК-САХАЛИН</w:t>
      </w:r>
      <w:r w:rsidR="00C03E65">
        <w:rPr>
          <w:rFonts w:ascii="Times New Roman" w:eastAsia="Calibri" w:hAnsi="Times New Roman" w:cs="Times New Roman"/>
          <w:sz w:val="24"/>
        </w:rPr>
        <w:t>»</w:t>
      </w:r>
      <w:r w:rsidRPr="00A93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 </w:t>
      </w:r>
      <w:r w:rsidRPr="00A93AF0">
        <w:rPr>
          <w:rFonts w:ascii="Times New Roman" w:eastAsia="Calibri" w:hAnsi="Times New Roman" w:cs="Times New Roman"/>
          <w:sz w:val="24"/>
          <w:szCs w:val="24"/>
        </w:rPr>
        <w:t>строительство и реконструкцию 2-й очереди  очистных сооружений ОСК-7 в г. Южно-Сахалинске</w:t>
      </w:r>
      <w:r w:rsidRPr="00A93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A93AF0">
        <w:rPr>
          <w:rFonts w:ascii="Times New Roman" w:eastAsia="Calibri" w:hAnsi="Times New Roman" w:cs="Times New Roman"/>
          <w:sz w:val="24"/>
          <w:szCs w:val="24"/>
        </w:rPr>
        <w:t>МКП «Городской Водоканал»</w:t>
      </w:r>
      <w:r w:rsidRPr="00A93AF0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14:paraId="211B3992" w14:textId="77777777" w:rsidR="00A93AF0" w:rsidRPr="00A93AF0" w:rsidRDefault="00A93AF0" w:rsidP="00A93AF0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3AF0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Подпрограммой № 3 предусмотрено к исполнению в проверяемом периоде 2 основных мероприятия: улучшение водоснабжения (25 объектов) и улучшение водоотведения (20 объектов).</w:t>
      </w:r>
    </w:p>
    <w:p w14:paraId="1A879B60" w14:textId="77777777" w:rsidR="00A93AF0" w:rsidRPr="00A93AF0" w:rsidRDefault="00A93AF0" w:rsidP="00A9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AF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</w:t>
      </w:r>
      <w:r w:rsidRPr="00A93A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роверки показали, что министерством жилищно-коммунального хозяйства Сахалинской области полномочия по организации исполнения в 2020-2022 годах подпрограммы № 3 реализованы, мероприятия исполняются. </w:t>
      </w:r>
    </w:p>
    <w:p w14:paraId="5F607F59" w14:textId="77777777" w:rsidR="00A93AF0" w:rsidRPr="00A93AF0" w:rsidRDefault="00A93AF0" w:rsidP="00A9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F0">
        <w:rPr>
          <w:rFonts w:ascii="Times New Roman" w:eastAsia="Calibri" w:hAnsi="Times New Roman" w:cs="Times New Roman"/>
          <w:color w:val="1E1E1E"/>
          <w:sz w:val="24"/>
          <w:szCs w:val="24"/>
          <w:shd w:val="clear" w:color="auto" w:fill="FFFFFF"/>
        </w:rPr>
        <w:lastRenderedPageBreak/>
        <w:t>По данным социально-гигиенического мониторинга, проводимого на постоянной основе</w:t>
      </w:r>
      <w:r w:rsidRPr="00A93A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Управлением Роспотребнадзора по Сахалинской области, размещенным на специальном информационном ресурсе в сети Интернет </w:t>
      </w:r>
      <w:hyperlink r:id="rId7" w:history="1">
        <w:r w:rsidRPr="00A93AF0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https://питьеваявода.рус</w:t>
        </w:r>
      </w:hyperlink>
      <w:r w:rsidRPr="00A93A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A93AF0">
        <w:rPr>
          <w:rFonts w:ascii="Times New Roman" w:eastAsia="Calibri" w:hAnsi="Times New Roman" w:cs="Times New Roman"/>
          <w:color w:val="1E1E1E"/>
          <w:sz w:val="24"/>
          <w:szCs w:val="24"/>
          <w:shd w:val="clear" w:color="auto" w:fill="FFFFFF"/>
        </w:rPr>
        <w:t>на 16.11.2022</w:t>
      </w:r>
      <w:r w:rsidRPr="00A93A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Сахалинской области численность населения, обеспеченного качественной питьевой водой, составляет 86 %. По результатам лабораторного контроля питьевая вода соответствует стандартам качества и безопасности. </w:t>
      </w:r>
      <w:r w:rsidRPr="00A93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для здоровья при употреблении воды приемлемый. Вместе с тем остается значительная часть населения Сахалинской области 64102 чел. (14%), которые не обеспечены качественной питьевой водой.</w:t>
      </w:r>
    </w:p>
    <w:p w14:paraId="1402727E" w14:textId="77777777" w:rsidR="00A93AF0" w:rsidRPr="00A93AF0" w:rsidRDefault="00A93AF0" w:rsidP="00A9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проблемы направлены реализуемые в рамках подпрограммы № 3 мероприятия.</w:t>
      </w:r>
    </w:p>
    <w:p w14:paraId="0AD7D90C" w14:textId="3AA46AAE" w:rsidR="00AF32BE" w:rsidRPr="00AF32BE" w:rsidRDefault="00AF32BE" w:rsidP="00AF3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BE">
        <w:rPr>
          <w:rFonts w:ascii="Times New Roman" w:eastAsia="Calibri" w:hAnsi="Times New Roman" w:cs="Times New Roman"/>
          <w:sz w:val="24"/>
          <w:szCs w:val="24"/>
        </w:rPr>
        <w:t xml:space="preserve">Проверками выявлены </w:t>
      </w:r>
      <w:r w:rsidR="00C03E65">
        <w:rPr>
          <w:rFonts w:ascii="Times New Roman" w:eastAsia="Calibri" w:hAnsi="Times New Roman" w:cs="Times New Roman"/>
          <w:sz w:val="24"/>
          <w:szCs w:val="24"/>
        </w:rPr>
        <w:t xml:space="preserve">отдельные </w:t>
      </w:r>
      <w:r w:rsidRPr="00AF32BE">
        <w:rPr>
          <w:rFonts w:ascii="Times New Roman" w:eastAsia="Calibri" w:hAnsi="Times New Roman" w:cs="Times New Roman"/>
          <w:sz w:val="24"/>
          <w:szCs w:val="24"/>
        </w:rPr>
        <w:t>замечания и недостатки государственной программы, требующие корректировки и устранения, в том числе в части мероприятий, индикаторов (показателей) результативности. Также, проверками отмечено, что необходимо усилить контроль исполнения на объектах, подлежащих завершению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5AE53F0" w14:textId="5F105E79" w:rsidR="00AF32BE" w:rsidRPr="00AF32BE" w:rsidRDefault="00CF63A9" w:rsidP="00AF3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3A9">
        <w:rPr>
          <w:rFonts w:ascii="Times New Roman" w:eastAsia="Calibri" w:hAnsi="Times New Roman" w:cs="Times New Roman"/>
          <w:sz w:val="24"/>
          <w:szCs w:val="24"/>
        </w:rPr>
        <w:t>Обсудив итоги контрольного мероприятия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bookmarkStart w:id="0" w:name="_GoBack"/>
      <w:bookmarkEnd w:id="0"/>
      <w:r w:rsidRPr="00CF63A9">
        <w:rPr>
          <w:rFonts w:ascii="Times New Roman" w:eastAsia="Calibri" w:hAnsi="Times New Roman" w:cs="Times New Roman"/>
          <w:sz w:val="24"/>
          <w:szCs w:val="24"/>
        </w:rPr>
        <w:t xml:space="preserve"> коллегией контрольно-счетной палаты Сахалинской области 30.12.2022 </w:t>
      </w:r>
      <w:r w:rsidR="00AF32BE">
        <w:rPr>
          <w:rFonts w:ascii="Times New Roman" w:eastAsia="Calibri" w:hAnsi="Times New Roman" w:cs="Times New Roman"/>
          <w:sz w:val="24"/>
          <w:szCs w:val="24"/>
        </w:rPr>
        <w:t>принято решение о направлении</w:t>
      </w:r>
      <w:r w:rsidR="00AF32BE" w:rsidRPr="00AF32B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81B8129" w14:textId="77777777" w:rsidR="00C03E65" w:rsidRDefault="0086710E" w:rsidP="00AF3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10E">
        <w:rPr>
          <w:rFonts w:ascii="Times New Roman" w:eastAsia="Calibri" w:hAnsi="Times New Roman" w:cs="Times New Roman"/>
          <w:sz w:val="24"/>
          <w:szCs w:val="24"/>
        </w:rPr>
        <w:t>представлени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8671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E65" w:rsidRPr="00C03E65">
        <w:rPr>
          <w:rFonts w:ascii="Times New Roman" w:hAnsi="Times New Roman" w:cs="Times New Roman"/>
          <w:sz w:val="24"/>
          <w:szCs w:val="24"/>
        </w:rPr>
        <w:t>с предложениями об устранении нарушений и о принятии мер по устранению их причин и условий в министерство жилищно-коммунального хозяйства Сахалинской области, администрациям муниципальных образований «Невельский городской округ» и «Городской округ Ногликский»;</w:t>
      </w:r>
    </w:p>
    <w:p w14:paraId="7348B635" w14:textId="3724CBCB" w:rsidR="0086710E" w:rsidRDefault="00C03E65" w:rsidP="00AF3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E65">
        <w:rPr>
          <w:rFonts w:ascii="Times New Roman" w:hAnsi="Times New Roman" w:cs="Times New Roman"/>
          <w:sz w:val="24"/>
          <w:szCs w:val="24"/>
        </w:rPr>
        <w:t>информационно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03E65">
        <w:rPr>
          <w:rFonts w:ascii="Times New Roman" w:hAnsi="Times New Roman" w:cs="Times New Roman"/>
          <w:sz w:val="24"/>
          <w:szCs w:val="24"/>
        </w:rPr>
        <w:t xml:space="preserve"> 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3E65">
        <w:rPr>
          <w:rFonts w:ascii="Times New Roman" w:hAnsi="Times New Roman" w:cs="Times New Roman"/>
          <w:sz w:val="24"/>
          <w:szCs w:val="24"/>
        </w:rPr>
        <w:t xml:space="preserve"> в администрацию муниципального образования городской округ «Город Южно-Сахалинск»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1AA5159" w14:textId="3E77A588" w:rsidR="00AF32BE" w:rsidRPr="00AF32BE" w:rsidRDefault="0086710E" w:rsidP="00AF3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копии </w:t>
      </w:r>
      <w:r w:rsidR="00AF32BE" w:rsidRPr="00AF32BE">
        <w:rPr>
          <w:rFonts w:ascii="Times New Roman" w:eastAsia="Calibri" w:hAnsi="Times New Roman" w:cs="Times New Roman"/>
          <w:sz w:val="24"/>
          <w:szCs w:val="24"/>
        </w:rPr>
        <w:t>Отчет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AF32BE" w:rsidRPr="00AF32BE">
        <w:rPr>
          <w:rFonts w:ascii="Times New Roman" w:eastAsia="Calibri" w:hAnsi="Times New Roman" w:cs="Times New Roman"/>
          <w:sz w:val="24"/>
          <w:szCs w:val="24"/>
        </w:rPr>
        <w:t xml:space="preserve"> о результатах контрольного мероприятия в адрес Губернатора Сахалинской области, в Сахалинскую областную Думу и прокуратуру Сахалинской области.</w:t>
      </w:r>
    </w:p>
    <w:p w14:paraId="5D4B58DA" w14:textId="77777777" w:rsidR="00C03E65" w:rsidRDefault="00C03E65" w:rsidP="00C03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03E65" w:rsidSect="00F2277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56C4B" w14:textId="77777777" w:rsidR="005A4E2E" w:rsidRDefault="005A4E2E" w:rsidP="002B1656">
      <w:pPr>
        <w:spacing w:after="0" w:line="240" w:lineRule="auto"/>
      </w:pPr>
      <w:r>
        <w:separator/>
      </w:r>
    </w:p>
  </w:endnote>
  <w:endnote w:type="continuationSeparator" w:id="0">
    <w:p w14:paraId="66253F6F" w14:textId="77777777" w:rsidR="005A4E2E" w:rsidRDefault="005A4E2E" w:rsidP="002B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CBBBC" w14:textId="77777777" w:rsidR="005A4E2E" w:rsidRDefault="005A4E2E" w:rsidP="002B1656">
      <w:pPr>
        <w:spacing w:after="0" w:line="240" w:lineRule="auto"/>
      </w:pPr>
      <w:r>
        <w:separator/>
      </w:r>
    </w:p>
  </w:footnote>
  <w:footnote w:type="continuationSeparator" w:id="0">
    <w:p w14:paraId="2DF5818F" w14:textId="77777777" w:rsidR="005A4E2E" w:rsidRDefault="005A4E2E" w:rsidP="002B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422814"/>
      <w:docPartObj>
        <w:docPartGallery w:val="Page Numbers (Top of Page)"/>
        <w:docPartUnique/>
      </w:docPartObj>
    </w:sdtPr>
    <w:sdtEndPr/>
    <w:sdtContent>
      <w:p w14:paraId="38960AAC" w14:textId="5AEC3486" w:rsidR="00F22772" w:rsidRDefault="00F227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3A9">
          <w:rPr>
            <w:noProof/>
          </w:rPr>
          <w:t>2</w:t>
        </w:r>
        <w:r>
          <w:fldChar w:fldCharType="end"/>
        </w:r>
      </w:p>
    </w:sdtContent>
  </w:sdt>
  <w:p w14:paraId="434E728B" w14:textId="77777777" w:rsidR="00F22772" w:rsidRDefault="00F2277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F67BC"/>
    <w:multiLevelType w:val="hybridMultilevel"/>
    <w:tmpl w:val="7ABC0022"/>
    <w:lvl w:ilvl="0" w:tplc="800E27F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0F"/>
    <w:rsid w:val="00005A7B"/>
    <w:rsid w:val="000D5584"/>
    <w:rsid w:val="000E4063"/>
    <w:rsid w:val="000E6579"/>
    <w:rsid w:val="00114742"/>
    <w:rsid w:val="00121FD9"/>
    <w:rsid w:val="00123F3C"/>
    <w:rsid w:val="0018030F"/>
    <w:rsid w:val="001A25F0"/>
    <w:rsid w:val="001A2E7F"/>
    <w:rsid w:val="001B146D"/>
    <w:rsid w:val="001E6179"/>
    <w:rsid w:val="00250C8E"/>
    <w:rsid w:val="00253B7E"/>
    <w:rsid w:val="002A65EE"/>
    <w:rsid w:val="002B1656"/>
    <w:rsid w:val="00307B2A"/>
    <w:rsid w:val="00385796"/>
    <w:rsid w:val="003D2FA7"/>
    <w:rsid w:val="004240E0"/>
    <w:rsid w:val="00455A41"/>
    <w:rsid w:val="00546D38"/>
    <w:rsid w:val="005A4E2E"/>
    <w:rsid w:val="005D54D6"/>
    <w:rsid w:val="005E2970"/>
    <w:rsid w:val="005E5E15"/>
    <w:rsid w:val="00626F1F"/>
    <w:rsid w:val="00634C94"/>
    <w:rsid w:val="00743B8E"/>
    <w:rsid w:val="00752351"/>
    <w:rsid w:val="00776469"/>
    <w:rsid w:val="00787852"/>
    <w:rsid w:val="007A4336"/>
    <w:rsid w:val="007B0CE9"/>
    <w:rsid w:val="00826389"/>
    <w:rsid w:val="00846A9E"/>
    <w:rsid w:val="0086710E"/>
    <w:rsid w:val="009021F0"/>
    <w:rsid w:val="009171DC"/>
    <w:rsid w:val="00944CE2"/>
    <w:rsid w:val="00962593"/>
    <w:rsid w:val="009752AB"/>
    <w:rsid w:val="00983792"/>
    <w:rsid w:val="00A07371"/>
    <w:rsid w:val="00A1431F"/>
    <w:rsid w:val="00A93AF0"/>
    <w:rsid w:val="00AB070A"/>
    <w:rsid w:val="00AF32BE"/>
    <w:rsid w:val="00B25139"/>
    <w:rsid w:val="00B2718B"/>
    <w:rsid w:val="00B62E1B"/>
    <w:rsid w:val="00BA74CC"/>
    <w:rsid w:val="00BF3BA6"/>
    <w:rsid w:val="00C03E65"/>
    <w:rsid w:val="00C47551"/>
    <w:rsid w:val="00C51AB4"/>
    <w:rsid w:val="00C86D8E"/>
    <w:rsid w:val="00CF25A7"/>
    <w:rsid w:val="00CF63A9"/>
    <w:rsid w:val="00D041DE"/>
    <w:rsid w:val="00D07CC5"/>
    <w:rsid w:val="00D1450E"/>
    <w:rsid w:val="00D42B75"/>
    <w:rsid w:val="00DA287B"/>
    <w:rsid w:val="00DC19AA"/>
    <w:rsid w:val="00DC46B6"/>
    <w:rsid w:val="00DC4E3B"/>
    <w:rsid w:val="00DC719D"/>
    <w:rsid w:val="00E76D8C"/>
    <w:rsid w:val="00E90D54"/>
    <w:rsid w:val="00E96C35"/>
    <w:rsid w:val="00EB7374"/>
    <w:rsid w:val="00ED107A"/>
    <w:rsid w:val="00EE4697"/>
    <w:rsid w:val="00F22772"/>
    <w:rsid w:val="00F566FF"/>
    <w:rsid w:val="00FA173C"/>
    <w:rsid w:val="00FA25AF"/>
    <w:rsid w:val="00FE42F4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7F56"/>
  <w15:docId w15:val="{7AD02110-2DCE-4F82-9A0C-399BFEBB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3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3B"/>
    <w:pPr>
      <w:ind w:left="720"/>
      <w:contextualSpacing/>
    </w:pPr>
  </w:style>
  <w:style w:type="paragraph" w:styleId="a4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5"/>
    <w:semiHidden/>
    <w:rsid w:val="00250C8E"/>
    <w:pPr>
      <w:spacing w:after="0" w:line="240" w:lineRule="auto"/>
      <w:ind w:right="-284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4"/>
    <w:semiHidden/>
    <w:rsid w:val="00250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85796"/>
    <w:pPr>
      <w:widowControl w:val="0"/>
      <w:autoSpaceDE w:val="0"/>
      <w:autoSpaceDN w:val="0"/>
      <w:adjustRightInd w:val="0"/>
      <w:spacing w:after="0" w:line="44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85796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A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7B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005A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05A7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C4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unhideWhenUsed/>
    <w:rsid w:val="002B165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F2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2772"/>
  </w:style>
  <w:style w:type="paragraph" w:styleId="ad">
    <w:name w:val="footer"/>
    <w:basedOn w:val="a"/>
    <w:link w:val="ae"/>
    <w:uiPriority w:val="99"/>
    <w:unhideWhenUsed/>
    <w:rsid w:val="00F2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87;&#1080;&#1090;&#1100;&#1077;&#1074;&#1072;&#1103;&#1074;&#1086;&#1076;&#1072;.&#1088;&#1091;&#10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16</cp:revision>
  <cp:lastPrinted>2022-12-26T04:54:00Z</cp:lastPrinted>
  <dcterms:created xsi:type="dcterms:W3CDTF">2022-08-31T02:46:00Z</dcterms:created>
  <dcterms:modified xsi:type="dcterms:W3CDTF">2022-12-30T01:17:00Z</dcterms:modified>
</cp:coreProperties>
</file>