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DA" w:rsidRDefault="00287A82" w:rsidP="002F57DA">
      <w:pPr>
        <w:rPr>
          <w:rFonts w:eastAsia="Times New Roman" w:cs="Times New Roman"/>
          <w:szCs w:val="24"/>
          <w:lang w:eastAsia="ru-RU"/>
        </w:rPr>
      </w:pPr>
      <w:r w:rsidRPr="0082479D">
        <w:rPr>
          <w:rFonts w:eastAsia="Times New Roman" w:cs="Times New Roman"/>
          <w:szCs w:val="24"/>
          <w:lang w:eastAsia="ru-RU"/>
        </w:rPr>
        <w:t xml:space="preserve">В соответствии с пунктом </w:t>
      </w:r>
      <w:r w:rsidR="002F57DA">
        <w:rPr>
          <w:rFonts w:eastAsia="Times New Roman" w:cs="Times New Roman"/>
          <w:szCs w:val="24"/>
          <w:lang w:eastAsia="ru-RU"/>
        </w:rPr>
        <w:t>5</w:t>
      </w:r>
      <w:r w:rsidRPr="0082479D">
        <w:rPr>
          <w:rFonts w:eastAsia="Times New Roman" w:cs="Times New Roman"/>
          <w:szCs w:val="24"/>
          <w:lang w:eastAsia="ru-RU"/>
        </w:rPr>
        <w:t xml:space="preserve"> плана работы контрольно-счетной палаты Сахалинской области на 2021 год</w:t>
      </w:r>
      <w:r w:rsidR="00AD7F72">
        <w:rPr>
          <w:rFonts w:eastAsia="Times New Roman" w:cs="Times New Roman"/>
          <w:szCs w:val="24"/>
          <w:lang w:eastAsia="ru-RU"/>
        </w:rPr>
        <w:t xml:space="preserve"> в апреле-июле 2021 года</w:t>
      </w:r>
      <w:bookmarkStart w:id="0" w:name="_GoBack"/>
      <w:bookmarkEnd w:id="0"/>
      <w:r w:rsidRPr="0082479D">
        <w:rPr>
          <w:rFonts w:eastAsia="Times New Roman" w:cs="Times New Roman"/>
          <w:szCs w:val="24"/>
          <w:lang w:eastAsia="ru-RU"/>
        </w:rPr>
        <w:t xml:space="preserve"> проведено контрольное мероприятие</w:t>
      </w:r>
      <w:r w:rsidR="002F57DA">
        <w:rPr>
          <w:rFonts w:eastAsia="Times New Roman" w:cs="Times New Roman"/>
          <w:szCs w:val="24"/>
          <w:lang w:eastAsia="ru-RU"/>
        </w:rPr>
        <w:t xml:space="preserve"> </w:t>
      </w:r>
      <w:r w:rsidR="002F57DA" w:rsidRPr="00D673AC">
        <w:rPr>
          <w:rFonts w:eastAsia="Times New Roman" w:cs="Times New Roman"/>
          <w:szCs w:val="24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</w:t>
      </w:r>
      <w:r w:rsidR="00C15476" w:rsidRPr="00C15476">
        <w:rPr>
          <w:rFonts w:eastAsia="Times New Roman" w:cs="Times New Roman"/>
          <w:szCs w:val="24"/>
          <w:lang w:eastAsia="ru-RU"/>
        </w:rPr>
        <w:t xml:space="preserve"> </w:t>
      </w:r>
      <w:r w:rsidR="00C15476">
        <w:rPr>
          <w:rFonts w:eastAsia="Times New Roman" w:cs="Times New Roman"/>
          <w:szCs w:val="24"/>
          <w:lang w:eastAsia="ru-RU"/>
        </w:rPr>
        <w:t>области</w:t>
      </w:r>
      <w:r w:rsidR="002F57DA" w:rsidRPr="00D673AC">
        <w:rPr>
          <w:rFonts w:eastAsia="Times New Roman" w:cs="Times New Roman"/>
          <w:szCs w:val="24"/>
          <w:lang w:eastAsia="ru-RU"/>
        </w:rPr>
        <w:t>»</w:t>
      </w:r>
      <w:r w:rsidR="002F57DA">
        <w:rPr>
          <w:rFonts w:eastAsia="Times New Roman" w:cs="Times New Roman"/>
          <w:szCs w:val="24"/>
          <w:lang w:eastAsia="ru-RU"/>
        </w:rPr>
        <w:t>,</w:t>
      </w:r>
      <w:r w:rsidR="002F57DA" w:rsidRPr="00D673AC">
        <w:rPr>
          <w:rFonts w:eastAsia="Times New Roman" w:cs="Times New Roman"/>
          <w:szCs w:val="24"/>
          <w:lang w:eastAsia="ru-RU"/>
        </w:rPr>
        <w:t xml:space="preserve"> за 2019, 2020 го</w:t>
      </w:r>
      <w:r w:rsidR="002F57DA">
        <w:rPr>
          <w:rFonts w:eastAsia="Times New Roman" w:cs="Times New Roman"/>
          <w:szCs w:val="24"/>
          <w:lang w:eastAsia="ru-RU"/>
        </w:rPr>
        <w:t>ды и истекший период 2021 года».</w:t>
      </w:r>
    </w:p>
    <w:p w:rsidR="002F57DA" w:rsidRPr="002F57DA" w:rsidRDefault="002F57DA" w:rsidP="002F57DA">
      <w:pPr>
        <w:rPr>
          <w:rFonts w:cs="Times New Roman"/>
          <w:szCs w:val="24"/>
        </w:rPr>
      </w:pPr>
      <w:r w:rsidRPr="002F57DA">
        <w:rPr>
          <w:szCs w:val="24"/>
        </w:rPr>
        <w:t>Г</w:t>
      </w:r>
      <w:r w:rsidRPr="002F57DA">
        <w:rPr>
          <w:rFonts w:cs="Times New Roman"/>
          <w:szCs w:val="24"/>
        </w:rPr>
        <w:t xml:space="preserve">осударственная </w:t>
      </w:r>
      <w:hyperlink r:id="rId4" w:history="1">
        <w:r w:rsidRPr="002F57DA">
          <w:rPr>
            <w:rFonts w:cs="Times New Roman"/>
            <w:szCs w:val="24"/>
          </w:rPr>
          <w:t>программа</w:t>
        </w:r>
      </w:hyperlink>
      <w:r w:rsidRPr="002F57DA">
        <w:rPr>
          <w:rFonts w:cs="Times New Roman"/>
          <w:szCs w:val="24"/>
        </w:rPr>
        <w:t xml:space="preserve"> Сахалинской области «Обеспечение общественного порядка, противодействие преступности и незаконному обороту наркотиков в Сахалинской области» утверждена постановлением Правительства Сахалинской области от 29.12.2012 № 695 (далее – государственная программа). </w:t>
      </w:r>
    </w:p>
    <w:p w:rsidR="002F57DA" w:rsidRPr="002F57DA" w:rsidRDefault="002F57DA" w:rsidP="002F57DA">
      <w:pPr>
        <w:rPr>
          <w:rFonts w:cs="Times New Roman"/>
          <w:szCs w:val="24"/>
        </w:rPr>
      </w:pPr>
      <w:r w:rsidRPr="002F57DA">
        <w:rPr>
          <w:rFonts w:cs="Times New Roman"/>
          <w:szCs w:val="24"/>
        </w:rPr>
        <w:t>Основной целью государственной программы является повышение качества и результативности противодействия преступности, обеспечение общественной безопасности и безопасности дорожного движения, сокращение масштабов незаконного потребления наркотиков, а также создание необходимых условий для обеспечения трудовой занятости осужденных и снижение уровня коррупции при исполнении органами исполнительной власти Сахалинской области государственных функций.</w:t>
      </w:r>
    </w:p>
    <w:p w:rsidR="002F57DA" w:rsidRDefault="002F57DA" w:rsidP="002F57DA">
      <w:pPr>
        <w:rPr>
          <w:rFonts w:eastAsia="Times New Roman" w:cs="Times New Roman"/>
          <w:szCs w:val="24"/>
        </w:rPr>
      </w:pPr>
      <w:r w:rsidRPr="0082479D">
        <w:rPr>
          <w:rFonts w:eastAsia="Times New Roman" w:cs="Times New Roman"/>
          <w:szCs w:val="24"/>
        </w:rPr>
        <w:t>Анализ цели и задач государственной программы показал</w:t>
      </w:r>
      <w:r>
        <w:rPr>
          <w:rFonts w:eastAsia="Times New Roman" w:cs="Times New Roman"/>
          <w:szCs w:val="24"/>
        </w:rPr>
        <w:t xml:space="preserve"> в целом</w:t>
      </w:r>
      <w:r w:rsidRPr="0082479D">
        <w:rPr>
          <w:rFonts w:eastAsia="Times New Roman" w:cs="Times New Roman"/>
          <w:szCs w:val="24"/>
        </w:rPr>
        <w:t xml:space="preserve"> их соответствие целям и задачам, определенным в стратегических документах Российской Федерации и Сахалинской области.</w:t>
      </w:r>
      <w:r>
        <w:rPr>
          <w:rFonts w:eastAsia="Times New Roman" w:cs="Times New Roman"/>
          <w:szCs w:val="24"/>
        </w:rPr>
        <w:t xml:space="preserve"> </w:t>
      </w:r>
    </w:p>
    <w:p w:rsidR="002F57DA" w:rsidRDefault="002F57DA" w:rsidP="002F57DA">
      <w:pPr>
        <w:rPr>
          <w:rFonts w:cs="Times New Roman"/>
          <w:iCs/>
          <w:szCs w:val="24"/>
        </w:rPr>
      </w:pPr>
      <w:r>
        <w:rPr>
          <w:rFonts w:eastAsia="Times New Roman" w:cs="Times New Roman"/>
          <w:szCs w:val="24"/>
        </w:rPr>
        <w:t xml:space="preserve">Вместе с тем, </w:t>
      </w:r>
      <w:r w:rsidRPr="002F57DA">
        <w:rPr>
          <w:rFonts w:eastAsia="Calibri" w:cs="Times New Roman"/>
          <w:szCs w:val="24"/>
        </w:rPr>
        <w:t>в нарушение п</w:t>
      </w:r>
      <w:r w:rsidRPr="002F57DA">
        <w:rPr>
          <w:rFonts w:cs="Times New Roman"/>
          <w:iCs/>
          <w:szCs w:val="24"/>
        </w:rPr>
        <w:t xml:space="preserve">ункта 3.1.5. Методических указаний по разработке и реализации государственных программ Сахалинской области по 3-м задачам государственной программы («сведение к минимуму условий для проявлений терроризма и экстремизма на территории области», «предупреждение коррупционных правонарушений» и «построение и развитие АПК «Безопасный город» на территории Сахалинской области») не сформированы индикаторы (показатели) </w:t>
      </w:r>
      <w:r w:rsidRPr="002F57DA">
        <w:rPr>
          <w:rFonts w:cs="Times New Roman"/>
          <w:szCs w:val="24"/>
        </w:rPr>
        <w:t>и их количественные значения</w:t>
      </w:r>
      <w:r>
        <w:rPr>
          <w:rFonts w:cs="Times New Roman"/>
          <w:iCs/>
          <w:szCs w:val="24"/>
        </w:rPr>
        <w:t>.</w:t>
      </w:r>
    </w:p>
    <w:p w:rsidR="002F57DA" w:rsidRPr="0082479D" w:rsidRDefault="002F57DA" w:rsidP="002F57DA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Т</w:t>
      </w:r>
      <w:r w:rsidRPr="002F57DA">
        <w:rPr>
          <w:rFonts w:cs="Times New Roman"/>
          <w:szCs w:val="24"/>
        </w:rPr>
        <w:t xml:space="preserve">ребуется внесение изменений в раздел  1. «Характеристика текущего состояния, основных проблем сферы реализации государственной программы и прогноз развития сферы реализации подпрограммы» подпрограммы № 3 в связи с утверждением Указом Президента Российской Федерации от 23.11.2020 № 733  Стратегии государственной антинаркотической политики Российской Федерации на период до 2030 года реализация которой на уровне субъектов Российской Федерации, осуществляется на основании перечней приоритетных направлений реализации Стратегии в субъектах Российской Федерации. </w:t>
      </w:r>
      <w:r w:rsidR="006A2E12">
        <w:rPr>
          <w:rFonts w:cs="Times New Roman"/>
          <w:szCs w:val="24"/>
        </w:rPr>
        <w:t xml:space="preserve"> </w:t>
      </w:r>
    </w:p>
    <w:p w:rsidR="002F57DA" w:rsidRPr="002F57DA" w:rsidRDefault="002F57DA" w:rsidP="002F57DA">
      <w:pPr>
        <w:rPr>
          <w:rFonts w:cs="Times New Roman"/>
          <w:szCs w:val="24"/>
        </w:rPr>
      </w:pPr>
      <w:r w:rsidRPr="002F57DA">
        <w:rPr>
          <w:rFonts w:cs="Times New Roman"/>
          <w:szCs w:val="24"/>
        </w:rPr>
        <w:t>По итогам оценки за 2019 год государственная программа заняла 15 место в рейтинге эффективности государственных программ (показатель комплексной эффективности государственной программы составил 0,933 – средний); за 2020 год – 11 место (показатель комплексной эффективности государственной программы составил 0,945 – средний).</w:t>
      </w:r>
    </w:p>
    <w:p w:rsidR="002F57DA" w:rsidRPr="002F57DA" w:rsidRDefault="002F57DA" w:rsidP="002F57DA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А</w:t>
      </w:r>
      <w:r w:rsidRPr="002F57DA">
        <w:rPr>
          <w:rFonts w:cs="Times New Roman"/>
          <w:szCs w:val="24"/>
        </w:rPr>
        <w:t xml:space="preserve">нализом показателей (индикаторов) эффективности установлена недостаточная связь </w:t>
      </w:r>
      <w:r w:rsidRPr="002F57DA">
        <w:rPr>
          <w:rFonts w:eastAsia="Times New Roman" w:cs="Times New Roman"/>
          <w:szCs w:val="24"/>
          <w:lang w:eastAsia="ru-RU"/>
        </w:rPr>
        <w:t>индикаторов с ходом реализации мероприятий</w:t>
      </w:r>
      <w:r w:rsidR="005707D5">
        <w:rPr>
          <w:rFonts w:eastAsia="Times New Roman" w:cs="Times New Roman"/>
          <w:szCs w:val="24"/>
          <w:lang w:eastAsia="ru-RU"/>
        </w:rPr>
        <w:t>, в том числе</w:t>
      </w:r>
      <w:r w:rsidRPr="002F57DA">
        <w:rPr>
          <w:rFonts w:eastAsia="Times New Roman" w:cs="Times New Roman"/>
          <w:szCs w:val="24"/>
          <w:lang w:eastAsia="ru-RU"/>
        </w:rPr>
        <w:t xml:space="preserve">: </w:t>
      </w:r>
    </w:p>
    <w:p w:rsidR="002F57DA" w:rsidRPr="002F57DA" w:rsidRDefault="005707D5" w:rsidP="002F57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2F57DA" w:rsidRPr="002F57DA">
        <w:rPr>
          <w:rFonts w:eastAsia="Times New Roman" w:cs="Times New Roman"/>
          <w:szCs w:val="24"/>
          <w:lang w:eastAsia="ru-RU"/>
        </w:rPr>
        <w:t xml:space="preserve">подпрограмма № 1 (интегральный показатель эффективности в 2019 году </w:t>
      </w:r>
      <w:r w:rsidR="002F57DA" w:rsidRPr="002F57DA">
        <w:rPr>
          <w:rFonts w:eastAsia="Times New Roman" w:cs="Times New Roman"/>
          <w:szCs w:val="24"/>
        </w:rPr>
        <w:t>оценен как средний (0,943), в 2020 году как низкий (0,857) за счет</w:t>
      </w:r>
      <w:r w:rsidR="002F57DA" w:rsidRPr="002F57DA">
        <w:rPr>
          <w:rFonts w:eastAsia="Times New Roman" w:cs="Times New Roman"/>
          <w:szCs w:val="24"/>
          <w:lang w:eastAsia="ru-RU"/>
        </w:rPr>
        <w:t xml:space="preserve"> низкого показателя степени реализации мероприятий (0,857 в 2019 году и 0,692 в 2020 году). При этом индикаторы, посредством которых оцениваются  указанные мероприятия подпрограммы, исполнены полностью;</w:t>
      </w:r>
    </w:p>
    <w:p w:rsidR="002F57DA" w:rsidRPr="002F57DA" w:rsidRDefault="005707D5" w:rsidP="002F57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2F57DA" w:rsidRPr="002F57DA">
        <w:rPr>
          <w:rFonts w:eastAsia="Times New Roman" w:cs="Times New Roman"/>
          <w:szCs w:val="24"/>
          <w:lang w:eastAsia="ru-RU"/>
        </w:rPr>
        <w:t xml:space="preserve">подпрограмма № 2 (интегральный показатель эффективности в 2019 году </w:t>
      </w:r>
      <w:r w:rsidR="002F57DA" w:rsidRPr="002F57DA">
        <w:rPr>
          <w:rFonts w:eastAsia="Times New Roman" w:cs="Times New Roman"/>
          <w:szCs w:val="24"/>
        </w:rPr>
        <w:t>оценен как низкий (0,833), за счет</w:t>
      </w:r>
      <w:r w:rsidR="002F57DA" w:rsidRPr="002F57DA">
        <w:rPr>
          <w:rFonts w:eastAsia="Times New Roman" w:cs="Times New Roman"/>
          <w:szCs w:val="24"/>
          <w:lang w:eastAsia="ru-RU"/>
        </w:rPr>
        <w:t xml:space="preserve"> низкого показателя степени реализации мероприятий (0,500), при этом степень достижения планового значения индикатора равна 1,000;</w:t>
      </w:r>
    </w:p>
    <w:p w:rsidR="002F57DA" w:rsidRPr="002F57DA" w:rsidRDefault="005707D5" w:rsidP="002F57D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F57DA" w:rsidRPr="002F57DA">
        <w:rPr>
          <w:rFonts w:cs="Times New Roman"/>
          <w:szCs w:val="24"/>
        </w:rPr>
        <w:t>установлено отсутствие связи мероприятий подпрограммы № 2 с показателем 8. «Число детей, погибших в дорожно-транспортных происшествиях», характеризующим ход исполнения мероприятий.</w:t>
      </w:r>
      <w:r w:rsidR="002F57DA" w:rsidRPr="002F57DA">
        <w:rPr>
          <w:rFonts w:cs="Times New Roman"/>
          <w:iCs/>
          <w:szCs w:val="24"/>
        </w:rPr>
        <w:t xml:space="preserve"> </w:t>
      </w:r>
    </w:p>
    <w:p w:rsidR="002F57DA" w:rsidRDefault="002F57DA" w:rsidP="005707D5">
      <w:pPr>
        <w:tabs>
          <w:tab w:val="left" w:pos="851"/>
        </w:tabs>
        <w:rPr>
          <w:rFonts w:eastAsia="Times New Roman" w:cs="Times New Roman"/>
          <w:szCs w:val="24"/>
          <w:lang w:eastAsia="ru-RU"/>
        </w:rPr>
      </w:pPr>
      <w:r w:rsidRPr="002F57DA">
        <w:rPr>
          <w:rFonts w:eastAsia="Calibri" w:cs="Times New Roman"/>
          <w:szCs w:val="24"/>
          <w:lang w:eastAsia="ru-RU"/>
        </w:rPr>
        <w:lastRenderedPageBreak/>
        <w:t xml:space="preserve">В нарушение пункта 5.4. Постановления ПСО № 117 планы-графики реализации государственной программы утверждались позже установленного срока, в том числе: </w:t>
      </w:r>
      <w:r w:rsidRPr="002F57DA">
        <w:rPr>
          <w:rFonts w:eastAsia="Times New Roman" w:cs="Times New Roman"/>
          <w:szCs w:val="24"/>
          <w:lang w:eastAsia="ru-RU"/>
        </w:rPr>
        <w:t xml:space="preserve">на 2019 год на 16 календарных дней; на 2020 год на 29 календарных дней; на 2021 год на 30 календарных дней. </w:t>
      </w:r>
    </w:p>
    <w:p w:rsidR="005707D5" w:rsidRPr="002F57DA" w:rsidRDefault="005707D5" w:rsidP="005707D5">
      <w:pPr>
        <w:rPr>
          <w:rFonts w:cs="Times New Roman"/>
          <w:szCs w:val="24"/>
        </w:rPr>
      </w:pPr>
      <w:r w:rsidRPr="002F57DA">
        <w:rPr>
          <w:rFonts w:cs="Times New Roman"/>
          <w:szCs w:val="24"/>
        </w:rPr>
        <w:t xml:space="preserve">Финансовое обеспечение государственной программы осуществляется за счет средств областного бюджета Сахалинской области.  </w:t>
      </w:r>
    </w:p>
    <w:p w:rsidR="005707D5" w:rsidRPr="002F57DA" w:rsidRDefault="005707D5" w:rsidP="005707D5">
      <w:pPr>
        <w:rPr>
          <w:rFonts w:cs="Times New Roman"/>
          <w:szCs w:val="24"/>
        </w:rPr>
      </w:pPr>
      <w:r w:rsidRPr="002F57DA">
        <w:rPr>
          <w:rFonts w:cs="Times New Roman"/>
          <w:szCs w:val="24"/>
        </w:rPr>
        <w:t>Объем средств на реализацию государственной программы в проверяемом периоде составляет 1755335,2 тыс. рублей, в том числе: в 2019 году – 895067,7 тыс. рублей, в 2020 году – 592812,5 тыс. рублей, в 2021 году – 267455,0 тыс. рублей.</w:t>
      </w:r>
    </w:p>
    <w:p w:rsidR="005707D5" w:rsidRDefault="005707D5" w:rsidP="005707D5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  <w:r w:rsidRPr="002F57DA">
        <w:rPr>
          <w:rFonts w:eastAsia="Times New Roman" w:cs="Times New Roman"/>
          <w:szCs w:val="24"/>
        </w:rPr>
        <w:t xml:space="preserve">Кассовые расходы составили 1510022,9 тыс. рублей, в том числе: в 2019 году – 883301,4 тыс. рублей (98,7 %), в 2020 году – 575536,1 тыс. рублей (97,1 %), 2021 год (по состоянию на 01.05.2021) – 51185,4 тыс. рублей (19,1 %). </w:t>
      </w:r>
    </w:p>
    <w:p w:rsidR="002F57DA" w:rsidRPr="002F57DA" w:rsidRDefault="002F57DA" w:rsidP="002F57DA">
      <w:pPr>
        <w:rPr>
          <w:rFonts w:eastAsia="Times New Roman" w:cs="Times New Roman"/>
          <w:szCs w:val="24"/>
          <w:lang w:eastAsia="ru-RU"/>
        </w:rPr>
      </w:pPr>
      <w:r w:rsidRPr="002F57DA">
        <w:rPr>
          <w:rFonts w:cs="Times New Roman"/>
          <w:szCs w:val="24"/>
        </w:rPr>
        <w:t xml:space="preserve">Объектами контрольного мероприятия являлись </w:t>
      </w:r>
      <w:r w:rsidRPr="002F57DA">
        <w:rPr>
          <w:szCs w:val="24"/>
        </w:rPr>
        <w:t xml:space="preserve">управление делами Губернатора и Правительства Сахалинской области (далее - Управление делами), </w:t>
      </w:r>
      <w:r w:rsidRPr="002F57DA">
        <w:rPr>
          <w:rFonts w:eastAsia="Times New Roman" w:cs="Times New Roman"/>
          <w:szCs w:val="24"/>
          <w:lang w:eastAsia="ru-RU"/>
        </w:rPr>
        <w:t>министерство экономического развития Сахалинской области, министерство цифрового и технологического развития Сахалинской области, агентство по труду и занятости населения Сахалинской области, государственное казенное учреждение «Центр региональной цифровой трансформации» (далее - ГКУ «ЦРЦТ», Учреждение).</w:t>
      </w:r>
    </w:p>
    <w:p w:rsidR="002F57DA" w:rsidRDefault="002F57DA" w:rsidP="002F57DA">
      <w:pPr>
        <w:rPr>
          <w:rFonts w:eastAsia="Times New Roman" w:cs="Times New Roman"/>
          <w:szCs w:val="24"/>
        </w:rPr>
      </w:pPr>
      <w:r w:rsidRPr="002F57DA">
        <w:rPr>
          <w:szCs w:val="24"/>
        </w:rPr>
        <w:t xml:space="preserve">Проверка проведена на выборочной основе, </w:t>
      </w:r>
      <w:r w:rsidRPr="002F57DA">
        <w:rPr>
          <w:iCs/>
          <w:szCs w:val="24"/>
        </w:rPr>
        <w:t>общий объем проверенных средств составил 1669418,2 тыс. рублей, в том числе проверено исполнение 82 контракта (договоров) на общую сумму 750084,4 тыс. рублей.</w:t>
      </w:r>
    </w:p>
    <w:p w:rsidR="002F57DA" w:rsidRDefault="005707D5" w:rsidP="002F57D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Нецелевого и неэффективного использования средств не выявлено. </w:t>
      </w:r>
    </w:p>
    <w:p w:rsidR="007713B4" w:rsidRDefault="007713B4" w:rsidP="007713B4">
      <w:pPr>
        <w:rPr>
          <w:rFonts w:cs="Times New Roman"/>
          <w:szCs w:val="24"/>
        </w:rPr>
      </w:pPr>
      <w:r w:rsidRPr="002F57DA">
        <w:rPr>
          <w:rFonts w:cs="Times New Roman"/>
          <w:szCs w:val="24"/>
        </w:rPr>
        <w:t xml:space="preserve">Государственная программа рассчитана на 13 лет с 2013 по 2025 годы, и реализуется посредством 7 подпрограмм, из которых </w:t>
      </w:r>
      <w:hyperlink r:id="rId5" w:history="1">
        <w:r w:rsidRPr="002F57DA">
          <w:rPr>
            <w:rFonts w:cs="Times New Roman"/>
            <w:szCs w:val="24"/>
          </w:rPr>
          <w:t>подпрограммы</w:t>
        </w:r>
      </w:hyperlink>
      <w:r w:rsidRPr="002F57DA">
        <w:rPr>
          <w:rFonts w:cs="Times New Roman"/>
          <w:szCs w:val="24"/>
        </w:rPr>
        <w:t xml:space="preserve"> №№ 1, </w:t>
      </w:r>
      <w:hyperlink r:id="rId6" w:history="1">
        <w:r w:rsidRPr="002F57DA">
          <w:rPr>
            <w:rFonts w:cs="Times New Roman"/>
            <w:szCs w:val="24"/>
          </w:rPr>
          <w:t>2</w:t>
        </w:r>
      </w:hyperlink>
      <w:r w:rsidRPr="002F57DA">
        <w:rPr>
          <w:rFonts w:cs="Times New Roman"/>
          <w:szCs w:val="24"/>
        </w:rPr>
        <w:t xml:space="preserve">, </w:t>
      </w:r>
      <w:hyperlink r:id="rId7" w:history="1">
        <w:r w:rsidRPr="002F57DA">
          <w:rPr>
            <w:rFonts w:cs="Times New Roman"/>
            <w:szCs w:val="24"/>
          </w:rPr>
          <w:t>4</w:t>
        </w:r>
      </w:hyperlink>
      <w:r w:rsidRPr="002F57DA">
        <w:rPr>
          <w:rFonts w:cs="Times New Roman"/>
          <w:szCs w:val="24"/>
        </w:rPr>
        <w:t xml:space="preserve">, </w:t>
      </w:r>
      <w:hyperlink r:id="rId8" w:history="1">
        <w:r w:rsidRPr="002F57DA">
          <w:rPr>
            <w:rFonts w:cs="Times New Roman"/>
            <w:szCs w:val="24"/>
          </w:rPr>
          <w:t>5</w:t>
        </w:r>
      </w:hyperlink>
      <w:r w:rsidRPr="002F57DA">
        <w:rPr>
          <w:rFonts w:cs="Times New Roman"/>
          <w:szCs w:val="24"/>
        </w:rPr>
        <w:t xml:space="preserve">, </w:t>
      </w:r>
      <w:hyperlink r:id="rId9" w:history="1">
        <w:r w:rsidRPr="002F57DA">
          <w:rPr>
            <w:rFonts w:cs="Times New Roman"/>
            <w:szCs w:val="24"/>
          </w:rPr>
          <w:t>6</w:t>
        </w:r>
      </w:hyperlink>
      <w:r w:rsidRPr="002F57DA">
        <w:rPr>
          <w:rFonts w:cs="Times New Roman"/>
          <w:szCs w:val="24"/>
        </w:rPr>
        <w:t xml:space="preserve"> осуществляются в 2 этапа: I этап – 2013-2015 годы, II этап – 2016-2025 годы; </w:t>
      </w:r>
      <w:hyperlink r:id="rId10" w:history="1">
        <w:r w:rsidRPr="002F57DA">
          <w:rPr>
            <w:rFonts w:cs="Times New Roman"/>
            <w:szCs w:val="24"/>
          </w:rPr>
          <w:t>подпрограмма № 3</w:t>
        </w:r>
      </w:hyperlink>
      <w:r w:rsidRPr="002F57DA">
        <w:rPr>
          <w:rFonts w:cs="Times New Roman"/>
          <w:szCs w:val="24"/>
        </w:rPr>
        <w:t xml:space="preserve"> – на I этапе в 2013 году осуществлялась реализация областной целевой программы, на II этапе – реализация подпрограммы в 2014-2025 годах; </w:t>
      </w:r>
      <w:hyperlink r:id="rId11" w:history="1">
        <w:r w:rsidRPr="002F57DA">
          <w:rPr>
            <w:rFonts w:cs="Times New Roman"/>
            <w:szCs w:val="24"/>
          </w:rPr>
          <w:t>подпрограмма № 7</w:t>
        </w:r>
      </w:hyperlink>
      <w:r w:rsidRPr="002F57DA">
        <w:rPr>
          <w:rFonts w:cs="Times New Roman"/>
          <w:szCs w:val="24"/>
        </w:rPr>
        <w:t xml:space="preserve"> реализуется в один этап с 2017-2025 годы. </w:t>
      </w:r>
    </w:p>
    <w:p w:rsidR="005707D5" w:rsidRPr="001C0271" w:rsidRDefault="004A33E3" w:rsidP="005707D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5707D5" w:rsidRPr="004A33E3">
        <w:rPr>
          <w:rFonts w:cs="Times New Roman"/>
          <w:szCs w:val="24"/>
        </w:rPr>
        <w:t>Основной целью реализации подпрограммы № 1</w:t>
      </w:r>
      <w:r w:rsidRPr="004A33E3">
        <w:rPr>
          <w:rFonts w:cs="Times New Roman"/>
          <w:szCs w:val="24"/>
        </w:rPr>
        <w:t xml:space="preserve"> «Профилактика правонарушений в Сахалинской области»</w:t>
      </w:r>
      <w:r>
        <w:rPr>
          <w:rFonts w:cs="Times New Roman"/>
          <w:szCs w:val="24"/>
        </w:rPr>
        <w:t xml:space="preserve"> </w:t>
      </w:r>
      <w:r w:rsidR="005707D5" w:rsidRPr="004A33E3">
        <w:rPr>
          <w:rFonts w:cs="Times New Roman"/>
          <w:szCs w:val="24"/>
        </w:rPr>
        <w:t>является повышение общественной и личной безопасности граждан, улучшение криминогенной обстановки на территории</w:t>
      </w:r>
      <w:r w:rsidR="005707D5" w:rsidRPr="001C0271">
        <w:rPr>
          <w:rFonts w:cs="Times New Roman"/>
          <w:szCs w:val="24"/>
        </w:rPr>
        <w:t xml:space="preserve"> Сахалинской области.</w:t>
      </w:r>
    </w:p>
    <w:p w:rsidR="005707D5" w:rsidRPr="007713B4" w:rsidRDefault="005707D5" w:rsidP="00930568">
      <w:pPr>
        <w:rPr>
          <w:rFonts w:cs="Times New Roman"/>
          <w:szCs w:val="24"/>
        </w:rPr>
      </w:pPr>
      <w:r w:rsidRPr="001C0271">
        <w:rPr>
          <w:rFonts w:cs="Times New Roman"/>
          <w:szCs w:val="24"/>
        </w:rPr>
        <w:t>Подпрограмма</w:t>
      </w:r>
      <w:r w:rsidR="004A33E3">
        <w:rPr>
          <w:rFonts w:cs="Times New Roman"/>
          <w:szCs w:val="24"/>
        </w:rPr>
        <w:t xml:space="preserve"> </w:t>
      </w:r>
      <w:r w:rsidRPr="001C0271">
        <w:rPr>
          <w:rFonts w:cs="Times New Roman"/>
          <w:szCs w:val="24"/>
        </w:rPr>
        <w:t>состоит из 5 основных мероприятий</w:t>
      </w:r>
      <w:r>
        <w:rPr>
          <w:rFonts w:cs="Times New Roman"/>
          <w:szCs w:val="24"/>
        </w:rPr>
        <w:t xml:space="preserve">, </w:t>
      </w:r>
      <w:r w:rsidR="004A33E3">
        <w:rPr>
          <w:rFonts w:cs="Times New Roman"/>
          <w:szCs w:val="24"/>
        </w:rPr>
        <w:t>из них</w:t>
      </w:r>
      <w:r>
        <w:rPr>
          <w:rFonts w:cs="Times New Roman"/>
          <w:szCs w:val="24"/>
        </w:rPr>
        <w:t xml:space="preserve"> в проверяемом периоде финансировались 2 основных мероприятия: </w:t>
      </w:r>
      <w:r w:rsidRPr="00F56366">
        <w:rPr>
          <w:rFonts w:cs="Times New Roman"/>
          <w:szCs w:val="24"/>
        </w:rPr>
        <w:t>1.2. «Информационно-методическое обеспечение профилактики правонарушений»</w:t>
      </w:r>
      <w:r>
        <w:rPr>
          <w:rFonts w:cs="Times New Roman"/>
          <w:szCs w:val="24"/>
        </w:rPr>
        <w:t xml:space="preserve"> и </w:t>
      </w:r>
      <w:r w:rsidRPr="00F56366">
        <w:rPr>
          <w:rFonts w:cs="Times New Roman"/>
          <w:szCs w:val="24"/>
        </w:rPr>
        <w:t>1.5. «Укрепление материально-технической базы правоохранительных органов, участвующих в обеспечении общественного порядка и общественной безопасности»</w:t>
      </w:r>
      <w:r>
        <w:rPr>
          <w:rFonts w:cs="Times New Roman"/>
          <w:szCs w:val="24"/>
        </w:rPr>
        <w:t xml:space="preserve"> на реализацию которых направлено </w:t>
      </w:r>
      <w:r w:rsidR="00930568">
        <w:rPr>
          <w:rFonts w:cs="Times New Roman"/>
          <w:szCs w:val="24"/>
        </w:rPr>
        <w:t>3000</w:t>
      </w:r>
      <w:r w:rsidR="005E4F34">
        <w:rPr>
          <w:rFonts w:cs="Times New Roman"/>
          <w:szCs w:val="24"/>
        </w:rPr>
        <w:t>13,8</w:t>
      </w:r>
      <w:r w:rsidR="00930568">
        <w:rPr>
          <w:rFonts w:cs="Times New Roman"/>
          <w:szCs w:val="24"/>
        </w:rPr>
        <w:t xml:space="preserve"> </w:t>
      </w:r>
      <w:r w:rsidRPr="001C0271">
        <w:rPr>
          <w:rFonts w:cs="Times New Roman"/>
          <w:szCs w:val="24"/>
        </w:rPr>
        <w:t>тыс. рублей, в том числе: в 2019 году – 21</w:t>
      </w:r>
      <w:r w:rsidR="00930568">
        <w:rPr>
          <w:rFonts w:cs="Times New Roman"/>
          <w:szCs w:val="24"/>
        </w:rPr>
        <w:t>1761,5</w:t>
      </w:r>
      <w:r w:rsidRPr="001C0271">
        <w:rPr>
          <w:rFonts w:cs="Times New Roman"/>
          <w:szCs w:val="24"/>
        </w:rPr>
        <w:t xml:space="preserve"> тыс. рублей</w:t>
      </w:r>
      <w:r w:rsidR="00930568">
        <w:rPr>
          <w:rFonts w:cs="Times New Roman"/>
          <w:szCs w:val="24"/>
        </w:rPr>
        <w:t xml:space="preserve"> (97,3 %);</w:t>
      </w:r>
      <w:r w:rsidRPr="001C0271">
        <w:rPr>
          <w:rFonts w:cs="Times New Roman"/>
          <w:szCs w:val="24"/>
        </w:rPr>
        <w:t xml:space="preserve"> в 2020 году – 88016,2 тыс. рублей</w:t>
      </w:r>
      <w:r w:rsidR="00930568">
        <w:rPr>
          <w:rFonts w:cs="Times New Roman"/>
          <w:szCs w:val="24"/>
        </w:rPr>
        <w:t xml:space="preserve"> (100 %);</w:t>
      </w:r>
      <w:r w:rsidRPr="001C0271">
        <w:rPr>
          <w:rFonts w:cs="Times New Roman"/>
          <w:szCs w:val="24"/>
        </w:rPr>
        <w:t xml:space="preserve"> в 2021 году (по состоянию на 01.05.2021) – </w:t>
      </w:r>
      <w:r w:rsidR="005E4F34">
        <w:rPr>
          <w:rFonts w:cs="Times New Roman"/>
          <w:szCs w:val="24"/>
        </w:rPr>
        <w:t>236,1</w:t>
      </w:r>
      <w:r w:rsidRPr="007713B4">
        <w:rPr>
          <w:rFonts w:cs="Times New Roman"/>
          <w:szCs w:val="24"/>
        </w:rPr>
        <w:t xml:space="preserve"> тыс. рублей.  </w:t>
      </w:r>
    </w:p>
    <w:p w:rsidR="007713B4" w:rsidRPr="001C0271" w:rsidRDefault="007713B4" w:rsidP="007713B4">
      <w:pPr>
        <w:rPr>
          <w:rFonts w:cs="Times New Roman"/>
          <w:szCs w:val="24"/>
        </w:rPr>
      </w:pPr>
      <w:r w:rsidRPr="007713B4">
        <w:rPr>
          <w:rFonts w:eastAsia="Times New Roman" w:cs="Times New Roman"/>
          <w:szCs w:val="24"/>
          <w:lang w:eastAsia="ru-RU"/>
        </w:rPr>
        <w:t xml:space="preserve">2. </w:t>
      </w:r>
      <w:r w:rsidRPr="007713B4">
        <w:rPr>
          <w:rFonts w:cs="Times New Roman"/>
          <w:szCs w:val="24"/>
        </w:rPr>
        <w:t>Основной целью подпрограммы № 2 «Повышение безопасности дорожного движения в Сахалинской области» является обеспечение безопасности</w:t>
      </w:r>
      <w:r w:rsidRPr="001C0271">
        <w:rPr>
          <w:rFonts w:cs="Times New Roman"/>
          <w:szCs w:val="24"/>
        </w:rPr>
        <w:t xml:space="preserve"> дорожного движения и сокращение на 20</w:t>
      </w:r>
      <w:r>
        <w:rPr>
          <w:rFonts w:cs="Times New Roman"/>
          <w:szCs w:val="24"/>
        </w:rPr>
        <w:t xml:space="preserve"> </w:t>
      </w:r>
      <w:r w:rsidRPr="001C0271">
        <w:rPr>
          <w:rFonts w:cs="Times New Roman"/>
          <w:szCs w:val="24"/>
        </w:rPr>
        <w:t xml:space="preserve">% количества лиц, погибших в результате дорожно-транспортных происшествий по сравнению с 2012 годом. </w:t>
      </w:r>
    </w:p>
    <w:p w:rsidR="002F57DA" w:rsidRPr="001B2B87" w:rsidRDefault="007713B4" w:rsidP="007713B4">
      <w:pPr>
        <w:rPr>
          <w:rFonts w:eastAsia="Times New Roman" w:cs="Times New Roman"/>
          <w:szCs w:val="24"/>
          <w:lang w:eastAsia="ru-RU"/>
        </w:rPr>
      </w:pPr>
      <w:r w:rsidRPr="001C0271">
        <w:rPr>
          <w:rFonts w:cs="Times New Roman"/>
          <w:szCs w:val="24"/>
        </w:rPr>
        <w:t>Для решения поставленных задач подпрограммы</w:t>
      </w:r>
      <w:r>
        <w:rPr>
          <w:rFonts w:cs="Times New Roman"/>
          <w:szCs w:val="24"/>
        </w:rPr>
        <w:t xml:space="preserve"> </w:t>
      </w:r>
      <w:r w:rsidRPr="001C0271">
        <w:rPr>
          <w:rFonts w:cs="Times New Roman"/>
          <w:szCs w:val="24"/>
        </w:rPr>
        <w:t>сформировано 5 основных мероприятий</w:t>
      </w:r>
      <w:r>
        <w:rPr>
          <w:rFonts w:cs="Times New Roman"/>
          <w:szCs w:val="24"/>
        </w:rPr>
        <w:t>, из которых в проверяемом периоде финансовое обеспечение предусматривалось на 2 основных мероприятия:</w:t>
      </w:r>
      <w:r w:rsidRPr="006B07DE">
        <w:rPr>
          <w:rFonts w:cs="Times New Roman"/>
          <w:szCs w:val="24"/>
        </w:rPr>
        <w:t xml:space="preserve"> 2.1. «Обеспечение безопасности участия детей в дорожном движении» </w:t>
      </w:r>
      <w:r>
        <w:rPr>
          <w:rFonts w:cs="Times New Roman"/>
          <w:szCs w:val="24"/>
        </w:rPr>
        <w:t>и</w:t>
      </w:r>
      <w:r w:rsidRPr="006B07DE">
        <w:rPr>
          <w:rFonts w:cs="Times New Roman"/>
          <w:szCs w:val="24"/>
        </w:rPr>
        <w:t xml:space="preserve"> 2.6. «Национальный проект «Безопасные и качественные автомобильные дороги». Федеральный проект «Безопасность дорожного движения</w:t>
      </w:r>
      <w:r>
        <w:rPr>
          <w:rFonts w:cs="Times New Roman"/>
          <w:szCs w:val="24"/>
        </w:rPr>
        <w:t>»</w:t>
      </w:r>
      <w:r w:rsidRPr="006B07DE">
        <w:rPr>
          <w:rFonts w:cs="Times New Roman"/>
          <w:szCs w:val="24"/>
        </w:rPr>
        <w:t>.</w:t>
      </w:r>
    </w:p>
    <w:p w:rsidR="00C1045B" w:rsidRPr="00127285" w:rsidRDefault="00C1045B" w:rsidP="00C1045B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127285">
        <w:rPr>
          <w:rFonts w:cs="Times New Roman"/>
          <w:bCs/>
          <w:iCs/>
          <w:szCs w:val="24"/>
        </w:rPr>
        <w:t xml:space="preserve">В рамках исполнения мероприятия </w:t>
      </w:r>
      <w:r>
        <w:rPr>
          <w:rFonts w:cs="Times New Roman"/>
          <w:bCs/>
          <w:iCs/>
          <w:szCs w:val="24"/>
        </w:rPr>
        <w:t xml:space="preserve">Сахавтодором </w:t>
      </w:r>
      <w:r w:rsidRPr="00127285">
        <w:rPr>
          <w:rFonts w:cs="Times New Roman"/>
          <w:bCs/>
          <w:iCs/>
          <w:szCs w:val="24"/>
        </w:rPr>
        <w:t>закл</w:t>
      </w:r>
      <w:r>
        <w:rPr>
          <w:rFonts w:cs="Times New Roman"/>
          <w:bCs/>
          <w:iCs/>
          <w:szCs w:val="24"/>
        </w:rPr>
        <w:t>ючались</w:t>
      </w:r>
      <w:r w:rsidRPr="00127285">
        <w:rPr>
          <w:rFonts w:cs="Times New Roman"/>
          <w:bCs/>
          <w:iCs/>
          <w:szCs w:val="24"/>
        </w:rPr>
        <w:t xml:space="preserve"> государственны</w:t>
      </w:r>
      <w:r>
        <w:rPr>
          <w:rFonts w:cs="Times New Roman"/>
          <w:bCs/>
          <w:iCs/>
          <w:szCs w:val="24"/>
        </w:rPr>
        <w:t>е</w:t>
      </w:r>
      <w:r w:rsidRPr="00127285">
        <w:rPr>
          <w:rFonts w:cs="Times New Roman"/>
          <w:bCs/>
          <w:iCs/>
          <w:szCs w:val="24"/>
        </w:rPr>
        <w:t xml:space="preserve"> контракт</w:t>
      </w:r>
      <w:r>
        <w:rPr>
          <w:rFonts w:cs="Times New Roman"/>
          <w:bCs/>
          <w:iCs/>
          <w:szCs w:val="24"/>
        </w:rPr>
        <w:t>ы</w:t>
      </w:r>
      <w:r w:rsidRPr="00127285">
        <w:rPr>
          <w:rFonts w:cs="Times New Roman"/>
          <w:bCs/>
          <w:iCs/>
          <w:szCs w:val="24"/>
        </w:rPr>
        <w:t xml:space="preserve"> на </w:t>
      </w:r>
      <w:r>
        <w:rPr>
          <w:rFonts w:cs="Times New Roman"/>
          <w:bCs/>
          <w:iCs/>
          <w:szCs w:val="24"/>
        </w:rPr>
        <w:t xml:space="preserve"> </w:t>
      </w:r>
      <w:r w:rsidRPr="00127285">
        <w:rPr>
          <w:rFonts w:cs="Times New Roman"/>
          <w:bCs/>
          <w:iCs/>
          <w:szCs w:val="24"/>
        </w:rPr>
        <w:t>производство и размещение видеоматериалов/аудиоматериалов на тему профилактики безопасности дорожного движения в средствах массовой информации, аренда рекламных конструкций.</w:t>
      </w:r>
    </w:p>
    <w:p w:rsidR="001701D7" w:rsidRDefault="00C1045B" w:rsidP="00C1045B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lastRenderedPageBreak/>
        <w:t xml:space="preserve"> Министерством образования и подведомственными учреждениями </w:t>
      </w:r>
      <w:r w:rsidRPr="00127285">
        <w:rPr>
          <w:rFonts w:cs="Times New Roman"/>
          <w:bCs/>
          <w:iCs/>
          <w:szCs w:val="24"/>
        </w:rPr>
        <w:t>приобретен</w:t>
      </w:r>
      <w:r>
        <w:rPr>
          <w:rFonts w:cs="Times New Roman"/>
          <w:bCs/>
          <w:iCs/>
          <w:szCs w:val="24"/>
        </w:rPr>
        <w:t xml:space="preserve">ы </w:t>
      </w:r>
      <w:r w:rsidRPr="00127285">
        <w:rPr>
          <w:rFonts w:cs="Times New Roman"/>
          <w:bCs/>
          <w:iCs/>
          <w:szCs w:val="24"/>
        </w:rPr>
        <w:t>светоотражающие</w:t>
      </w:r>
      <w:r>
        <w:rPr>
          <w:rFonts w:cs="Times New Roman"/>
          <w:bCs/>
          <w:iCs/>
          <w:szCs w:val="24"/>
        </w:rPr>
        <w:t xml:space="preserve"> элементы</w:t>
      </w:r>
      <w:r w:rsidRPr="00127285">
        <w:rPr>
          <w:rFonts w:cs="Times New Roman"/>
          <w:bCs/>
          <w:iCs/>
          <w:szCs w:val="24"/>
        </w:rPr>
        <w:t xml:space="preserve"> (приобретено 12000 штук)</w:t>
      </w:r>
      <w:r>
        <w:rPr>
          <w:rFonts w:cs="Times New Roman"/>
          <w:bCs/>
          <w:iCs/>
          <w:szCs w:val="24"/>
        </w:rPr>
        <w:t xml:space="preserve">, которые </w:t>
      </w:r>
      <w:r w:rsidRPr="00127285">
        <w:rPr>
          <w:rFonts w:cs="Times New Roman"/>
          <w:bCs/>
          <w:iCs/>
          <w:szCs w:val="24"/>
        </w:rPr>
        <w:t>распределены в муниципальные о</w:t>
      </w:r>
      <w:r w:rsidR="001701D7">
        <w:rPr>
          <w:rFonts w:cs="Times New Roman"/>
          <w:bCs/>
          <w:iCs/>
          <w:szCs w:val="24"/>
        </w:rPr>
        <w:t>бразования Сахалинской области. Т</w:t>
      </w:r>
      <w:r>
        <w:rPr>
          <w:rFonts w:cs="Times New Roman"/>
          <w:bCs/>
          <w:iCs/>
          <w:szCs w:val="24"/>
        </w:rPr>
        <w:t>акже</w:t>
      </w:r>
      <w:r w:rsidR="001701D7">
        <w:rPr>
          <w:rFonts w:cs="Times New Roman"/>
          <w:bCs/>
          <w:iCs/>
          <w:szCs w:val="24"/>
        </w:rPr>
        <w:t xml:space="preserve"> средства направлялись на</w:t>
      </w:r>
      <w:r>
        <w:rPr>
          <w:rFonts w:cs="Times New Roman"/>
          <w:bCs/>
          <w:iCs/>
          <w:szCs w:val="24"/>
        </w:rPr>
        <w:t xml:space="preserve"> </w:t>
      </w:r>
      <w:r w:rsidRPr="00127285">
        <w:rPr>
          <w:rFonts w:cs="Times New Roman"/>
          <w:bCs/>
          <w:iCs/>
          <w:szCs w:val="24"/>
        </w:rPr>
        <w:t>организацию и проведение регионального этапа Всероссийского конкурса юных инспектор</w:t>
      </w:r>
      <w:r w:rsidR="001701D7">
        <w:rPr>
          <w:rFonts w:cs="Times New Roman"/>
          <w:bCs/>
          <w:iCs/>
          <w:szCs w:val="24"/>
        </w:rPr>
        <w:t>ов движения «Безопасное колесо», на уч</w:t>
      </w:r>
      <w:r w:rsidRPr="00127285">
        <w:rPr>
          <w:rFonts w:cs="Times New Roman"/>
          <w:bCs/>
          <w:iCs/>
          <w:szCs w:val="24"/>
        </w:rPr>
        <w:t>астие во Всероссийском конкурсе юных инспекторов движения «Безопасное колесо»</w:t>
      </w:r>
      <w:r w:rsidR="001701D7">
        <w:rPr>
          <w:rFonts w:cs="Times New Roman"/>
          <w:bCs/>
          <w:iCs/>
          <w:szCs w:val="24"/>
        </w:rPr>
        <w:t xml:space="preserve">, на </w:t>
      </w:r>
      <w:r w:rsidRPr="00127285">
        <w:rPr>
          <w:rFonts w:cs="Times New Roman"/>
          <w:bCs/>
          <w:iCs/>
          <w:szCs w:val="24"/>
        </w:rPr>
        <w:t>проведение профилактических мероприятий «Внимание дети», «Внимание пешеход», «Вежливый водитель»</w:t>
      </w:r>
      <w:r w:rsidR="001701D7">
        <w:rPr>
          <w:rFonts w:cs="Times New Roman"/>
          <w:bCs/>
          <w:iCs/>
          <w:szCs w:val="24"/>
        </w:rPr>
        <w:t>.</w:t>
      </w:r>
    </w:p>
    <w:p w:rsidR="001701D7" w:rsidRDefault="00C1045B" w:rsidP="001701D7">
      <w:pPr>
        <w:rPr>
          <w:rFonts w:cs="Times New Roman"/>
          <w:szCs w:val="24"/>
        </w:rPr>
      </w:pPr>
      <w:r w:rsidRPr="00127285">
        <w:rPr>
          <w:rFonts w:cs="Times New Roman"/>
          <w:bCs/>
          <w:iCs/>
          <w:szCs w:val="24"/>
        </w:rPr>
        <w:t xml:space="preserve"> </w:t>
      </w:r>
      <w:r w:rsidR="001701D7">
        <w:rPr>
          <w:rFonts w:cs="Times New Roman"/>
          <w:bCs/>
          <w:iCs/>
          <w:szCs w:val="24"/>
        </w:rPr>
        <w:t xml:space="preserve">Всего на реализацию подпрограммы </w:t>
      </w:r>
      <w:r w:rsidR="001701D7">
        <w:rPr>
          <w:rFonts w:cs="Times New Roman"/>
          <w:szCs w:val="24"/>
        </w:rPr>
        <w:t xml:space="preserve">направлено 17043,7 </w:t>
      </w:r>
      <w:r w:rsidR="001701D7" w:rsidRPr="001C0271">
        <w:rPr>
          <w:rFonts w:cs="Times New Roman"/>
          <w:szCs w:val="24"/>
        </w:rPr>
        <w:t xml:space="preserve">тыс. рублей, в том числе: в 2019 году – </w:t>
      </w:r>
      <w:r w:rsidR="001701D7">
        <w:rPr>
          <w:rFonts w:cs="Times New Roman"/>
          <w:szCs w:val="24"/>
        </w:rPr>
        <w:t>8274,1</w:t>
      </w:r>
      <w:r w:rsidR="001701D7" w:rsidRPr="001C0271">
        <w:rPr>
          <w:rFonts w:cs="Times New Roman"/>
          <w:szCs w:val="24"/>
        </w:rPr>
        <w:t xml:space="preserve"> тыс. рублей</w:t>
      </w:r>
      <w:r w:rsidR="001701D7">
        <w:rPr>
          <w:rFonts w:cs="Times New Roman"/>
          <w:szCs w:val="24"/>
        </w:rPr>
        <w:t xml:space="preserve"> (100 %);</w:t>
      </w:r>
      <w:r w:rsidR="001701D7" w:rsidRPr="001C0271">
        <w:rPr>
          <w:rFonts w:cs="Times New Roman"/>
          <w:szCs w:val="24"/>
        </w:rPr>
        <w:t xml:space="preserve"> в 2020 году – 8</w:t>
      </w:r>
      <w:r w:rsidR="001701D7">
        <w:rPr>
          <w:rFonts w:cs="Times New Roman"/>
          <w:szCs w:val="24"/>
        </w:rPr>
        <w:t>769,6</w:t>
      </w:r>
      <w:r w:rsidR="001701D7" w:rsidRPr="001C0271">
        <w:rPr>
          <w:rFonts w:cs="Times New Roman"/>
          <w:szCs w:val="24"/>
        </w:rPr>
        <w:t xml:space="preserve"> тыс. рублей</w:t>
      </w:r>
      <w:r w:rsidR="001701D7">
        <w:rPr>
          <w:rFonts w:cs="Times New Roman"/>
          <w:szCs w:val="24"/>
        </w:rPr>
        <w:t xml:space="preserve"> (100 %).</w:t>
      </w:r>
    </w:p>
    <w:p w:rsidR="001701D7" w:rsidRPr="001701D7" w:rsidRDefault="001701D7" w:rsidP="001701D7">
      <w:pPr>
        <w:rPr>
          <w:rFonts w:cs="Times New Roman"/>
          <w:szCs w:val="24"/>
        </w:rPr>
      </w:pPr>
      <w:r w:rsidRPr="001701D7">
        <w:rPr>
          <w:rFonts w:cs="Times New Roman"/>
          <w:szCs w:val="24"/>
        </w:rPr>
        <w:t xml:space="preserve"> 3. Основной целью подпрограммы № 3 «Комплексные меры по реализации государственной антинаркотической политики в Сахалинской области» является сокращение масштабов незаконного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1701D7" w:rsidRDefault="001701D7" w:rsidP="001701D7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 xml:space="preserve">На реализацию подпрограммы </w:t>
      </w:r>
      <w:r w:rsidR="005E4F34">
        <w:rPr>
          <w:rFonts w:cs="Times New Roman"/>
          <w:szCs w:val="24"/>
        </w:rPr>
        <w:t>израсходовано</w:t>
      </w:r>
      <w:r>
        <w:rPr>
          <w:rFonts w:cs="Times New Roman"/>
          <w:szCs w:val="24"/>
        </w:rPr>
        <w:t xml:space="preserve"> 37861,7 </w:t>
      </w:r>
      <w:r w:rsidRPr="001C0271">
        <w:rPr>
          <w:rFonts w:cs="Times New Roman"/>
          <w:szCs w:val="24"/>
        </w:rPr>
        <w:t xml:space="preserve">тыс. рублей, в том числе: в 2019 году – </w:t>
      </w:r>
      <w:r>
        <w:rPr>
          <w:rFonts w:cs="Times New Roman"/>
          <w:szCs w:val="24"/>
        </w:rPr>
        <w:t>16601,8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(85,2 %);</w:t>
      </w:r>
      <w:r w:rsidRPr="001C0271">
        <w:rPr>
          <w:rFonts w:cs="Times New Roman"/>
          <w:szCs w:val="24"/>
        </w:rPr>
        <w:t xml:space="preserve"> в 2020 году – </w:t>
      </w:r>
      <w:r>
        <w:rPr>
          <w:rFonts w:cs="Times New Roman"/>
          <w:szCs w:val="24"/>
        </w:rPr>
        <w:t>21259,9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(100 %).</w:t>
      </w:r>
    </w:p>
    <w:p w:rsidR="00FD0692" w:rsidRDefault="00FD0692" w:rsidP="001701D7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>В рамках подпрограммы:</w:t>
      </w:r>
      <w:r>
        <w:rPr>
          <w:rFonts w:eastAsia="Times New Roman" w:cs="Times New Roman"/>
          <w:szCs w:val="24"/>
        </w:rPr>
        <w:t xml:space="preserve">  </w:t>
      </w:r>
    </w:p>
    <w:p w:rsidR="001701D7" w:rsidRDefault="00FD0692" w:rsidP="001701D7">
      <w:p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м</w:t>
      </w:r>
      <w:r w:rsidR="001701D7">
        <w:rPr>
          <w:rFonts w:cs="Times New Roman"/>
          <w:bCs/>
          <w:iCs/>
          <w:szCs w:val="24"/>
        </w:rPr>
        <w:t xml:space="preserve">инистерством образования </w:t>
      </w:r>
      <w:r w:rsidR="001701D7">
        <w:rPr>
          <w:rFonts w:eastAsia="Times New Roman" w:cs="Times New Roman"/>
          <w:szCs w:val="24"/>
        </w:rPr>
        <w:t xml:space="preserve">средства направлялись </w:t>
      </w:r>
      <w:r w:rsidR="001701D7" w:rsidRPr="00127285">
        <w:rPr>
          <w:rFonts w:cs="Times New Roman"/>
          <w:bCs/>
          <w:iCs/>
          <w:szCs w:val="24"/>
        </w:rPr>
        <w:t>на организацию, проведение и сопровождение социально-психологического тестирования лиц, обучающихся в образовательных организациях и профессиональных образовательных организациях Сахалинской области</w:t>
      </w:r>
      <w:r>
        <w:rPr>
          <w:rFonts w:cs="Times New Roman"/>
          <w:bCs/>
          <w:iCs/>
          <w:szCs w:val="24"/>
        </w:rPr>
        <w:t xml:space="preserve"> (265,0 тыс. рублей);</w:t>
      </w:r>
    </w:p>
    <w:p w:rsidR="00FD0692" w:rsidRDefault="00FD0692" w:rsidP="00FD0692">
      <w:pPr>
        <w:autoSpaceDE w:val="0"/>
        <w:autoSpaceDN w:val="0"/>
        <w:adjustRightInd w:val="0"/>
        <w:rPr>
          <w:szCs w:val="24"/>
        </w:rPr>
      </w:pPr>
      <w:r>
        <w:rPr>
          <w:rFonts w:cs="Times New Roman"/>
          <w:bCs/>
          <w:iCs/>
          <w:szCs w:val="24"/>
        </w:rPr>
        <w:t xml:space="preserve">- министерством здравоохранения </w:t>
      </w:r>
      <w:r w:rsidRPr="001C027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127285">
        <w:rPr>
          <w:bCs/>
          <w:iCs/>
          <w:szCs w:val="24"/>
        </w:rPr>
        <w:t>производство и размещение видеоматериалов/аудиоматериалов, производство тематических телепрограмм и интервью, размещение материалов в газете, аренда рекламных конструкций, изготовление баннеров, изготов</w:t>
      </w:r>
      <w:r>
        <w:rPr>
          <w:bCs/>
          <w:iCs/>
          <w:szCs w:val="24"/>
        </w:rPr>
        <w:t xml:space="preserve">ление полиграфической продукции (17368,8 тыс. рублей); </w:t>
      </w:r>
      <w:r w:rsidRPr="00127285">
        <w:rPr>
          <w:szCs w:val="24"/>
        </w:rPr>
        <w:t>на реализацию системы выявления лиц, употребляющих наркотические средства и психотропные вещества – 1</w:t>
      </w:r>
      <w:r>
        <w:rPr>
          <w:szCs w:val="24"/>
        </w:rPr>
        <w:t>9929,7</w:t>
      </w:r>
      <w:r w:rsidRPr="00127285">
        <w:rPr>
          <w:szCs w:val="24"/>
        </w:rPr>
        <w:t xml:space="preserve"> тыс. рублей (приобретение тест-полосок для экспресс-диагностики наркотических веществ в организме человека; приобретение реагентов и расходных материалов для хроматографов, биохимического анализатора</w:t>
      </w:r>
      <w:r>
        <w:rPr>
          <w:szCs w:val="24"/>
        </w:rPr>
        <w:t>);</w:t>
      </w:r>
    </w:p>
    <w:p w:rsidR="00AB497B" w:rsidRDefault="00FD0692" w:rsidP="00AB497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szCs w:val="24"/>
        </w:rPr>
        <w:t xml:space="preserve">- управлением делами </w:t>
      </w:r>
      <w:r w:rsidRPr="001C0271">
        <w:rPr>
          <w:rFonts w:cs="Times New Roman"/>
          <w:szCs w:val="24"/>
        </w:rPr>
        <w:t>–</w:t>
      </w:r>
      <w:r w:rsidR="00AB497B" w:rsidRPr="00AB497B">
        <w:rPr>
          <w:rFonts w:cs="Times New Roman"/>
          <w:szCs w:val="24"/>
        </w:rPr>
        <w:t xml:space="preserve"> </w:t>
      </w:r>
      <w:r w:rsidR="00AB497B">
        <w:rPr>
          <w:rFonts w:cs="Times New Roman"/>
          <w:szCs w:val="24"/>
        </w:rPr>
        <w:t>проведение</w:t>
      </w:r>
      <w:r w:rsidR="00AB497B" w:rsidRPr="00DA014B">
        <w:rPr>
          <w:rFonts w:cs="Times New Roman"/>
          <w:szCs w:val="24"/>
        </w:rPr>
        <w:t xml:space="preserve"> социологического исследования в рамках мониторинга наркоситуации на территории Сахалинской области</w:t>
      </w:r>
      <w:r w:rsidR="00AB497B">
        <w:rPr>
          <w:rFonts w:cs="Times New Roman"/>
          <w:szCs w:val="24"/>
        </w:rPr>
        <w:t xml:space="preserve"> </w:t>
      </w:r>
      <w:r w:rsidR="00AB497B" w:rsidRPr="00DA014B">
        <w:rPr>
          <w:rFonts w:cs="Times New Roman"/>
          <w:szCs w:val="24"/>
        </w:rPr>
        <w:t>по теме: «Проблемы немедицинского употребления наркотиков среди населения Сахалинской области»</w:t>
      </w:r>
      <w:r w:rsidR="00AB497B">
        <w:rPr>
          <w:rFonts w:cs="Times New Roman"/>
          <w:szCs w:val="24"/>
        </w:rPr>
        <w:t xml:space="preserve"> (298,2 тыс. рублей)</w:t>
      </w:r>
      <w:r w:rsidR="00AB497B" w:rsidRPr="00DA014B">
        <w:rPr>
          <w:rFonts w:cs="Times New Roman"/>
          <w:szCs w:val="24"/>
        </w:rPr>
        <w:t>.</w:t>
      </w:r>
    </w:p>
    <w:p w:rsidR="007C4D7F" w:rsidRPr="007C4D7F" w:rsidRDefault="007C4D7F" w:rsidP="007C4D7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cs="Times New Roman"/>
          <w:i/>
          <w:szCs w:val="24"/>
        </w:rPr>
        <w:t xml:space="preserve"> </w:t>
      </w:r>
      <w:r w:rsidRPr="007C4D7F">
        <w:rPr>
          <w:rFonts w:cs="Times New Roman"/>
          <w:szCs w:val="24"/>
        </w:rPr>
        <w:t>Целью подпрограммы № 4 «Содействие социальной реабилитации лицам, отбывшим наказание в виде лишения свободы, и развитию уголовно-исполнительной системы Сахалинской области» является сокращение рецидива преступлений, совершенных лицами, отбывшими наказание в виде лишения свободы, за счет повышения эффективности социальной и психологической работы в местах лишения свободы и развития системы постпенитенциарной помощи таким лицам.</w:t>
      </w:r>
    </w:p>
    <w:p w:rsidR="007C4D7F" w:rsidRDefault="007C4D7F" w:rsidP="007C4D7F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Исполнителями подпрограммы являются </w:t>
      </w:r>
      <w:r>
        <w:rPr>
          <w:rFonts w:eastAsia="Times New Roman" w:cs="Times New Roman"/>
          <w:szCs w:val="24"/>
          <w:lang w:eastAsia="ru-RU"/>
        </w:rPr>
        <w:t>управлению делами Губернатора и Правительства Сахалинской области</w:t>
      </w:r>
      <w:r>
        <w:rPr>
          <w:rFonts w:cs="Times New Roman"/>
          <w:szCs w:val="24"/>
        </w:rPr>
        <w:t xml:space="preserve"> и а</w:t>
      </w:r>
      <w:r w:rsidRPr="00D746CD">
        <w:rPr>
          <w:rFonts w:cs="Times New Roman"/>
          <w:szCs w:val="24"/>
        </w:rPr>
        <w:t>гентство</w:t>
      </w:r>
      <w:r>
        <w:rPr>
          <w:rFonts w:cs="Times New Roman"/>
          <w:szCs w:val="24"/>
        </w:rPr>
        <w:t xml:space="preserve"> по труду и занятости населения Сахалинской области. </w:t>
      </w:r>
    </w:p>
    <w:p w:rsidR="007C4D7F" w:rsidRPr="00D746CD" w:rsidRDefault="007C4D7F" w:rsidP="007C4D7F">
      <w:pPr>
        <w:rPr>
          <w:rFonts w:cs="Times New Roman"/>
          <w:bCs/>
          <w:iCs/>
          <w:szCs w:val="24"/>
        </w:rPr>
      </w:pPr>
      <w:r w:rsidRPr="00D746CD">
        <w:rPr>
          <w:rFonts w:cs="Times New Roman"/>
          <w:bCs/>
          <w:iCs/>
          <w:szCs w:val="24"/>
        </w:rPr>
        <w:t>Для социальной адаптации лиц, освободившихся из мест лишения свободы, в Сахалинской области предусмотрены следующие меры:</w:t>
      </w:r>
    </w:p>
    <w:p w:rsidR="007C4D7F" w:rsidRPr="00D746CD" w:rsidRDefault="007C4D7F" w:rsidP="007C4D7F">
      <w:pPr>
        <w:contextualSpacing/>
        <w:rPr>
          <w:rFonts w:cs="Times New Roman"/>
          <w:bCs/>
          <w:iCs/>
          <w:szCs w:val="24"/>
        </w:rPr>
      </w:pPr>
      <w:r w:rsidRPr="00D746CD">
        <w:rPr>
          <w:rFonts w:cs="Times New Roman"/>
          <w:bCs/>
          <w:iCs/>
          <w:szCs w:val="24"/>
        </w:rPr>
        <w:t>- организация временных субсидированных рабочих мест для трудоустройства незанятых граждан, освобожденных из учреждений, исполняющих наказания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 (</w:t>
      </w:r>
      <w:r>
        <w:rPr>
          <w:rFonts w:cs="Times New Roman"/>
          <w:bCs/>
          <w:iCs/>
          <w:szCs w:val="24"/>
        </w:rPr>
        <w:t>в</w:t>
      </w:r>
      <w:r w:rsidRPr="00D746CD">
        <w:rPr>
          <w:rFonts w:eastAsia="Times New Roman" w:cs="Times New Roman"/>
          <w:szCs w:val="24"/>
          <w:lang w:eastAsia="ru-RU"/>
        </w:rPr>
        <w:t xml:space="preserve"> 2019 году </w:t>
      </w:r>
      <w:r>
        <w:rPr>
          <w:rFonts w:eastAsia="Times New Roman" w:cs="Times New Roman"/>
          <w:szCs w:val="24"/>
          <w:lang w:eastAsia="ru-RU"/>
        </w:rPr>
        <w:t>о</w:t>
      </w:r>
      <w:r w:rsidRPr="00D746CD">
        <w:rPr>
          <w:rFonts w:eastAsia="Times New Roman" w:cs="Times New Roman"/>
          <w:szCs w:val="24"/>
          <w:lang w:eastAsia="ru-RU"/>
        </w:rPr>
        <w:t>рганиз</w:t>
      </w:r>
      <w:r>
        <w:rPr>
          <w:rFonts w:eastAsia="Times New Roman" w:cs="Times New Roman"/>
          <w:szCs w:val="24"/>
          <w:lang w:eastAsia="ru-RU"/>
        </w:rPr>
        <w:t>овано</w:t>
      </w:r>
      <w:r w:rsidRPr="00D746CD">
        <w:rPr>
          <w:rFonts w:eastAsia="Times New Roman" w:cs="Times New Roman"/>
          <w:szCs w:val="24"/>
          <w:lang w:eastAsia="ru-RU"/>
        </w:rPr>
        <w:t xml:space="preserve"> 31 рабоче</w:t>
      </w:r>
      <w:r>
        <w:rPr>
          <w:rFonts w:eastAsia="Times New Roman" w:cs="Times New Roman"/>
          <w:szCs w:val="24"/>
          <w:lang w:eastAsia="ru-RU"/>
        </w:rPr>
        <w:t>е</w:t>
      </w:r>
      <w:r w:rsidRPr="00D746CD">
        <w:rPr>
          <w:rFonts w:eastAsia="Times New Roman" w:cs="Times New Roman"/>
          <w:szCs w:val="24"/>
          <w:lang w:eastAsia="ru-RU"/>
        </w:rPr>
        <w:t xml:space="preserve"> мест</w:t>
      </w:r>
      <w:r>
        <w:rPr>
          <w:rFonts w:eastAsia="Times New Roman" w:cs="Times New Roman"/>
          <w:szCs w:val="24"/>
          <w:lang w:eastAsia="ru-RU"/>
        </w:rPr>
        <w:t>о</w:t>
      </w:r>
      <w:r w:rsidRPr="00D746CD">
        <w:rPr>
          <w:rFonts w:eastAsia="Times New Roman" w:cs="Times New Roman"/>
          <w:szCs w:val="24"/>
          <w:lang w:eastAsia="ru-RU"/>
        </w:rPr>
        <w:t xml:space="preserve"> для трудоустройства незанятых граждан, освобожденных из</w:t>
      </w:r>
      <w:r>
        <w:rPr>
          <w:rFonts w:eastAsia="Times New Roman" w:cs="Times New Roman"/>
          <w:szCs w:val="24"/>
          <w:lang w:eastAsia="ru-RU"/>
        </w:rPr>
        <w:t xml:space="preserve"> УИН </w:t>
      </w:r>
      <w:r w:rsidRPr="00D746CD">
        <w:rPr>
          <w:rFonts w:eastAsia="Times New Roman" w:cs="Times New Roman"/>
          <w:szCs w:val="24"/>
          <w:lang w:eastAsia="ru-RU"/>
        </w:rPr>
        <w:t>(трудоустроено 36 граждан)</w:t>
      </w:r>
      <w:r>
        <w:rPr>
          <w:rFonts w:eastAsia="Times New Roman" w:cs="Times New Roman"/>
          <w:szCs w:val="24"/>
          <w:lang w:eastAsia="ru-RU"/>
        </w:rPr>
        <w:t xml:space="preserve">; </w:t>
      </w:r>
      <w:r w:rsidRPr="00D746CD">
        <w:rPr>
          <w:rFonts w:eastAsia="Times New Roman" w:cs="Times New Roman"/>
          <w:szCs w:val="24"/>
          <w:lang w:eastAsia="ru-RU"/>
        </w:rPr>
        <w:t xml:space="preserve"> 2020 году</w:t>
      </w:r>
      <w:r>
        <w:rPr>
          <w:rFonts w:eastAsia="Times New Roman" w:cs="Times New Roman"/>
          <w:szCs w:val="24"/>
          <w:lang w:eastAsia="ru-RU"/>
        </w:rPr>
        <w:t xml:space="preserve"> –  </w:t>
      </w:r>
      <w:r w:rsidRPr="00D746CD">
        <w:rPr>
          <w:rFonts w:eastAsia="Times New Roman" w:cs="Times New Roman"/>
          <w:szCs w:val="24"/>
          <w:lang w:eastAsia="ru-RU"/>
        </w:rPr>
        <w:t xml:space="preserve"> 35 временных рабочих мест</w:t>
      </w:r>
      <w:r>
        <w:rPr>
          <w:rFonts w:eastAsia="Times New Roman" w:cs="Times New Roman"/>
          <w:szCs w:val="24"/>
          <w:lang w:eastAsia="ru-RU"/>
        </w:rPr>
        <w:t xml:space="preserve"> (трудоустроено 40 граждан)</w:t>
      </w:r>
      <w:r w:rsidR="00915C16">
        <w:rPr>
          <w:rFonts w:eastAsia="Times New Roman" w:cs="Times New Roman"/>
          <w:szCs w:val="24"/>
          <w:lang w:eastAsia="ru-RU"/>
        </w:rPr>
        <w:t>. Расходы составили 7206,0 тыс. рублей</w:t>
      </w:r>
      <w:r>
        <w:rPr>
          <w:rFonts w:eastAsia="Times New Roman" w:cs="Times New Roman"/>
          <w:szCs w:val="24"/>
          <w:lang w:eastAsia="ru-RU"/>
        </w:rPr>
        <w:t>;</w:t>
      </w:r>
      <w:r w:rsidRPr="00D746C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915C16" w:rsidRDefault="007C4D7F" w:rsidP="007C4D7F">
      <w:pPr>
        <w:rPr>
          <w:rFonts w:cs="Times New Roman"/>
          <w:bCs/>
          <w:iCs/>
          <w:szCs w:val="24"/>
        </w:rPr>
      </w:pPr>
      <w:r w:rsidRPr="00D746CD">
        <w:rPr>
          <w:rFonts w:cs="Times New Roman"/>
          <w:bCs/>
          <w:iCs/>
          <w:szCs w:val="24"/>
        </w:rPr>
        <w:lastRenderedPageBreak/>
        <w:t>- обучение незанятых граждан, отбывших наказание в виде лишения свободы, новым специальностям или повышение квалификации в образовательных организациях Сахалинской области по востребованным на рынке труда профессиям (специальностям), с целью последующего трудоустройства (</w:t>
      </w:r>
      <w:r>
        <w:rPr>
          <w:rFonts w:cs="Times New Roman"/>
          <w:bCs/>
          <w:iCs/>
          <w:szCs w:val="24"/>
        </w:rPr>
        <w:t xml:space="preserve">в 2019 году обучение прошли 23 </w:t>
      </w:r>
      <w:r w:rsidR="00915C16">
        <w:rPr>
          <w:rFonts w:cs="Times New Roman"/>
          <w:bCs/>
          <w:iCs/>
          <w:szCs w:val="24"/>
        </w:rPr>
        <w:t>человека, в 2020 году – 22 человека, в 2021 (на 01.05.2021</w:t>
      </w:r>
      <w:r w:rsidRPr="00D746CD">
        <w:rPr>
          <w:rFonts w:cs="Times New Roman"/>
          <w:bCs/>
          <w:iCs/>
          <w:szCs w:val="24"/>
        </w:rPr>
        <w:t>)</w:t>
      </w:r>
      <w:r w:rsidR="00915C16">
        <w:rPr>
          <w:rFonts w:cs="Times New Roman"/>
          <w:bCs/>
          <w:iCs/>
          <w:szCs w:val="24"/>
        </w:rPr>
        <w:t xml:space="preserve"> – 10 человек). </w:t>
      </w:r>
      <w:r w:rsidR="00915C16" w:rsidRPr="00724043">
        <w:rPr>
          <w:rFonts w:cs="Times New Roman"/>
          <w:szCs w:val="24"/>
        </w:rPr>
        <w:t xml:space="preserve">Освоение средств составило </w:t>
      </w:r>
      <w:r w:rsidR="00915C16">
        <w:rPr>
          <w:rFonts w:cs="Times New Roman"/>
          <w:bCs/>
          <w:iCs/>
          <w:szCs w:val="24"/>
        </w:rPr>
        <w:t>– 1054,5 тыс. рублей.</w:t>
      </w:r>
    </w:p>
    <w:p w:rsidR="007C4D7F" w:rsidRPr="00087FA7" w:rsidRDefault="00915C16" w:rsidP="00915C16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bCs/>
          <w:iCs/>
          <w:szCs w:val="24"/>
        </w:rPr>
        <w:t>Кроме того, на р</w:t>
      </w:r>
      <w:r w:rsidRPr="00724043">
        <w:rPr>
          <w:rFonts w:cs="Times New Roman"/>
          <w:szCs w:val="24"/>
        </w:rPr>
        <w:t>азвитие уголовно-испо</w:t>
      </w:r>
      <w:r w:rsidR="005E4F34">
        <w:rPr>
          <w:rFonts w:cs="Times New Roman"/>
          <w:szCs w:val="24"/>
        </w:rPr>
        <w:t>лнительной системы, направленной</w:t>
      </w:r>
      <w:r w:rsidRPr="00724043">
        <w:rPr>
          <w:rFonts w:cs="Times New Roman"/>
          <w:szCs w:val="24"/>
        </w:rPr>
        <w:t xml:space="preserve"> на социальную реабилитацию осужденных перед освобождением</w:t>
      </w:r>
      <w:r w:rsidR="005E4F3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и</w:t>
      </w:r>
      <w:r>
        <w:rPr>
          <w:rFonts w:cs="Times New Roman"/>
          <w:bCs/>
          <w:iCs/>
          <w:szCs w:val="24"/>
        </w:rPr>
        <w:t xml:space="preserve">зрасходовано </w:t>
      </w:r>
      <w:r>
        <w:rPr>
          <w:rFonts w:cs="Times New Roman"/>
          <w:szCs w:val="24"/>
        </w:rPr>
        <w:t>48861,4 тыс. рублей.</w:t>
      </w:r>
    </w:p>
    <w:p w:rsidR="005E4F34" w:rsidRPr="005E4F34" w:rsidRDefault="00915C16" w:rsidP="005E4F34">
      <w:pPr>
        <w:rPr>
          <w:rFonts w:cs="Times New Roman"/>
          <w:szCs w:val="24"/>
        </w:rPr>
      </w:pPr>
      <w:r w:rsidRPr="005E4F34">
        <w:rPr>
          <w:szCs w:val="24"/>
        </w:rPr>
        <w:t>5.</w:t>
      </w:r>
      <w:r w:rsidR="005E4F34" w:rsidRPr="005E4F34">
        <w:rPr>
          <w:szCs w:val="24"/>
        </w:rPr>
        <w:t xml:space="preserve">  </w:t>
      </w:r>
      <w:r w:rsidR="005E4F34" w:rsidRPr="005E4F34">
        <w:rPr>
          <w:rFonts w:cs="Times New Roman"/>
          <w:szCs w:val="24"/>
        </w:rPr>
        <w:t>Целью подпрограммы № 5 «Профилактика терроризма и экстремизма в Сахалинской области» является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5E4F34" w:rsidRDefault="005E4F34" w:rsidP="005E4F34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 xml:space="preserve">На реализацию подпрограммы </w:t>
      </w:r>
      <w:r>
        <w:rPr>
          <w:rFonts w:cs="Times New Roman"/>
          <w:szCs w:val="24"/>
        </w:rPr>
        <w:t xml:space="preserve">израсходовано 11421,1 </w:t>
      </w:r>
      <w:r w:rsidRPr="001C0271">
        <w:rPr>
          <w:rFonts w:cs="Times New Roman"/>
          <w:szCs w:val="24"/>
        </w:rPr>
        <w:t xml:space="preserve">тыс. рублей, в том числе: в 2019 году – </w:t>
      </w:r>
      <w:r>
        <w:rPr>
          <w:rFonts w:cs="Times New Roman"/>
          <w:szCs w:val="24"/>
        </w:rPr>
        <w:t>5498,7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(100 %);</w:t>
      </w:r>
      <w:r w:rsidRPr="001C0271">
        <w:rPr>
          <w:rFonts w:cs="Times New Roman"/>
          <w:szCs w:val="24"/>
        </w:rPr>
        <w:t xml:space="preserve"> в 2020 году – </w:t>
      </w:r>
      <w:r>
        <w:rPr>
          <w:rFonts w:cs="Times New Roman"/>
          <w:szCs w:val="24"/>
        </w:rPr>
        <w:t>5849,1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(100 %); в 2021 году (на 01.05.2021) – 73,3 тыс. рублей (2,1 %).</w:t>
      </w:r>
    </w:p>
    <w:p w:rsidR="005E4F34" w:rsidRDefault="005E4F34" w:rsidP="005E4F34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>В рамках подпрограммы:</w:t>
      </w:r>
      <w:r>
        <w:rPr>
          <w:rFonts w:eastAsia="Times New Roman" w:cs="Times New Roman"/>
          <w:szCs w:val="24"/>
        </w:rPr>
        <w:t xml:space="preserve">  </w:t>
      </w:r>
    </w:p>
    <w:p w:rsidR="005E4F34" w:rsidRDefault="005E4F34" w:rsidP="005E4F34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Cs/>
          <w:iCs/>
          <w:szCs w:val="24"/>
        </w:rPr>
        <w:t xml:space="preserve">- министерством спорта произведено </w:t>
      </w:r>
      <w:r w:rsidRPr="00127285">
        <w:rPr>
          <w:rFonts w:cs="Times New Roman"/>
          <w:szCs w:val="24"/>
        </w:rPr>
        <w:t>оснащение социально значимых объектов техническими средствами, обеспечивающими их антитеррористическую защищенность в соответствии с требованиями законодательства</w:t>
      </w:r>
      <w:r w:rsidR="00E34721">
        <w:rPr>
          <w:rFonts w:cs="Times New Roman"/>
          <w:szCs w:val="24"/>
        </w:rPr>
        <w:t xml:space="preserve">, в том числе </w:t>
      </w:r>
      <w:r>
        <w:rPr>
          <w:rFonts w:cs="Times New Roman"/>
          <w:szCs w:val="24"/>
        </w:rPr>
        <w:t xml:space="preserve">приобретены: </w:t>
      </w:r>
      <w:r w:rsidR="00E34721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ГБУ </w:t>
      </w:r>
      <w:r w:rsidRPr="00127285">
        <w:rPr>
          <w:rFonts w:cs="Times New Roman"/>
          <w:szCs w:val="24"/>
        </w:rPr>
        <w:t>«Спортивная школа летних видов спорта им. Заслуженного</w:t>
      </w:r>
      <w:r>
        <w:rPr>
          <w:rFonts w:cs="Times New Roman"/>
          <w:szCs w:val="24"/>
        </w:rPr>
        <w:t xml:space="preserve"> </w:t>
      </w:r>
      <w:r w:rsidRPr="00127285">
        <w:rPr>
          <w:rFonts w:cs="Times New Roman"/>
          <w:szCs w:val="24"/>
        </w:rPr>
        <w:t>тренера РСФСР Э.М. Комнацкого»</w:t>
      </w:r>
      <w:r w:rsidR="00E34721">
        <w:rPr>
          <w:rFonts w:cs="Times New Roman"/>
          <w:szCs w:val="24"/>
        </w:rPr>
        <w:t xml:space="preserve"> </w:t>
      </w:r>
      <w:r w:rsidR="00E34721" w:rsidRPr="001C0271">
        <w:rPr>
          <w:rFonts w:cs="Times New Roman"/>
          <w:szCs w:val="24"/>
        </w:rPr>
        <w:t>–</w:t>
      </w:r>
      <w:r w:rsidR="00E34721">
        <w:rPr>
          <w:rFonts w:cs="Times New Roman"/>
          <w:szCs w:val="24"/>
        </w:rPr>
        <w:t xml:space="preserve"> </w:t>
      </w:r>
      <w:r w:rsidRPr="00127285">
        <w:rPr>
          <w:rFonts w:cs="Times New Roman"/>
          <w:szCs w:val="24"/>
        </w:rPr>
        <w:t xml:space="preserve">арочный металлодетектор MasterDetect Z6 IP 65 </w:t>
      </w:r>
      <w:r>
        <w:rPr>
          <w:rFonts w:cs="Times New Roman"/>
          <w:szCs w:val="24"/>
        </w:rPr>
        <w:t xml:space="preserve">уличного </w:t>
      </w:r>
      <w:r w:rsidRPr="00127285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сполнения</w:t>
      </w:r>
      <w:r w:rsidRPr="00127285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E34721">
        <w:rPr>
          <w:rFonts w:cs="Times New Roman"/>
          <w:szCs w:val="24"/>
        </w:rPr>
        <w:t xml:space="preserve">для </w:t>
      </w:r>
      <w:r w:rsidR="00B832EE">
        <w:rPr>
          <w:rFonts w:cs="Times New Roman"/>
          <w:szCs w:val="24"/>
        </w:rPr>
        <w:t xml:space="preserve">ГБУ </w:t>
      </w:r>
      <w:r w:rsidRPr="00127285">
        <w:rPr>
          <w:rFonts w:cs="Times New Roman"/>
          <w:szCs w:val="24"/>
        </w:rPr>
        <w:t xml:space="preserve">«Спортивная школа по волейболу» </w:t>
      </w:r>
      <w:r w:rsidR="00E34721" w:rsidRPr="001C0271">
        <w:rPr>
          <w:rFonts w:cs="Times New Roman"/>
          <w:szCs w:val="24"/>
        </w:rPr>
        <w:t>–</w:t>
      </w:r>
      <w:r w:rsidR="00E34721">
        <w:rPr>
          <w:rFonts w:cs="Times New Roman"/>
          <w:szCs w:val="24"/>
        </w:rPr>
        <w:t xml:space="preserve"> л</w:t>
      </w:r>
      <w:r w:rsidRPr="00127285">
        <w:rPr>
          <w:rFonts w:cs="Times New Roman"/>
          <w:szCs w:val="24"/>
        </w:rPr>
        <w:t>окализатор взрыва;</w:t>
      </w:r>
      <w:r w:rsidR="00B832EE">
        <w:rPr>
          <w:rFonts w:cs="Times New Roman"/>
          <w:szCs w:val="24"/>
        </w:rPr>
        <w:t xml:space="preserve"> </w:t>
      </w:r>
      <w:r w:rsidR="00E34721">
        <w:rPr>
          <w:rFonts w:cs="Times New Roman"/>
          <w:szCs w:val="24"/>
        </w:rPr>
        <w:t xml:space="preserve">для </w:t>
      </w:r>
      <w:r w:rsidR="00B832EE">
        <w:rPr>
          <w:rFonts w:cs="Times New Roman"/>
          <w:szCs w:val="24"/>
        </w:rPr>
        <w:t xml:space="preserve">ГАУ </w:t>
      </w:r>
      <w:r w:rsidRPr="00127285">
        <w:rPr>
          <w:rFonts w:cs="Times New Roman"/>
          <w:bCs/>
          <w:szCs w:val="24"/>
        </w:rPr>
        <w:t>«Спортивная школа олимпийского резерва по горнолыжному спорту и сноуборду»</w:t>
      </w:r>
      <w:r>
        <w:rPr>
          <w:rFonts w:cs="Times New Roman"/>
          <w:bCs/>
          <w:szCs w:val="24"/>
        </w:rPr>
        <w:t xml:space="preserve"> </w:t>
      </w:r>
      <w:r w:rsidR="00E34721" w:rsidRPr="001C0271">
        <w:rPr>
          <w:rFonts w:cs="Times New Roman"/>
          <w:szCs w:val="24"/>
        </w:rPr>
        <w:t>–</w:t>
      </w:r>
      <w:r w:rsidR="00E34721">
        <w:rPr>
          <w:rFonts w:cs="Times New Roman"/>
          <w:szCs w:val="24"/>
        </w:rPr>
        <w:t xml:space="preserve"> </w:t>
      </w:r>
      <w:r w:rsidRPr="00127285">
        <w:rPr>
          <w:rFonts w:cs="Times New Roman"/>
          <w:bCs/>
          <w:szCs w:val="24"/>
        </w:rPr>
        <w:t>шкафы для хране</w:t>
      </w:r>
      <w:r>
        <w:rPr>
          <w:rFonts w:cs="Times New Roman"/>
          <w:bCs/>
          <w:szCs w:val="24"/>
        </w:rPr>
        <w:t>ния сумок, рамки металлоискателя</w:t>
      </w:r>
      <w:r w:rsidR="00B832EE">
        <w:rPr>
          <w:rFonts w:cs="Times New Roman"/>
          <w:bCs/>
          <w:szCs w:val="24"/>
        </w:rPr>
        <w:t>;</w:t>
      </w:r>
    </w:p>
    <w:p w:rsidR="00B832EE" w:rsidRDefault="00B832EE" w:rsidP="005E4F3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- </w:t>
      </w:r>
      <w:r>
        <w:rPr>
          <w:szCs w:val="24"/>
        </w:rPr>
        <w:t xml:space="preserve"> управлением делами </w:t>
      </w:r>
      <w:r w:rsidRPr="001C027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заключались договоры на оказание услуг по производству и размещению в </w:t>
      </w:r>
      <w:r w:rsidRPr="009530C3">
        <w:rPr>
          <w:rFonts w:cs="Times New Roman"/>
          <w:szCs w:val="24"/>
        </w:rPr>
        <w:t xml:space="preserve">ежедневных новостных программах на </w:t>
      </w:r>
      <w:r>
        <w:rPr>
          <w:rFonts w:cs="Times New Roman"/>
          <w:szCs w:val="24"/>
        </w:rPr>
        <w:t xml:space="preserve">областных телевизионных каналах видеоматериалов, направленных </w:t>
      </w:r>
      <w:r w:rsidRPr="009530C3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 xml:space="preserve"> </w:t>
      </w:r>
      <w:r w:rsidRPr="009530C3">
        <w:rPr>
          <w:rFonts w:cs="Times New Roman"/>
          <w:szCs w:val="24"/>
        </w:rPr>
        <w:t>профилактик</w:t>
      </w:r>
      <w:r>
        <w:rPr>
          <w:rFonts w:cs="Times New Roman"/>
          <w:szCs w:val="24"/>
        </w:rPr>
        <w:t>у</w:t>
      </w:r>
      <w:r w:rsidRPr="009530C3">
        <w:rPr>
          <w:rFonts w:cs="Times New Roman"/>
          <w:szCs w:val="24"/>
        </w:rPr>
        <w:t xml:space="preserve"> терроризма, этнического и религиозного экстремизма</w:t>
      </w:r>
      <w:r>
        <w:rPr>
          <w:rFonts w:cs="Times New Roman"/>
          <w:szCs w:val="24"/>
        </w:rPr>
        <w:t>.</w:t>
      </w:r>
    </w:p>
    <w:p w:rsidR="00B832EE" w:rsidRPr="00B832EE" w:rsidRDefault="00B832EE" w:rsidP="00B832EE">
      <w:pPr>
        <w:rPr>
          <w:rFonts w:cs="Times New Roman"/>
          <w:szCs w:val="24"/>
        </w:rPr>
      </w:pPr>
      <w:r w:rsidRPr="00B832EE">
        <w:rPr>
          <w:rFonts w:cs="Times New Roman"/>
          <w:szCs w:val="24"/>
        </w:rPr>
        <w:t>6. Основной целью подпрограммы № 6 «Противодействие коррупции в органах исполнительной власти Сахалинской области» является снижение уровня коррупции при исполнении органами исполнительной власти Сахалинской области функций и предоставлении государственных услуг гражданам и организациям.</w:t>
      </w:r>
    </w:p>
    <w:p w:rsidR="00B832EE" w:rsidRDefault="00B832EE" w:rsidP="00B832EE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 xml:space="preserve">На реализацию подпрограммы </w:t>
      </w:r>
      <w:r>
        <w:rPr>
          <w:rFonts w:cs="Times New Roman"/>
          <w:szCs w:val="24"/>
        </w:rPr>
        <w:t xml:space="preserve">израсходовано 8581,6 </w:t>
      </w:r>
      <w:r w:rsidRPr="001C0271">
        <w:rPr>
          <w:rFonts w:cs="Times New Roman"/>
          <w:szCs w:val="24"/>
        </w:rPr>
        <w:t xml:space="preserve">тыс. рублей, в том числе: в 2019 году – </w:t>
      </w:r>
      <w:r>
        <w:rPr>
          <w:rFonts w:cs="Times New Roman"/>
          <w:szCs w:val="24"/>
        </w:rPr>
        <w:t>4293,8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(100 %);</w:t>
      </w:r>
      <w:r w:rsidRPr="001C0271">
        <w:rPr>
          <w:rFonts w:cs="Times New Roman"/>
          <w:szCs w:val="24"/>
        </w:rPr>
        <w:t xml:space="preserve"> в 2020 году – </w:t>
      </w:r>
      <w:r>
        <w:rPr>
          <w:rFonts w:cs="Times New Roman"/>
          <w:szCs w:val="24"/>
        </w:rPr>
        <w:t>4202,0</w:t>
      </w:r>
      <w:r w:rsidRPr="001C0271">
        <w:rPr>
          <w:rFonts w:cs="Times New Roman"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(100 %); в 2021 году (на 01.05.2021) – 85,8 тыс. рублей (3,0 %)</w:t>
      </w:r>
      <w:r w:rsidR="00E34721">
        <w:rPr>
          <w:rFonts w:cs="Times New Roman"/>
          <w:szCs w:val="24"/>
        </w:rPr>
        <w:t>.</w:t>
      </w:r>
    </w:p>
    <w:p w:rsidR="00553519" w:rsidRPr="007903F6" w:rsidRDefault="00E34721" w:rsidP="00553519">
      <w:pPr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B832EE">
        <w:rPr>
          <w:rFonts w:cs="Times New Roman"/>
          <w:szCs w:val="24"/>
        </w:rPr>
        <w:t>инистерством экономического развития организовывалось п</w:t>
      </w:r>
      <w:r w:rsidR="00B832EE" w:rsidRPr="00720596">
        <w:rPr>
          <w:rFonts w:cs="Times New Roman"/>
          <w:szCs w:val="24"/>
        </w:rPr>
        <w:t>овышение квалификации специалистов</w:t>
      </w:r>
      <w:r w:rsidR="00B832EE">
        <w:rPr>
          <w:rFonts w:cs="Times New Roman"/>
          <w:szCs w:val="24"/>
        </w:rPr>
        <w:t xml:space="preserve">, </w:t>
      </w:r>
      <w:r w:rsidR="00B832EE" w:rsidRPr="00720596">
        <w:rPr>
          <w:rFonts w:cs="Times New Roman"/>
          <w:szCs w:val="24"/>
        </w:rPr>
        <w:t>в должностные обязанности которых входит осуществление закупок</w:t>
      </w:r>
      <w:r w:rsidR="00B832EE">
        <w:rPr>
          <w:rFonts w:cs="Times New Roman"/>
          <w:szCs w:val="24"/>
        </w:rPr>
        <w:t xml:space="preserve">, </w:t>
      </w:r>
      <w:r w:rsidR="00B832EE" w:rsidRPr="00720596">
        <w:rPr>
          <w:rFonts w:cs="Times New Roman"/>
          <w:szCs w:val="24"/>
        </w:rPr>
        <w:t>государственных и муниципальных заказчиков Сахалинской области, подведомственных им бюджетных учреждений, а также автономных учреждений и государственных унитарных предприятий, на которые распространяются положения Федерально</w:t>
      </w:r>
      <w:r w:rsidR="00B832EE">
        <w:rPr>
          <w:rFonts w:cs="Times New Roman"/>
          <w:szCs w:val="24"/>
        </w:rPr>
        <w:t xml:space="preserve">го закона от 05.04.2013 № 44-ФЗ – </w:t>
      </w:r>
      <w:r w:rsidR="00553519" w:rsidRPr="007903F6">
        <w:rPr>
          <w:rFonts w:cs="Times New Roman"/>
          <w:szCs w:val="24"/>
        </w:rPr>
        <w:t>в 2019 году обучение</w:t>
      </w:r>
      <w:r w:rsidR="00553519">
        <w:rPr>
          <w:rFonts w:cs="Times New Roman"/>
          <w:szCs w:val="24"/>
        </w:rPr>
        <w:t xml:space="preserve"> </w:t>
      </w:r>
      <w:r w:rsidR="00553519" w:rsidRPr="007903F6">
        <w:rPr>
          <w:rFonts w:cs="Times New Roman"/>
          <w:szCs w:val="24"/>
        </w:rPr>
        <w:t>прошли 130 специалистов, в должностные обязанности которых входит осуществление закупок</w:t>
      </w:r>
      <w:r>
        <w:rPr>
          <w:rFonts w:cs="Times New Roman"/>
          <w:szCs w:val="24"/>
        </w:rPr>
        <w:t>; в 2020 году – 102 специалиста.</w:t>
      </w:r>
    </w:p>
    <w:p w:rsidR="00B832EE" w:rsidRDefault="001701D7" w:rsidP="00553519">
      <w:pPr>
        <w:rPr>
          <w:rFonts w:cs="Times New Roman"/>
          <w:szCs w:val="24"/>
        </w:rPr>
      </w:pPr>
      <w:r>
        <w:rPr>
          <w:rFonts w:cs="Times New Roman"/>
          <w:bCs/>
          <w:iCs/>
          <w:szCs w:val="24"/>
        </w:rPr>
        <w:t xml:space="preserve"> </w:t>
      </w:r>
      <w:r w:rsidR="00E34721">
        <w:rPr>
          <w:rFonts w:cs="Times New Roman"/>
          <w:bCs/>
          <w:iCs/>
          <w:szCs w:val="24"/>
        </w:rPr>
        <w:t>У</w:t>
      </w:r>
      <w:r w:rsidR="00553519">
        <w:rPr>
          <w:szCs w:val="24"/>
        </w:rPr>
        <w:t xml:space="preserve">правлением делами </w:t>
      </w:r>
      <w:r w:rsidR="00553519">
        <w:rPr>
          <w:rFonts w:cs="Times New Roman"/>
          <w:szCs w:val="24"/>
        </w:rPr>
        <w:t>заключались договоры на оказание</w:t>
      </w:r>
      <w:r w:rsidR="00B832EE" w:rsidRPr="00FD7650">
        <w:rPr>
          <w:rFonts w:cs="Times New Roman"/>
          <w:szCs w:val="24"/>
        </w:rPr>
        <w:t xml:space="preserve"> услуг по размещению видеоматериалов антикоррупционной тематики в телевизионном эфире с общим охватом вещанием не менее 90 % муниципальных </w:t>
      </w:r>
      <w:r w:rsidR="00553519">
        <w:rPr>
          <w:rFonts w:cs="Times New Roman"/>
          <w:szCs w:val="24"/>
        </w:rPr>
        <w:t xml:space="preserve">образований Сахалинской области, а также </w:t>
      </w:r>
      <w:r w:rsidR="00B832EE" w:rsidRPr="00BF2F47">
        <w:rPr>
          <w:rFonts w:cs="Times New Roman"/>
          <w:szCs w:val="24"/>
        </w:rPr>
        <w:t xml:space="preserve">на </w:t>
      </w:r>
      <w:r w:rsidR="00553519">
        <w:rPr>
          <w:rFonts w:cs="Times New Roman"/>
          <w:szCs w:val="24"/>
        </w:rPr>
        <w:t xml:space="preserve"> </w:t>
      </w:r>
      <w:r w:rsidR="00B832EE" w:rsidRPr="00BF2F47">
        <w:rPr>
          <w:rFonts w:cs="Times New Roman"/>
          <w:szCs w:val="24"/>
        </w:rPr>
        <w:t xml:space="preserve"> по проведению социологического исследования по вопросам противодействия коррупции в Сахалинской области</w:t>
      </w:r>
      <w:r w:rsidR="00553519">
        <w:rPr>
          <w:rFonts w:cs="Times New Roman"/>
          <w:szCs w:val="24"/>
        </w:rPr>
        <w:t>.</w:t>
      </w:r>
    </w:p>
    <w:p w:rsidR="00553519" w:rsidRDefault="00553519" w:rsidP="00553519">
      <w:pPr>
        <w:rPr>
          <w:rFonts w:cs="Times New Roman"/>
          <w:szCs w:val="24"/>
        </w:rPr>
      </w:pPr>
      <w:r>
        <w:rPr>
          <w:rFonts w:cs="Times New Roman"/>
          <w:iCs/>
          <w:szCs w:val="24"/>
        </w:rPr>
        <w:lastRenderedPageBreak/>
        <w:t>В</w:t>
      </w:r>
      <w:r w:rsidRPr="004166C0">
        <w:rPr>
          <w:rFonts w:cs="Times New Roman"/>
          <w:iCs/>
          <w:szCs w:val="24"/>
        </w:rPr>
        <w:t xml:space="preserve"> нарушение </w:t>
      </w:r>
      <w:r w:rsidRPr="004166C0">
        <w:rPr>
          <w:rFonts w:cs="Times New Roman"/>
          <w:szCs w:val="24"/>
        </w:rPr>
        <w:t>пункта 3.1.3. Методических указаний по разработке и реализации государственных программ Сахалинской области</w:t>
      </w:r>
      <w:r>
        <w:rPr>
          <w:rFonts w:cs="Times New Roman"/>
          <w:szCs w:val="24"/>
        </w:rPr>
        <w:t xml:space="preserve"> </w:t>
      </w:r>
      <w:r w:rsidRPr="004166C0">
        <w:rPr>
          <w:rFonts w:cs="Times New Roman"/>
          <w:szCs w:val="24"/>
        </w:rPr>
        <w:t>раздел 5. «Перечень мероприятий  подпрограммы № 6» не содержит общее описание системы мероприятий с характеристикой деятельности, которая должна осуществляться для решения задач подпрограммы, а также описание мероприятий государственной программы,  включаемых в приложении № 1. Кроме того, в указанном приложении отсутствует окончание срока реализации по мероприятиям 6.17., 6.18. и количественное измерение или качественная оценка ожидаемого непосредств</w:t>
      </w:r>
      <w:r>
        <w:rPr>
          <w:rFonts w:cs="Times New Roman"/>
          <w:szCs w:val="24"/>
        </w:rPr>
        <w:t>енного результата их реализации.</w:t>
      </w:r>
    </w:p>
    <w:p w:rsidR="00553519" w:rsidRPr="001C0271" w:rsidRDefault="00553519" w:rsidP="00553519">
      <w:pPr>
        <w:rPr>
          <w:rFonts w:cs="Times New Roman"/>
          <w:b/>
          <w:bCs/>
          <w:sz w:val="26"/>
          <w:szCs w:val="26"/>
        </w:rPr>
      </w:pPr>
      <w:r>
        <w:rPr>
          <w:rFonts w:cs="Times New Roman"/>
          <w:szCs w:val="24"/>
        </w:rPr>
        <w:t xml:space="preserve">7. </w:t>
      </w:r>
      <w:r w:rsidRPr="001C0271">
        <w:rPr>
          <w:rFonts w:cs="Times New Roman"/>
          <w:szCs w:val="24"/>
        </w:rPr>
        <w:t xml:space="preserve">Основной </w:t>
      </w:r>
      <w:r>
        <w:rPr>
          <w:rFonts w:cs="Times New Roman"/>
          <w:szCs w:val="24"/>
        </w:rPr>
        <w:t>задачей</w:t>
      </w:r>
      <w:r w:rsidRPr="001C0271">
        <w:rPr>
          <w:rFonts w:cs="Times New Roman"/>
          <w:szCs w:val="24"/>
        </w:rPr>
        <w:t xml:space="preserve"> подпрограммы</w:t>
      </w:r>
      <w:r>
        <w:rPr>
          <w:rFonts w:cs="Times New Roman"/>
          <w:szCs w:val="24"/>
        </w:rPr>
        <w:t xml:space="preserve"> № 7 является</w:t>
      </w:r>
      <w:r w:rsidRPr="001C0271">
        <w:rPr>
          <w:rFonts w:cs="Times New Roman"/>
          <w:szCs w:val="24"/>
        </w:rPr>
        <w:t xml:space="preserve"> построение и развитие АПК «Безопасный город» на территории Сахалинской области.</w:t>
      </w:r>
      <w:r w:rsidRPr="001C0271">
        <w:rPr>
          <w:rFonts w:cs="Times New Roman"/>
          <w:b/>
          <w:bCs/>
          <w:sz w:val="26"/>
          <w:szCs w:val="26"/>
        </w:rPr>
        <w:t xml:space="preserve"> </w:t>
      </w:r>
    </w:p>
    <w:p w:rsidR="00553519" w:rsidRPr="001C0271" w:rsidRDefault="00553519" w:rsidP="00553519">
      <w:pPr>
        <w:rPr>
          <w:rFonts w:cs="Times New Roman"/>
          <w:szCs w:val="24"/>
        </w:rPr>
      </w:pPr>
      <w:r w:rsidRPr="001C0271">
        <w:rPr>
          <w:rFonts w:cs="Times New Roman"/>
          <w:szCs w:val="24"/>
        </w:rPr>
        <w:t>АПК «Безопасный город» представляет собой государственную информационно-вычислительную систему, включающую совокупность территориально-распределенных аппаратно-программных средств и телекоммуникационной инфраструктуры, объединяющую компоненты подсистем обеспечения общественной безопасности, правопорядка и безопасности среды обитания, реализуемых на региональном уровне.</w:t>
      </w:r>
    </w:p>
    <w:p w:rsidR="00553519" w:rsidRDefault="00553519" w:rsidP="00553519">
      <w:pPr>
        <w:pStyle w:val="a3"/>
        <w:ind w:left="0"/>
        <w:rPr>
          <w:rFonts w:eastAsia="Times New Roman" w:cs="Times New Roman"/>
          <w:szCs w:val="20"/>
        </w:rPr>
      </w:pPr>
      <w:r>
        <w:rPr>
          <w:rFonts w:cs="Times New Roman"/>
          <w:szCs w:val="24"/>
        </w:rPr>
        <w:t xml:space="preserve">Фактически по </w:t>
      </w:r>
      <w:r w:rsidRPr="000026EC">
        <w:rPr>
          <w:rFonts w:eastAsia="Times New Roman" w:cs="Times New Roman"/>
          <w:szCs w:val="20"/>
        </w:rPr>
        <w:t>состоянию на 01.0</w:t>
      </w:r>
      <w:r>
        <w:rPr>
          <w:rFonts w:eastAsia="Times New Roman" w:cs="Times New Roman"/>
          <w:szCs w:val="20"/>
        </w:rPr>
        <w:t>5</w:t>
      </w:r>
      <w:r w:rsidRPr="000026EC">
        <w:rPr>
          <w:rFonts w:eastAsia="Times New Roman" w:cs="Times New Roman"/>
          <w:szCs w:val="20"/>
        </w:rPr>
        <w:t>.2021 интегрировано 4</w:t>
      </w:r>
      <w:r>
        <w:rPr>
          <w:rFonts w:eastAsia="Times New Roman" w:cs="Times New Roman"/>
          <w:szCs w:val="20"/>
        </w:rPr>
        <w:t>9</w:t>
      </w:r>
      <w:r w:rsidRPr="000026EC">
        <w:rPr>
          <w:rFonts w:eastAsia="Times New Roman" w:cs="Times New Roman"/>
          <w:szCs w:val="20"/>
        </w:rPr>
        <w:t xml:space="preserve"> информационных систем в </w:t>
      </w:r>
      <w:r>
        <w:rPr>
          <w:rFonts w:eastAsia="Times New Roman" w:cs="Times New Roman"/>
          <w:szCs w:val="20"/>
        </w:rPr>
        <w:t>8</w:t>
      </w:r>
      <w:r w:rsidRPr="000026EC">
        <w:rPr>
          <w:rFonts w:eastAsia="Times New Roman" w:cs="Times New Roman"/>
          <w:szCs w:val="20"/>
        </w:rPr>
        <w:t>-ти муниципальных образованиях</w:t>
      </w:r>
      <w:r>
        <w:rPr>
          <w:rFonts w:eastAsia="Times New Roman" w:cs="Times New Roman"/>
          <w:szCs w:val="20"/>
        </w:rPr>
        <w:t xml:space="preserve"> (г. Южно-Сахалинск </w:t>
      </w:r>
      <w:r w:rsidR="00D13D95">
        <w:rPr>
          <w:rFonts w:eastAsia="Times New Roman" w:cs="Times New Roman"/>
          <w:szCs w:val="20"/>
        </w:rPr>
        <w:t xml:space="preserve">– 28 систем, Корсаковский ГО – 7 систем, Невельский ГО – 8 систем, Холмский ГО – 3 системы, </w:t>
      </w:r>
      <w:r w:rsidRPr="000026EC">
        <w:rPr>
          <w:rFonts w:eastAsia="Times New Roman" w:cs="Times New Roman"/>
          <w:szCs w:val="20"/>
        </w:rPr>
        <w:t xml:space="preserve">по одной системе в </w:t>
      </w:r>
      <w:r w:rsidR="00E34721">
        <w:rPr>
          <w:rFonts w:eastAsia="Times New Roman" w:cs="Times New Roman"/>
          <w:szCs w:val="20"/>
        </w:rPr>
        <w:t>МО</w:t>
      </w:r>
      <w:r w:rsidRPr="000026EC">
        <w:rPr>
          <w:rFonts w:eastAsia="Times New Roman" w:cs="Times New Roman"/>
          <w:szCs w:val="20"/>
        </w:rPr>
        <w:t xml:space="preserve"> Анивский, Макаровский</w:t>
      </w:r>
      <w:r w:rsidR="00E34721">
        <w:rPr>
          <w:rFonts w:eastAsia="Times New Roman" w:cs="Times New Roman"/>
          <w:szCs w:val="20"/>
        </w:rPr>
        <w:t xml:space="preserve"> и</w:t>
      </w:r>
      <w:r w:rsidRPr="000026EC">
        <w:rPr>
          <w:rFonts w:eastAsia="Times New Roman" w:cs="Times New Roman"/>
          <w:szCs w:val="20"/>
        </w:rPr>
        <w:t xml:space="preserve"> Поронайский </w:t>
      </w:r>
      <w:r w:rsidR="00E34721">
        <w:rPr>
          <w:rFonts w:eastAsia="Times New Roman" w:cs="Times New Roman"/>
          <w:szCs w:val="20"/>
        </w:rPr>
        <w:t>городские округа</w:t>
      </w:r>
      <w:r>
        <w:rPr>
          <w:rFonts w:eastAsia="Times New Roman" w:cs="Times New Roman"/>
          <w:szCs w:val="20"/>
        </w:rPr>
        <w:t>)</w:t>
      </w:r>
      <w:r w:rsidRPr="000026EC">
        <w:rPr>
          <w:rFonts w:eastAsia="Times New Roman" w:cs="Times New Roman"/>
          <w:szCs w:val="20"/>
        </w:rPr>
        <w:t>.</w:t>
      </w:r>
    </w:p>
    <w:p w:rsidR="00D13D95" w:rsidRPr="00187A20" w:rsidRDefault="00D13D95" w:rsidP="00D13D95">
      <w:pPr>
        <w:pStyle w:val="a3"/>
        <w:ind w:left="0"/>
        <w:rPr>
          <w:rFonts w:eastAsia="Times New Roman" w:cs="Times New Roman"/>
          <w:szCs w:val="20"/>
        </w:rPr>
      </w:pPr>
      <w:r>
        <w:t xml:space="preserve">Установлено и сопровождается 128 комплексов </w:t>
      </w:r>
      <w:r w:rsidRPr="00187A20">
        <w:rPr>
          <w:rFonts w:eastAsia="Times New Roman" w:cs="Times New Roman"/>
          <w:szCs w:val="20"/>
        </w:rPr>
        <w:t>фото-, видеофиксации 7 видов (моделей): АвтоУраган ВС, АвтоУраган ВСМ, АвтоУраган ВСМ2, Скат-С, Автопатруль Радар, Кречет, Дозор-ПС.</w:t>
      </w:r>
    </w:p>
    <w:p w:rsidR="00D13D95" w:rsidRPr="00D13D95" w:rsidRDefault="00D13D95" w:rsidP="00D13D95">
      <w:pPr>
        <w:rPr>
          <w:rFonts w:eastAsia="Times New Roman" w:cs="Times New Roman"/>
          <w:szCs w:val="24"/>
        </w:rPr>
      </w:pPr>
      <w:r w:rsidRPr="00D13D95">
        <w:rPr>
          <w:rFonts w:cs="Times New Roman"/>
          <w:szCs w:val="24"/>
        </w:rPr>
        <w:t>Количество объектов транспортной инфраструктуры Сахалинской области, оснащенных Системой видеоидентификации физических лиц на рубежах контроля, составляет 29 объектов</w:t>
      </w:r>
      <w:r w:rsidRPr="00D13D95">
        <w:rPr>
          <w:rFonts w:eastAsia="Times New Roman" w:cs="Times New Roman"/>
          <w:szCs w:val="24"/>
        </w:rPr>
        <w:t>, в том числе 15 объектов с системой распознавания лиц и 14 объектов с подсистемой интеллектуального видеонаблюдения.</w:t>
      </w:r>
    </w:p>
    <w:p w:rsidR="006A2E12" w:rsidRDefault="00D13D95" w:rsidP="006A2E12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в проверяемом периоде на оснащение, сопровождение</w:t>
      </w:r>
      <w:r w:rsidR="006A2E12">
        <w:rPr>
          <w:rFonts w:cs="Times New Roman"/>
          <w:szCs w:val="24"/>
        </w:rPr>
        <w:t xml:space="preserve"> информационных систем, рассылку постановлений </w:t>
      </w:r>
      <w:r w:rsidR="006A2E12" w:rsidRPr="00267CFD">
        <w:rPr>
          <w:rFonts w:eastAsia="Times New Roman" w:cs="Times New Roman"/>
          <w:szCs w:val="20"/>
        </w:rPr>
        <w:t>по делам</w:t>
      </w:r>
      <w:r w:rsidR="006A2E12">
        <w:rPr>
          <w:rFonts w:eastAsia="Times New Roman" w:cs="Times New Roman"/>
          <w:szCs w:val="20"/>
        </w:rPr>
        <w:t xml:space="preserve"> </w:t>
      </w:r>
      <w:r w:rsidR="006A2E12" w:rsidRPr="00267CFD">
        <w:rPr>
          <w:rFonts w:eastAsia="Times New Roman" w:cs="Times New Roman"/>
          <w:szCs w:val="20"/>
        </w:rPr>
        <w:t>об административных правонарушениях в области дорожного движения, по нарушениям правил дорожного движения, зафиксированным с помощью комплексов фото-, видеофиксации</w:t>
      </w:r>
      <w:r w:rsidR="006A2E12">
        <w:rPr>
          <w:rFonts w:eastAsia="Times New Roman" w:cs="Times New Roman"/>
          <w:szCs w:val="20"/>
        </w:rPr>
        <w:t xml:space="preserve"> направлено</w:t>
      </w:r>
      <w:r w:rsidR="00E34721">
        <w:rPr>
          <w:rFonts w:eastAsia="Times New Roman" w:cs="Times New Roman"/>
          <w:szCs w:val="20"/>
        </w:rPr>
        <w:t xml:space="preserve"> </w:t>
      </w:r>
      <w:r w:rsidR="006A2E12">
        <w:rPr>
          <w:rFonts w:eastAsia="Times New Roman" w:cs="Times New Roman"/>
          <w:szCs w:val="20"/>
        </w:rPr>
        <w:t>1077979,1</w:t>
      </w:r>
      <w:r w:rsidR="006A2E12">
        <w:rPr>
          <w:rFonts w:cs="Times New Roman"/>
          <w:szCs w:val="24"/>
        </w:rPr>
        <w:t xml:space="preserve"> </w:t>
      </w:r>
      <w:r w:rsidR="006A2E12" w:rsidRPr="001C0271">
        <w:rPr>
          <w:rFonts w:cs="Times New Roman"/>
          <w:szCs w:val="24"/>
        </w:rPr>
        <w:t xml:space="preserve">тыс. рублей, в том числе: в 2019 году – </w:t>
      </w:r>
      <w:r w:rsidR="006A2E12">
        <w:rPr>
          <w:rFonts w:cs="Times New Roman"/>
          <w:szCs w:val="24"/>
        </w:rPr>
        <w:t>609048,8</w:t>
      </w:r>
      <w:r w:rsidR="006A2E12" w:rsidRPr="001C0271">
        <w:rPr>
          <w:rFonts w:cs="Times New Roman"/>
          <w:szCs w:val="24"/>
        </w:rPr>
        <w:t xml:space="preserve"> тыс. рублей</w:t>
      </w:r>
      <w:r w:rsidR="006A2E12">
        <w:rPr>
          <w:rFonts w:cs="Times New Roman"/>
          <w:szCs w:val="24"/>
        </w:rPr>
        <w:t xml:space="preserve"> (99,7 %);</w:t>
      </w:r>
      <w:r w:rsidR="006A2E12" w:rsidRPr="001C0271">
        <w:rPr>
          <w:rFonts w:cs="Times New Roman"/>
          <w:szCs w:val="24"/>
        </w:rPr>
        <w:t xml:space="preserve"> в 2020 году – </w:t>
      </w:r>
      <w:r w:rsidR="006A2E12">
        <w:rPr>
          <w:rFonts w:cs="Times New Roman"/>
          <w:szCs w:val="24"/>
        </w:rPr>
        <w:t>418486,4</w:t>
      </w:r>
      <w:r w:rsidR="006A2E12" w:rsidRPr="001C0271">
        <w:rPr>
          <w:rFonts w:cs="Times New Roman"/>
          <w:szCs w:val="24"/>
        </w:rPr>
        <w:t xml:space="preserve"> тыс. рублей</w:t>
      </w:r>
      <w:r w:rsidR="006A2E12">
        <w:rPr>
          <w:rFonts w:cs="Times New Roman"/>
          <w:szCs w:val="24"/>
        </w:rPr>
        <w:t xml:space="preserve"> (96,3 %); в 2021 году (на 01.05.2021) – 50443,9 тыс. рублей (21,1 %).</w:t>
      </w:r>
    </w:p>
    <w:p w:rsidR="006D1DEB" w:rsidRPr="0082479D" w:rsidRDefault="006A2E12" w:rsidP="006A2E12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szCs w:val="24"/>
        </w:rPr>
        <w:t xml:space="preserve">В ходе контрольного мероприятия </w:t>
      </w:r>
      <w:r w:rsidRPr="004166C0">
        <w:rPr>
          <w:szCs w:val="24"/>
        </w:rPr>
        <w:t>установлена необходимость корректировки ожидаемого результата и  количественного показателя (индикатора) 30. «</w:t>
      </w:r>
      <w:r w:rsidRPr="004166C0">
        <w:rPr>
          <w:rFonts w:cs="Times New Roman"/>
          <w:szCs w:val="24"/>
        </w:rPr>
        <w:t>Количество информационных систем, сопрягаемых с АПК «Безопасный город»</w:t>
      </w:r>
      <w:r w:rsidRPr="004166C0">
        <w:rPr>
          <w:szCs w:val="24"/>
        </w:rPr>
        <w:t xml:space="preserve"> (приложения № 1 и № 3) </w:t>
      </w:r>
      <w:r w:rsidRPr="004166C0">
        <w:rPr>
          <w:rFonts w:cs="Times New Roman"/>
          <w:szCs w:val="24"/>
        </w:rPr>
        <w:t>подпрограммы</w:t>
      </w:r>
      <w:r>
        <w:rPr>
          <w:szCs w:val="24"/>
        </w:rPr>
        <w:t xml:space="preserve"> № 7.</w:t>
      </w:r>
      <w:r w:rsidR="00287A82" w:rsidRPr="0082479D">
        <w:rPr>
          <w:rFonts w:eastAsia="Times New Roman"/>
          <w:szCs w:val="24"/>
          <w:lang w:eastAsia="ru-RU"/>
        </w:rPr>
        <w:t xml:space="preserve"> </w:t>
      </w:r>
      <w:r w:rsidR="002F57DA">
        <w:rPr>
          <w:rFonts w:eastAsia="Times New Roman" w:cs="Times New Roman"/>
          <w:szCs w:val="24"/>
        </w:rPr>
        <w:t xml:space="preserve"> </w:t>
      </w:r>
    </w:p>
    <w:p w:rsidR="0082479D" w:rsidRPr="0082479D" w:rsidRDefault="0082479D" w:rsidP="0082479D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>По</w:t>
      </w:r>
      <w:r w:rsidRPr="0082479D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82479D">
        <w:rPr>
          <w:rFonts w:eastAsia="Calibri" w:cs="Times New Roman"/>
          <w:szCs w:val="24"/>
        </w:rPr>
        <w:t xml:space="preserve"> коллегией контрольно-счетной палаты Сахалинской области принято решение направить информационные письма </w:t>
      </w:r>
      <w:r w:rsidRPr="0082479D">
        <w:rPr>
          <w:szCs w:val="24"/>
        </w:rPr>
        <w:t>управлению делами Губернатора и Правительства Сахалинской области,</w:t>
      </w:r>
      <w:r w:rsidR="006A2E12">
        <w:rPr>
          <w:szCs w:val="24"/>
        </w:rPr>
        <w:t xml:space="preserve"> </w:t>
      </w:r>
      <w:r w:rsidR="006A2E12">
        <w:rPr>
          <w:rFonts w:eastAsia="Calibri" w:cs="Times New Roman"/>
          <w:szCs w:val="24"/>
        </w:rPr>
        <w:t xml:space="preserve">ГКУ СО </w:t>
      </w:r>
      <w:r w:rsidR="006A2E12" w:rsidRPr="00D673AC">
        <w:rPr>
          <w:rFonts w:eastAsia="Times New Roman" w:cs="Times New Roman"/>
          <w:szCs w:val="24"/>
          <w:lang w:eastAsia="ru-RU"/>
        </w:rPr>
        <w:t>«Центр регио</w:t>
      </w:r>
      <w:r w:rsidR="006A2E12">
        <w:rPr>
          <w:rFonts w:eastAsia="Times New Roman" w:cs="Times New Roman"/>
          <w:szCs w:val="24"/>
          <w:lang w:eastAsia="ru-RU"/>
        </w:rPr>
        <w:t>нальной цифровой трансформации».</w:t>
      </w:r>
      <w:r w:rsidRPr="0082479D">
        <w:rPr>
          <w:szCs w:val="24"/>
        </w:rPr>
        <w:t xml:space="preserve"> </w:t>
      </w:r>
      <w:r w:rsidR="006A2E12">
        <w:rPr>
          <w:szCs w:val="24"/>
        </w:rPr>
        <w:t xml:space="preserve"> </w:t>
      </w:r>
    </w:p>
    <w:p w:rsidR="0082479D" w:rsidRPr="0082479D" w:rsidRDefault="0082479D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6D1DEB" w:rsidRPr="0082479D" w:rsidRDefault="006D1DEB" w:rsidP="006D1DEB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2B11AC" w:rsidRPr="0082479D" w:rsidRDefault="006D1DEB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82479D">
        <w:rPr>
          <w:rFonts w:eastAsia="Times New Roman" w:cs="Times New Roman"/>
          <w:szCs w:val="24"/>
        </w:rPr>
        <w:t xml:space="preserve"> </w:t>
      </w:r>
    </w:p>
    <w:p w:rsidR="002B11AC" w:rsidRPr="0082479D" w:rsidRDefault="002B11AC" w:rsidP="002B11AC">
      <w:pPr>
        <w:rPr>
          <w:szCs w:val="24"/>
        </w:rPr>
      </w:pPr>
    </w:p>
    <w:sectPr w:rsidR="002B11AC" w:rsidRPr="0082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6"/>
    <w:rsid w:val="001701D7"/>
    <w:rsid w:val="002007A6"/>
    <w:rsid w:val="00287A82"/>
    <w:rsid w:val="002B11AC"/>
    <w:rsid w:val="002F57DA"/>
    <w:rsid w:val="004A33E3"/>
    <w:rsid w:val="00553519"/>
    <w:rsid w:val="005707D5"/>
    <w:rsid w:val="005E4F34"/>
    <w:rsid w:val="006A2E12"/>
    <w:rsid w:val="006D1DEB"/>
    <w:rsid w:val="007713B4"/>
    <w:rsid w:val="007C4D7F"/>
    <w:rsid w:val="0082479D"/>
    <w:rsid w:val="008A2692"/>
    <w:rsid w:val="00915C16"/>
    <w:rsid w:val="00930568"/>
    <w:rsid w:val="00AB497B"/>
    <w:rsid w:val="00AD7F72"/>
    <w:rsid w:val="00B832EE"/>
    <w:rsid w:val="00C1045B"/>
    <w:rsid w:val="00C15476"/>
    <w:rsid w:val="00CB2173"/>
    <w:rsid w:val="00CC52B1"/>
    <w:rsid w:val="00D13D95"/>
    <w:rsid w:val="00D57998"/>
    <w:rsid w:val="00E34721"/>
    <w:rsid w:val="00E82871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A892-B0F9-4B42-B3D2-811E55D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ТЗ список,Абзац списка литеральный,Булет1,1Булет,it_List1,Paragraphe de liste1,lp1,Маркер,Bullet 1,Use Case List Paragraph,4.2.2,List Paragraph,Table-Normal,RSHB_Table-Normal,Заговок Марина,UL"/>
    <w:basedOn w:val="a"/>
    <w:link w:val="a4"/>
    <w:uiPriority w:val="34"/>
    <w:qFormat/>
    <w:rsid w:val="0055351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ТЗ список Знак,Абзац списка литеральный Знак,Булет1 Знак,1Булет Знак,it_List1 Знак,Paragraphe de liste1 Знак,lp1 Знак,Маркер Знак,Bullet 1 Знак,4.2.2 Знак,UL Знак"/>
    <w:link w:val="a3"/>
    <w:uiPriority w:val="34"/>
    <w:qFormat/>
    <w:locked/>
    <w:rsid w:val="005535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3FAAEB42111F70A3E081428440A23C7CD757D70B24186FD35982E39FF883FAF36193D80B3D8C8B6F6DEB10A65B87C5693099838766C7768E5B0r0N3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3FAAEB42111F70A3E081428440A23C7CD757D70B24186FD35982E39FF883FAF36193D80B3D8C8B6F6DFB50A65B87C5693099838766C7768E5B0r0N3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3FAAEB42111F70A3E081428440A23C7CD757D70B24186FD35982E39FF883FAF36193D80B3D8C8B6F7D7B20A65B87C5693099838766C7768E5B0r0N3W" TargetMode="External"/><Relationship Id="rId11" Type="http://schemas.openxmlformats.org/officeDocument/2006/relationships/hyperlink" Target="consultantplus://offline/ref=4143FAAEB42111F70A3E081428440A23C7CD757D70B24186FD35982E39FF883FAF36193D80B3D8C9BAF5D9B50A65B87C5693099838766C7768E5B0r0N3W" TargetMode="External"/><Relationship Id="rId5" Type="http://schemas.openxmlformats.org/officeDocument/2006/relationships/hyperlink" Target="consultantplus://offline/ref=4143FAAEB42111F70A3E081428440A23C7CD757D70B24186FD35982E39FF883FAF36193D80B3D8C8B6F7D9B00A65B87C5693099838766C7768E5B0r0N3W" TargetMode="External"/><Relationship Id="rId10" Type="http://schemas.openxmlformats.org/officeDocument/2006/relationships/hyperlink" Target="consultantplus://offline/ref=4143FAAEB42111F70A3E081428440A23C7CD757D70B24186FD35982E39FF883FAF36193D80B3D8C8B6F7D6B20A65B87C5693099838766C7768E5B0r0N3W" TargetMode="External"/><Relationship Id="rId4" Type="http://schemas.openxmlformats.org/officeDocument/2006/relationships/hyperlink" Target="consultantplus://offline/ref=50B2DDEC2FD0B678B1A9E3EA906D273B7313DA69FAC67B2D14B3D834C2F3B9B54A216A174788914B8C032BABEB0375BBFE2C12FAC750D5A82EA6DDCEI15DA" TargetMode="External"/><Relationship Id="rId9" Type="http://schemas.openxmlformats.org/officeDocument/2006/relationships/hyperlink" Target="consultantplus://offline/ref=4143FAAEB42111F70A3E081428440A23C7CD757D70B24186FD35982E39FF883FAF36193D80B3D8C8B6F6DEBD0A65B87C5693099838766C7768E5B0r0N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3</cp:revision>
  <dcterms:created xsi:type="dcterms:W3CDTF">2021-07-02T01:55:00Z</dcterms:created>
  <dcterms:modified xsi:type="dcterms:W3CDTF">2021-07-02T01:56:00Z</dcterms:modified>
</cp:coreProperties>
</file>