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D5" w:rsidRDefault="001426F8" w:rsidP="001426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Плана работы контрольно-счетной палаты Сахалинской области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октябре-декабре 2020 года</w:t>
      </w: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проведено контрольное мероприятие</w:t>
      </w:r>
      <w:r w:rsidRPr="001426F8">
        <w:t xml:space="preserve"> </w:t>
      </w:r>
      <w:r w:rsidR="008E596A">
        <w:t>«</w:t>
      </w:r>
      <w:r w:rsidRPr="00142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лесного комплекса, охотничьего хозяйства и особо охраняемых природных территорий Сахалинской области» (включая исполнение национального проекта «Экология»), за 2018, 2019 годы и истекший период 2020</w:t>
      </w:r>
      <w:proofErr w:type="gramEnd"/>
      <w:r w:rsidRPr="00142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года»</w:t>
      </w:r>
      <w:r w:rsidR="00B1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426F8" w:rsidRDefault="001426F8" w:rsidP="00F0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Госпрограммы в основном соответствуют стратегическим приоритетам государственной политики в области лесных отношений, а также положениям документов стратегического планирования субъекта РФ. В то же время, по мнению КСП, в целях достоверного и полноценного формирования сведений по реализации Нацпроекта «Экология» необходимо обеспечить согласованность Госпрограммы с целями, результатами и показателями указанного федерального документа</w:t>
      </w:r>
      <w:r w:rsidRPr="00142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2EED" w:rsidRDefault="00F02EED" w:rsidP="00D91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Госпрограммы осуществлялась на основании нормативных правовых и ведомственных актов, регламентирующих планирование и организацию выполнения ее мероприятий, анализ исполнения которых выявил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</w:t>
      </w:r>
      <w:r w:rsidRPr="00F02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0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недостатк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в части: </w:t>
      </w:r>
      <w:r w:rsidRPr="00F0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несогласованности показателей утверждённых планов-графиков на 2018-2019 годы, с параметрами, утвержденными Госпрограммой; при формировании </w:t>
      </w:r>
      <w:r w:rsidR="008E5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r w:rsidRPr="00F0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полной мере соблюден иерархический принцип построения целей, задач и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недостаточности индикаторов для  более полной и достоверной оценки </w:t>
      </w:r>
      <w:r w:rsidR="00D9101C" w:rsidRPr="00D9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проекта «Сохранение лесов» </w:t>
      </w:r>
      <w:r w:rsidR="00D910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101C" w:rsidRPr="00D9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достижения цели Национального проекта «Экология».</w:t>
      </w:r>
    </w:p>
    <w:p w:rsidR="00DD3B16" w:rsidRDefault="00DD3B16" w:rsidP="00D91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реализации Госпрограммы свидетельствуют о достаточно эффективном планировании финансового обеспечения мероприятий. В 2018 году кассовые расходы Госпрограммы по бюджетным источникам составили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3B16">
        <w:rPr>
          <w:rFonts w:ascii="Times New Roman" w:eastAsia="Times New Roman" w:hAnsi="Times New Roman" w:cs="Times New Roman"/>
          <w:sz w:val="24"/>
          <w:szCs w:val="24"/>
          <w:lang w:eastAsia="ru-RU"/>
        </w:rPr>
        <w:t>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,6 млн.</w:t>
      </w:r>
      <w:r w:rsidRPr="00DD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99,9 % от установленных Госпрограммой, в 2019 году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3B16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,1 млн.</w:t>
      </w:r>
      <w:r w:rsidRPr="00DD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98,5 %. Кассовые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РФ в 2018 и 2019 годах</w:t>
      </w:r>
      <w:r w:rsidRPr="00DD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по 99,8 %.</w:t>
      </w:r>
    </w:p>
    <w:p w:rsidR="00023E95" w:rsidRDefault="00D9101C" w:rsidP="00D91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Порядки № 443 и № 453 по предоставлению субсидий юридическим лицам и индивидуальным предпринимателям на приобретение лесозаготовительной техники, деревообрабатывающего оборудования и выполнение работ по лесовосстановлению в целом разработаны в соответствии с Федеральным требованиями № 887 и № 1492, своевременно корректировались при изменении федерального и областного законодательства, вместе с 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отдельные положения подлежат уточнению и корректировке.</w:t>
      </w:r>
    </w:p>
    <w:p w:rsidR="00023E95" w:rsidRDefault="00023E95" w:rsidP="00D91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9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контрольного мероприятия свидетельствуют о недостаточн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финансировани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2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лесных отношений, </w:t>
      </w:r>
      <w:r w:rsidRPr="00023E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реданных Российской Федерацией субъекту РФ</w:t>
      </w:r>
      <w:r w:rsidR="00F02EED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Pr="00023E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</w:t>
      </w:r>
      <w:r w:rsidR="00F02E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2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мероприятий, установленны</w:t>
      </w:r>
      <w:r w:rsidR="00F02EED">
        <w:rPr>
          <w:rFonts w:ascii="Times New Roman" w:eastAsia="Times New Roman" w:hAnsi="Times New Roman" w:cs="Times New Roman"/>
          <w:sz w:val="24"/>
          <w:szCs w:val="24"/>
          <w:lang w:eastAsia="ru-RU"/>
        </w:rPr>
        <w:t>х, госпрограммой и</w:t>
      </w:r>
      <w:r w:rsidRPr="0002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Лесным планом </w:t>
      </w:r>
      <w:r w:rsidR="00F02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РФ превышают о</w:t>
      </w:r>
      <w:r w:rsidR="00F02EED" w:rsidRPr="00023E95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</w:t>
      </w:r>
      <w:r w:rsidR="00F0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субвенции.</w:t>
      </w:r>
    </w:p>
    <w:p w:rsidR="00D9101C" w:rsidRDefault="00D9101C" w:rsidP="00D91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субсидий на исполнение государственного задания и иные цели на лицевые счета подведомственных учреждений осуществлялось Министерством в соответствии с утвержденными графиками, с соблюдением сроков.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A5D" w:rsidRDefault="00FE2A5D" w:rsidP="00D91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при предоставлении субсидий юридическим лицам и индивидуальным предпринимателям - производителям товаров, работ и услуг в лесной сфере на осуществление мер господдержки, направленных на модернизацию и развитие производств лесопромы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шленного комплекса не выявлено. </w:t>
      </w:r>
      <w:r w:rsidRPr="00FE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Получателям, не достигшим в течение 2-х лет целевых показателей, предусмотренных Соглашениями о предоставлении субсидии, выставлены требования на общую сумму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,3 млн</w:t>
      </w:r>
      <w:r w:rsidRPr="00FE2A5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FE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FE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FE2A5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рублей, по средствам невосстановленным в добровольном порядке ведутся судебные процессы.</w:t>
      </w:r>
    </w:p>
    <w:p w:rsidR="007F2397" w:rsidRDefault="00FE2A5D" w:rsidP="00D91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Встречные проверки проведены в 6</w:t>
      </w:r>
      <w:r w:rsidR="00B15523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="0027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 учреждениях, в ходе которых выявлен ряд нарушений и замечаний. Так</w:t>
      </w:r>
      <w:r w:rsidR="008E59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E2A5D">
        <w:rPr>
          <w:rFonts w:ascii="Times New Roman" w:eastAsia="Times New Roman" w:hAnsi="Times New Roman" w:cs="Times New Roman"/>
          <w:sz w:val="24"/>
          <w:szCs w:val="24"/>
          <w:lang w:eastAsia="ru-RU"/>
        </w:rPr>
        <w:t>4-х из 6-ти автономных учреждений отдельные закупки проведены с нарушением требований Закона № 223-ФЗ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Отмечены недостатки</w:t>
      </w:r>
      <w:r w:rsidR="00E85F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заключении договоров, так и исполнении договорных обязательств</w:t>
      </w:r>
      <w:r w:rsidR="00E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</w:t>
      </w:r>
      <w:r w:rsidR="009B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E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</w:t>
      </w:r>
      <w:r w:rsidR="009B6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</w:t>
      </w:r>
      <w:r w:rsidR="009B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E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заложенност</w:t>
      </w:r>
      <w:r w:rsidR="009B649E">
        <w:rPr>
          <w:rFonts w:ascii="Times New Roman" w:eastAsia="Times New Roman" w:hAnsi="Times New Roman" w:cs="Times New Roman"/>
          <w:sz w:val="24"/>
          <w:szCs w:val="24"/>
          <w:lang w:eastAsia="ru-RU"/>
        </w:rPr>
        <w:t>и. Установлены</w:t>
      </w:r>
      <w:r w:rsidR="009B649E" w:rsidRPr="009B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9B64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B649E" w:rsidRPr="009B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ведении бухгалтерского учет</w:t>
      </w:r>
      <w:r w:rsidR="009B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исполнении трудового законодательства. </w:t>
      </w:r>
    </w:p>
    <w:p w:rsidR="00EA062E" w:rsidRDefault="00EA062E" w:rsidP="00D91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тмечена </w:t>
      </w:r>
      <w:r w:rsidRPr="00EA0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эффективн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организация </w:t>
      </w:r>
      <w:r w:rsidRPr="00EA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контроля в подведомственных </w:t>
      </w:r>
      <w:proofErr w:type="gramStart"/>
      <w:r w:rsidRPr="00EA06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EA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исполнения полномочий 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9B649E" w:rsidRDefault="001C6E4D" w:rsidP="00D91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="009B649E" w:rsidRPr="009B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649E" w:rsidRPr="009B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«Лесопожарная станция в пгт. Ноглики» выявлен</w:t>
      </w:r>
      <w:r w:rsidR="009B64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B649E" w:rsidRPr="009B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невыполненные работы. </w:t>
      </w:r>
      <w:r w:rsidR="009B649E" w:rsidRPr="009B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устранено, </w:t>
      </w:r>
      <w:r w:rsidR="009B6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B649E" w:rsidRPr="009B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контрольного мероприятия, суммы необоснованных выплат сторнированы. </w:t>
      </w:r>
    </w:p>
    <w:p w:rsidR="00085D6B" w:rsidRPr="00085D6B" w:rsidRDefault="00085D6B" w:rsidP="00D91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Визуальными обследованиями техники и оборудования у юридических лиц - получателей средств господдержки нарушений не установлено. Техника и оборудование в наличии и используется по назначению.</w:t>
      </w:r>
    </w:p>
    <w:p w:rsidR="00085D6B" w:rsidRDefault="00085D6B" w:rsidP="00D91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Фактов использования не по назначению подведомственными учреждениями имущества, приобретенного за счет средств областного и федерального бюджета,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</w:t>
      </w:r>
      <w:r w:rsidRPr="00085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отмечено, что часть приобретенного в рамках Нацпроекта «Экология» </w:t>
      </w:r>
      <w:r w:rsidR="007F2397" w:rsidRPr="00085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="007F2397" w:rsidRPr="0008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Северном и Центральном лесхозах на</w:t>
      </w:r>
      <w:r w:rsidR="007F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проверки не использовала</w:t>
      </w:r>
      <w:r w:rsidRPr="0008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bookmarkStart w:id="0" w:name="_GoBack"/>
      <w:bookmarkEnd w:id="0"/>
      <w:r w:rsidRPr="00085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96A" w:rsidRDefault="008E596A" w:rsidP="008E5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Коллегия контрольно-счетной палаты Сахалинской области, рассмотрев </w:t>
      </w:r>
      <w:r w:rsidR="0025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04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8E596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результаты контрольного мероприятия, приняла решение о направлении копии отчета в Сахалинскую областную Думу, Губернатору Сахалинской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D6B" w:rsidRPr="00FE2A5D" w:rsidRDefault="008E596A" w:rsidP="008E5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проверки в адрес </w:t>
      </w:r>
      <w:r w:rsidRPr="001C6E4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1C6E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 и охотничьего хозяйства Сахалинской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</w:t>
      </w:r>
      <w:r w:rsidR="00085D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5D6B" w:rsidRPr="00085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</w:t>
      </w:r>
      <w:r w:rsidR="001C6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5D6B" w:rsidRPr="0008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85D6B" w:rsidRPr="00FE2A5D" w:rsidSect="00D9793B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19"/>
    <w:rsid w:val="00023E95"/>
    <w:rsid w:val="00045CFA"/>
    <w:rsid w:val="00085D6B"/>
    <w:rsid w:val="001426F8"/>
    <w:rsid w:val="001972D5"/>
    <w:rsid w:val="001C6E4D"/>
    <w:rsid w:val="00257F6F"/>
    <w:rsid w:val="0027176C"/>
    <w:rsid w:val="002A1DA8"/>
    <w:rsid w:val="00351DEA"/>
    <w:rsid w:val="00616019"/>
    <w:rsid w:val="007F2397"/>
    <w:rsid w:val="008E596A"/>
    <w:rsid w:val="00921A8B"/>
    <w:rsid w:val="009B649E"/>
    <w:rsid w:val="009E0128"/>
    <w:rsid w:val="00B15523"/>
    <w:rsid w:val="00BE64D1"/>
    <w:rsid w:val="00D66105"/>
    <w:rsid w:val="00D9101C"/>
    <w:rsid w:val="00D9793B"/>
    <w:rsid w:val="00DD3B16"/>
    <w:rsid w:val="00E85FF7"/>
    <w:rsid w:val="00EA062E"/>
    <w:rsid w:val="00F02EED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Рябова Яна Леонидовна</cp:lastModifiedBy>
  <cp:revision>15</cp:revision>
  <cp:lastPrinted>2021-01-29T01:01:00Z</cp:lastPrinted>
  <dcterms:created xsi:type="dcterms:W3CDTF">2021-01-28T23:48:00Z</dcterms:created>
  <dcterms:modified xsi:type="dcterms:W3CDTF">2021-01-29T04:34:00Z</dcterms:modified>
</cp:coreProperties>
</file>