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5103" w:type="dxa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FC0DF3" w:rsidRPr="00B35AEA" w:rsidTr="00FC6E5E">
        <w:tc>
          <w:tcPr>
            <w:tcW w:w="5103" w:type="dxa"/>
          </w:tcPr>
          <w:p w:rsidR="00FC0DF3" w:rsidRDefault="00FC0DF3" w:rsidP="00FC6E5E">
            <w:pPr>
              <w:overflowPunct w:val="0"/>
              <w:autoSpaceDE w:val="0"/>
              <w:autoSpaceDN w:val="0"/>
              <w:adjustRightInd w:val="0"/>
              <w:ind w:left="3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5E63">
              <w:rPr>
                <w:rFonts w:ascii="Times New Roman" w:eastAsia="Times New Roman" w:hAnsi="Times New Roman" w:cs="Times New Roman"/>
                <w:sz w:val="24"/>
                <w:szCs w:val="20"/>
              </w:rPr>
              <w:t>Приложение к распоряжению контрольно-счетной палаты Сахалинской области от</w:t>
            </w:r>
          </w:p>
          <w:p w:rsidR="00FC0DF3" w:rsidRPr="00B35AEA" w:rsidRDefault="00FC0DF3" w:rsidP="00FC6E5E">
            <w:pPr>
              <w:overflowPunct w:val="0"/>
              <w:autoSpaceDE w:val="0"/>
              <w:autoSpaceDN w:val="0"/>
              <w:adjustRightInd w:val="0"/>
              <w:ind w:left="3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«26» декабря 2022 года № 01-13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  <w:p w:rsidR="00FC0DF3" w:rsidRPr="00B35AEA" w:rsidRDefault="00FC0DF3" w:rsidP="00FC6E5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C0DF3" w:rsidRPr="00B35AEA" w:rsidRDefault="00FC0DF3" w:rsidP="00FC6E5E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>Одобрено решением коллегии контрольно-счетной палаты Сахалинской области</w:t>
            </w:r>
          </w:p>
          <w:p w:rsidR="00FC0DF3" w:rsidRPr="00B35AEA" w:rsidRDefault="00FC0DF3" w:rsidP="00FC6E5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26.12.2022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35</w:t>
            </w:r>
          </w:p>
          <w:p w:rsidR="00FC0DF3" w:rsidRPr="00B35AEA" w:rsidRDefault="00FC0DF3" w:rsidP="00FC6E5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</w:tc>
      </w:tr>
    </w:tbl>
    <w:p w:rsidR="00FC0DF3" w:rsidRPr="00B35AEA" w:rsidRDefault="00FC0DF3" w:rsidP="00FC0DF3">
      <w:pPr>
        <w:pStyle w:val="a6"/>
      </w:pPr>
      <w:r w:rsidRPr="00B35AEA">
        <w:t>П Л А Н</w:t>
      </w:r>
    </w:p>
    <w:p w:rsidR="00FC0DF3" w:rsidRDefault="00FC0DF3" w:rsidP="00FC0D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35AEA">
        <w:rPr>
          <w:rFonts w:ascii="Times New Roman" w:eastAsia="Times New Roman" w:hAnsi="Times New Roman" w:cs="Times New Roman"/>
          <w:b/>
          <w:sz w:val="28"/>
          <w:szCs w:val="24"/>
        </w:rPr>
        <w:t xml:space="preserve">работы контрольно-счетной палаты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Сахалинской области на 2023</w:t>
      </w:r>
      <w:r w:rsidRPr="00B35AEA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</w:t>
      </w:r>
    </w:p>
    <w:p w:rsidR="00FC0DF3" w:rsidRPr="00FC0DF3" w:rsidRDefault="00FC0DF3" w:rsidP="00FC0D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FC0DF3">
        <w:rPr>
          <w:rFonts w:ascii="Times New Roman" w:eastAsia="Times New Roman" w:hAnsi="Times New Roman" w:cs="Times New Roman"/>
          <w:sz w:val="28"/>
          <w:szCs w:val="24"/>
        </w:rPr>
        <w:t>(в ред. от 17.03.2023 № 01-13/1)</w:t>
      </w:r>
    </w:p>
    <w:p w:rsidR="00FC0DF3" w:rsidRPr="00B35AEA" w:rsidRDefault="00FC0DF3" w:rsidP="00FC0D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6383"/>
        <w:gridCol w:w="2126"/>
        <w:gridCol w:w="2126"/>
        <w:gridCol w:w="3544"/>
      </w:tblGrid>
      <w:tr w:rsidR="00FC0DF3" w:rsidRPr="003024D7" w:rsidTr="00FC6E5E">
        <w:trPr>
          <w:tblHeader/>
        </w:trPr>
        <w:tc>
          <w:tcPr>
            <w:tcW w:w="671" w:type="dxa"/>
            <w:tcBorders>
              <w:bottom w:val="single" w:sz="4" w:space="0" w:color="auto"/>
            </w:tcBorders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83" w:type="dxa"/>
            <w:tcBorders>
              <w:bottom w:val="single" w:sz="4" w:space="0" w:color="auto"/>
            </w:tcBorders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проведение</w:t>
            </w: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включения</w:t>
            </w: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план</w:t>
            </w:r>
          </w:p>
        </w:tc>
      </w:tr>
      <w:tr w:rsidR="00FC0DF3" w:rsidRPr="003024D7" w:rsidTr="00FC6E5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мероприятия: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DF3" w:rsidRPr="003024D7" w:rsidTr="00FC6E5E">
        <w:trPr>
          <w:trHeight w:val="11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годового отчета об исполнении областного бюджета Сахалинской области и годового отчета об исполнении бюджета Территориального фонда обязательного медицинского страхования Сахалинской области за 2022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 Данилочкин С.Н.</w:t>
            </w: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Бюджетный кодекс РФ, Законы Сахалинской области «О бюджетном процессе в Сахалинской области», «О контрольно-счетной палате Сахалинской области»</w:t>
            </w:r>
          </w:p>
        </w:tc>
      </w:tr>
      <w:tr w:rsidR="00FC0DF3" w:rsidRPr="003024D7" w:rsidTr="00FC6E5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Pr="003024D7" w:rsidRDefault="00FC0DF3" w:rsidP="00FC6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на реализацию государственной программы Сахалинской области </w:t>
            </w:r>
            <w:r w:rsidRPr="008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«Совершенствование системы государственного управления»</w:t>
            </w:r>
            <w:r w:rsidRPr="003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2021, 2022 годы и истекший период 2023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22.12.202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1/11/198-8.</w:t>
            </w:r>
          </w:p>
        </w:tc>
      </w:tr>
      <w:tr w:rsidR="00FC0DF3" w:rsidRPr="003024D7" w:rsidTr="00FC6E5E">
        <w:trPr>
          <w:trHeight w:val="45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Pr="003024D7" w:rsidRDefault="00FC0DF3" w:rsidP="00FC6E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соблюдения установленного </w:t>
            </w:r>
            <w:r w:rsidRPr="008B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управления и распоряжения имуществом,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акциями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находящимися в государственной собственности Сахалинской области,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порядка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использования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государственной собственности Сахалинской области, полноты поступления доходов в областной бюджет от ее использования за 2021, 2022 годы и </w:t>
            </w:r>
            <w:r w:rsidRPr="00302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дивидендных выплат от доли акций в капитале акционерных обществ за 2020-2022 годы.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DF3" w:rsidRPr="003024D7" w:rsidRDefault="00FC0DF3" w:rsidP="00FC6E5E">
            <w:pPr>
              <w:tabs>
                <w:tab w:val="left" w:pos="6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областной Думы от 22.12.202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1/11/198-8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0DF3" w:rsidRPr="003024D7" w:rsidTr="00FC6E5E">
        <w:trPr>
          <w:trHeight w:val="28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Pr="00CF5BFA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23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Pr="003024D7" w:rsidRDefault="00FC0DF3" w:rsidP="00FC6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на реализацию отдельных мероприятий подпрограммы </w:t>
            </w:r>
            <w:r w:rsidRPr="008B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«Техническая и технологическая модернизация сельского хозяйства»</w:t>
            </w:r>
            <w:r w:rsidRPr="00302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программы Сахалинской области «Развитие в Сахалинской области сельского хозяйства и регулирование рынков сельскохозяйственной продукции, сырья и продовольствия», за 2021, 2022 годы и истекший период 2023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0DF3" w:rsidRPr="003024D7" w:rsidRDefault="00FC0DF3" w:rsidP="00FC6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Сахалинской области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13.12.2022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3.03-3349/22,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Сахалинской областной Думы от 22.12.202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1/11/198-8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0DF3" w:rsidRPr="003024D7" w:rsidTr="00FC6E5E">
        <w:trPr>
          <w:trHeight w:val="280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Pr="003024D7" w:rsidRDefault="00FC0DF3" w:rsidP="00FC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использования средств областного бюджета, направленных на реализацию отдельных мероприятий государственной программы Сахалинской области</w:t>
            </w:r>
            <w:r w:rsidRPr="003024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024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«Управление государственными финансами Сахалинской области» в части расходования средств, </w:t>
            </w:r>
            <w:r w:rsidRPr="008B0D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выделенных на развитие инициативного бюджетирования в Сахалинской области </w:t>
            </w: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 xml:space="preserve"> и истекший период 2023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Данилочкин С.Н.</w:t>
            </w: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Сахалинской областной Думы от 22.12.2021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1/11/198-8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0DF3" w:rsidRPr="003024D7" w:rsidTr="00FC6E5E">
        <w:trPr>
          <w:trHeight w:val="22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Pr="003024D7" w:rsidRDefault="00FC0DF3" w:rsidP="00FC6E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C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государственной программы Сахалинской области </w:t>
            </w:r>
            <w:r w:rsidRPr="008B0DE1">
              <w:rPr>
                <w:rFonts w:ascii="Times New Roman" w:hAnsi="Times New Roman" w:cs="Times New Roman"/>
                <w:sz w:val="24"/>
                <w:szCs w:val="24"/>
              </w:rPr>
              <w:t>«Обеспечение общественного порядка, противодействие преступности и незаконному обороту наркотиков в Сахалинской области»,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2021, 2022</w:t>
            </w:r>
            <w:r w:rsidRPr="00083BC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 и истекший период 2023 года</w:t>
            </w:r>
            <w:r w:rsidRPr="00083B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</w:t>
            </w: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DF3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FC0DF3" w:rsidRPr="00112E2E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области, постановление Сахалинской областной Думы от 22.12.202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5918">
              <w:rPr>
                <w:rFonts w:ascii="Times New Roman" w:eastAsia="Times New Roman" w:hAnsi="Times New Roman" w:cs="Times New Roman"/>
                <w:sz w:val="24"/>
                <w:szCs w:val="24"/>
              </w:rPr>
              <w:t>1/11/198-8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0DF3" w:rsidRPr="003024D7" w:rsidTr="00FC6E5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1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Pr="003024D7" w:rsidRDefault="00FC0DF3" w:rsidP="00FC6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на финансирование работ по капитальному ремонту общего имущества в многоквартирных домах региональным оператором (НКО </w:t>
            </w:r>
            <w:r w:rsidRPr="008B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«Фонд капитального ремонта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многоквартирных домов Сахалинской области») в рамках реализации региональной программы «Капитальный ремонт общего имущества в многоквартирных домах, расположенных на территории Сахалинской области, на 2014-2043 годы» в соответствии с государственной программой Сахалинской области «</w:t>
            </w:r>
            <w:r w:rsidRPr="00302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населения Сахалинской области качественными услугами жилищно-коммунального хозяйства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за 2022 год и истекший период 2023 года.</w:t>
            </w:r>
          </w:p>
          <w:p w:rsidR="00FC0DF3" w:rsidRPr="003024D7" w:rsidRDefault="00FC0DF3" w:rsidP="00FC6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</w:t>
            </w: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Данилочкин С.Н.</w:t>
            </w:r>
          </w:p>
          <w:p w:rsidR="00FC0DF3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области, постановление Сахалинской областной Думы от 22.12.202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1/11/198-8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0DF3" w:rsidRPr="003024D7" w:rsidTr="00FC6E5E">
        <w:trPr>
          <w:trHeight w:val="78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государственной программы Сахалинской области «Развитие в Сахалинской области сельского хозяйства и регулирование рынков сельскохозяйственной продукции, сырья и продовольствия» и других государственных программ, в части средств, направленных АО «Совхоз «Тепличный»,</w:t>
            </w:r>
            <w:r w:rsidRPr="00EA3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0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включая проверку финансово-хозяйственной деятельности  и соблюдения условий исчисления и уплаты дивидендов в </w:t>
            </w:r>
            <w:r w:rsidRPr="008B0D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областной бюджет Сахалинской области за</w:t>
            </w:r>
            <w:r w:rsidRPr="00EA3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3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2020-2022 годы и истекший период 2023 года. </w:t>
            </w:r>
          </w:p>
          <w:p w:rsidR="00FC0DF3" w:rsidRPr="00EA383F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январь-апрель</w:t>
            </w:r>
            <w:bookmarkStart w:id="0" w:name="_GoBack"/>
            <w:bookmarkEnd w:id="0"/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Данилочкин С.Н.</w:t>
            </w: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палате Сахалинской области»,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Сахалинской областной Думы от 22.12.202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1/11/198-8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0DF3" w:rsidRPr="003024D7" w:rsidTr="00FC6E5E">
        <w:trPr>
          <w:trHeight w:val="234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Pr="001E63CD" w:rsidRDefault="00FC0DF3" w:rsidP="00FC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на реализацию отдельных мероприятий государственной программы Сахалинской области «Развитие транспортной инфраструктуры и дорожного хозяйства Сахалинской области» </w:t>
            </w:r>
            <w:r w:rsidRPr="008B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проведения ремонтов и содержания автомобильных дорог общего пользования регионального и межмуниципального значения</w:t>
            </w:r>
            <w:r w:rsidRPr="001E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(включая исполнение региональных проектов), за 2021, 2022 годы и истекший период 2023 года.</w:t>
            </w:r>
          </w:p>
          <w:p w:rsidR="00FC0DF3" w:rsidRPr="003024D7" w:rsidRDefault="00FC0DF3" w:rsidP="00FC6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апрель-июнь</w:t>
            </w: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Данилочкин С.Н.</w:t>
            </w: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письмо Правительства Сахалинской области от 22.12.2021 №.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Сахалинской областной Думы от 22.12.202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549A">
              <w:rPr>
                <w:rFonts w:ascii="Times New Roman" w:eastAsia="Times New Roman" w:hAnsi="Times New Roman" w:cs="Times New Roman"/>
                <w:sz w:val="24"/>
                <w:szCs w:val="24"/>
              </w:rPr>
              <w:t>1/11/198-8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0DF3" w:rsidRPr="003024D7" w:rsidTr="00FC6E5E">
        <w:trPr>
          <w:trHeight w:val="220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Default="00FC0DF3" w:rsidP="00FC6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на реализацию отдельных мероприятий подпрограммы </w:t>
            </w:r>
            <w:r w:rsidRPr="008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инвестиционного потенциала Сахалинской области»</w:t>
            </w:r>
            <w:r w:rsidRPr="003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государственной программы Сахалинской области «Экономическое развитие и инновационная политика Сахалинской области» за 2021, 2022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оды и истекший период 2023 года и </w:t>
            </w:r>
            <w:r w:rsidRPr="008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концессионных соглашений, заключенных с участием средств областного бюджета с 2013 года.</w:t>
            </w:r>
          </w:p>
          <w:p w:rsidR="00FC0DF3" w:rsidRPr="003024D7" w:rsidRDefault="00FC0DF3" w:rsidP="00FC6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Данилочкин С.Н.</w:t>
            </w: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письмо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Сахалинской области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13.12.2022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3.03-3349/22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0DF3" w:rsidRPr="003024D7" w:rsidTr="00FC6E5E">
        <w:trPr>
          <w:trHeight w:val="92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Default="00FC0DF3" w:rsidP="00FC6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отдельных мероприятий государственной программы Сахалинской области </w:t>
            </w:r>
            <w:r w:rsidRPr="008B0DE1">
              <w:rPr>
                <w:rFonts w:ascii="Times New Roman" w:hAnsi="Times New Roman" w:cs="Times New Roman"/>
                <w:sz w:val="24"/>
                <w:szCs w:val="24"/>
              </w:rPr>
              <w:t>«Развитие лесного комплекса, охотничьего хозяйства</w:t>
            </w: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 xml:space="preserve"> и особо охраняемых природных территорий Сахалинской области» (включая исполнение регионального проекта «Сохранение лесов Сахалинской области»),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2021, 2022 годы и истекший период 2023 года.</w:t>
            </w:r>
          </w:p>
          <w:p w:rsidR="00FC0DF3" w:rsidRPr="001D019F" w:rsidRDefault="00FC0DF3" w:rsidP="00FC6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Данилочкин С.Н.</w:t>
            </w: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22.12.202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536">
              <w:rPr>
                <w:rFonts w:ascii="Times New Roman" w:eastAsia="Times New Roman" w:hAnsi="Times New Roman" w:cs="Times New Roman"/>
                <w:sz w:val="24"/>
                <w:szCs w:val="24"/>
              </w:rPr>
              <w:t>1/11/198-8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0DF3" w:rsidRPr="003024D7" w:rsidTr="00FC6E5E">
        <w:trPr>
          <w:trHeight w:val="175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Default="00FC0DF3" w:rsidP="00FC6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</w:t>
            </w: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>использования средств областного бюджета</w:t>
            </w:r>
            <w:r w:rsidRPr="00F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направленных </w:t>
            </w:r>
            <w:r w:rsidRPr="00F35B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образованиям Сахалинской области на поддержку муниципальных программ формирования современной городской среды в рамках государственной программы </w:t>
            </w:r>
            <w:r w:rsidRPr="00B7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Сахалинской области</w:t>
            </w:r>
            <w:r w:rsidRPr="00F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B0DE1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среды»</w:t>
            </w:r>
            <w:r w:rsidRPr="00F35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</w:t>
            </w:r>
            <w:r w:rsidRPr="00F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B7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Pr="00F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B7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 и истекший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7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</w:t>
            </w:r>
          </w:p>
          <w:p w:rsidR="00FC0DF3" w:rsidRDefault="00FC0DF3" w:rsidP="00FC6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F3" w:rsidRPr="003024D7" w:rsidRDefault="00FC0DF3" w:rsidP="00FC6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Данилочкин С.Н.</w:t>
            </w: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  <w:p w:rsidR="00FC0DF3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3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22.12.202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C6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1/11/198-8.</w:t>
            </w:r>
          </w:p>
        </w:tc>
      </w:tr>
      <w:tr w:rsidR="00FC0DF3" w:rsidRPr="003024D7" w:rsidTr="00FC6E5E">
        <w:trPr>
          <w:trHeight w:val="78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Default="00FC0DF3" w:rsidP="00FC6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организацию оказания медицинской помощи </w:t>
            </w:r>
            <w:r w:rsidRPr="008B0DE1">
              <w:rPr>
                <w:rFonts w:ascii="Times New Roman" w:eastAsia="Calibri" w:hAnsi="Times New Roman" w:cs="Times New Roman"/>
                <w:sz w:val="24"/>
                <w:szCs w:val="24"/>
              </w:rPr>
              <w:t>на койках сестринского ухода,</w:t>
            </w:r>
            <w:r w:rsidRPr="001E6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также иных средств,</w:t>
            </w:r>
            <w:r w:rsidRPr="001E6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E63CD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реализации 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ударственной </w:t>
            </w:r>
            <w:r w:rsidRPr="001E6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Сахалинской области </w:t>
            </w:r>
            <w:r w:rsidRPr="001E63CD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здравоохранения в Сахалинской области» за 2021, 2022 годы и истекший период  2023 года.</w:t>
            </w:r>
          </w:p>
          <w:p w:rsidR="00FC0DF3" w:rsidRPr="003024D7" w:rsidRDefault="00FC0DF3" w:rsidP="00FC6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C653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Сахалинской областной Думы от 22.12.202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C6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1/11/198-8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0DF3" w:rsidRPr="003024D7" w:rsidTr="00FC6E5E">
        <w:trPr>
          <w:trHeight w:val="195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</w:t>
            </w:r>
            <w:r w:rsidRPr="00CC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совершенствование </w:t>
            </w:r>
            <w:r w:rsidRPr="008B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высокотехнологичной медицинской помощи, развитие новых эффективных методов лечения, а также на приобретение и оснащение фельдшерско-акушерских пунктов</w:t>
            </w:r>
            <w:r w:rsidRPr="00CC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рамках реализации 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Сахалинской области «</w:t>
            </w:r>
            <w:r w:rsidRPr="00CC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здраво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охранения в Сахалинской области»</w:t>
            </w:r>
            <w:r w:rsidRPr="00CC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 2021, 2022 годы и истекший период 2023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DF3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22.12.202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1/11/198-8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0DF3" w:rsidRPr="003024D7" w:rsidTr="00FC6E5E">
        <w:trPr>
          <w:trHeight w:val="25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Pr="003024D7" w:rsidRDefault="00FC0DF3" w:rsidP="00FC6E5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D4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отдельных мероприятий</w:t>
            </w:r>
            <w:r w:rsidRPr="00294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D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подпрограммы «Повышение доступности и качества профессионального образования»</w:t>
            </w:r>
            <w:r w:rsidRPr="002947D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программы Сахалинской области «Развитие образования в Сахалинской области» и иных средств, полученных государственными бюджетными профессиональными образовательными учреждениями, за 2021, 2022 годы и истекший период 2023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май-август</w:t>
            </w: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DF3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итвиненко 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22.12.202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1/11/198-8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0DF3" w:rsidRPr="003024D7" w:rsidTr="00FC6E5E">
        <w:trPr>
          <w:trHeight w:val="21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Pr="003024D7" w:rsidRDefault="00FC0DF3" w:rsidP="00FC6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использования средств областного бюджета, направленных на реализацию мероприятий  государственной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Сахалинской области «Развитие </w:t>
            </w:r>
            <w:r w:rsidRPr="003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сферы культуры в Саха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линской области»</w:t>
            </w:r>
            <w:r w:rsidRPr="003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предусматривающих </w:t>
            </w:r>
            <w:r w:rsidRPr="008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учреждений культуры</w:t>
            </w:r>
            <w:r w:rsidRPr="003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том числе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Регионального проекта «Культурная среда»</w:t>
            </w:r>
            <w:r w:rsidRPr="003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за 2021, 2022 годы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3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истекший период 2023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22.12.202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6F12">
              <w:rPr>
                <w:rFonts w:ascii="Times New Roman" w:eastAsia="Times New Roman" w:hAnsi="Times New Roman" w:cs="Times New Roman"/>
                <w:sz w:val="24"/>
                <w:szCs w:val="24"/>
              </w:rPr>
              <w:t>1/11/198-8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0DF3" w:rsidRPr="003024D7" w:rsidTr="00FC6E5E">
        <w:trPr>
          <w:trHeight w:val="92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Pr="003024D7" w:rsidRDefault="00FC0DF3" w:rsidP="00FC6E5E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использования средств областного бюджета, направленных на реализацию меропри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ятия государственной программы «</w:t>
            </w:r>
            <w:r w:rsidRPr="0030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культуры, спорта и повышение эффективности молодежной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политики в Сахалинской области»</w:t>
            </w:r>
            <w:r w:rsidRPr="0030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предусматривающего </w:t>
            </w:r>
            <w:r w:rsidRPr="008B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(реконструкцию) объектов спортивной инфраструктуры (включая Региональный проект</w:t>
            </w:r>
            <w:r w:rsidRPr="003024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0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для всех категорий и групп населения условия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</w:t>
            </w:r>
            <w:r w:rsidRPr="0030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(Сахалинская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область) (Спорт - норма жизни)»</w:t>
            </w:r>
            <w:r w:rsidRPr="0030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за 2021, 2022 годы и истекший период 2023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</w:t>
            </w: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DF3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22.12.202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7DF8">
              <w:rPr>
                <w:rFonts w:ascii="Times New Roman" w:eastAsia="Times New Roman" w:hAnsi="Times New Roman" w:cs="Times New Roman"/>
                <w:sz w:val="24"/>
                <w:szCs w:val="24"/>
              </w:rPr>
              <w:t>1/11/198-8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0DF3" w:rsidRPr="003024D7" w:rsidTr="00FC6E5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F3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DF3" w:rsidRPr="003024D7" w:rsidRDefault="00FC0DF3" w:rsidP="00FC6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ED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Экспертно-аналитические мероприятия: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DF3" w:rsidRPr="003024D7" w:rsidTr="00FC6E5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83" w:type="dxa"/>
          </w:tcPr>
          <w:p w:rsidR="00FC0DF3" w:rsidRPr="003024D7" w:rsidRDefault="00FC0DF3" w:rsidP="00FC6E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и подготовка заключения на проект закона Сахалинской области об областном бюджете на 2024 год и на плановый период 2025-2026 годов.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О бюджетном процессе в Сахалинской области».</w:t>
            </w:r>
          </w:p>
        </w:tc>
      </w:tr>
      <w:tr w:rsidR="00FC0DF3" w:rsidRPr="003024D7" w:rsidTr="00FC6E5E">
        <w:tc>
          <w:tcPr>
            <w:tcW w:w="671" w:type="dxa"/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83" w:type="dxa"/>
          </w:tcPr>
          <w:p w:rsidR="00FC0DF3" w:rsidRPr="003024D7" w:rsidRDefault="00FC0DF3" w:rsidP="00FC6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и подготовка заключения на проект закона Сахалинской области о бюджете Территориального фонда обязательного медицинского страхования Сахалинской области на 2024 год и плановый период 2025-2026 годов.</w:t>
            </w:r>
          </w:p>
        </w:tc>
        <w:tc>
          <w:tcPr>
            <w:tcW w:w="2126" w:type="dxa"/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О бюджетном процессе в Сахалинской области».</w:t>
            </w:r>
          </w:p>
        </w:tc>
      </w:tr>
      <w:tr w:rsidR="00FC0DF3" w:rsidRPr="003024D7" w:rsidTr="00FC6E5E">
        <w:tc>
          <w:tcPr>
            <w:tcW w:w="671" w:type="dxa"/>
          </w:tcPr>
          <w:p w:rsidR="00FC0DF3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83" w:type="dxa"/>
          </w:tcPr>
          <w:p w:rsidR="00FC0DF3" w:rsidRPr="00C505FA" w:rsidRDefault="00FC0DF3" w:rsidP="00FC6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5F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динамики изменения объектов незавершенного строительства за период 2020 год – 9 месяцев 2023 года. </w:t>
            </w:r>
          </w:p>
        </w:tc>
        <w:tc>
          <w:tcPr>
            <w:tcW w:w="2126" w:type="dxa"/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126" w:type="dxa"/>
          </w:tcPr>
          <w:p w:rsidR="00FC0DF3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Улихина О.С., Мельник С.С.</w:t>
            </w:r>
          </w:p>
        </w:tc>
        <w:tc>
          <w:tcPr>
            <w:tcW w:w="3544" w:type="dxa"/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FC0DF3" w:rsidRPr="003024D7" w:rsidTr="00FC6E5E">
        <w:tc>
          <w:tcPr>
            <w:tcW w:w="671" w:type="dxa"/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83" w:type="dxa"/>
          </w:tcPr>
          <w:p w:rsidR="00FC0DF3" w:rsidRPr="003024D7" w:rsidRDefault="00FC0DF3" w:rsidP="00FC6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по внесению изменений в областной бюджет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Сахалинской области</w:t>
            </w: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на 2023 и на плановый период 2024-2025 годов.</w:t>
            </w:r>
          </w:p>
        </w:tc>
        <w:tc>
          <w:tcPr>
            <w:tcW w:w="2126" w:type="dxa"/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2126" w:type="dxa"/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</w:tc>
        <w:tc>
          <w:tcPr>
            <w:tcW w:w="3544" w:type="dxa"/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Сахалинской области «О контрольно-счетной палате Сахалинской области», «О бюджетном процессе в Сахалинской области».</w:t>
            </w:r>
          </w:p>
        </w:tc>
      </w:tr>
      <w:tr w:rsidR="00FC0DF3" w:rsidRPr="003024D7" w:rsidTr="00FC6E5E">
        <w:trPr>
          <w:trHeight w:val="578"/>
        </w:trPr>
        <w:tc>
          <w:tcPr>
            <w:tcW w:w="671" w:type="dxa"/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83" w:type="dxa"/>
          </w:tcPr>
          <w:p w:rsidR="00FC0DF3" w:rsidRDefault="00FC0DF3" w:rsidP="00FC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по внесению изменений в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Территориального фонда обязательного медицинского страхования Сахалинской области на 2023 и на плановый период 2024-2025 годов.</w:t>
            </w:r>
          </w:p>
          <w:p w:rsidR="00FC0DF3" w:rsidRPr="003024D7" w:rsidRDefault="00FC0DF3" w:rsidP="00FC6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544" w:type="dxa"/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области».</w:t>
            </w:r>
          </w:p>
        </w:tc>
      </w:tr>
      <w:tr w:rsidR="00FC0DF3" w:rsidRPr="003024D7" w:rsidTr="00FC6E5E">
        <w:trPr>
          <w:trHeight w:val="578"/>
        </w:trPr>
        <w:tc>
          <w:tcPr>
            <w:tcW w:w="671" w:type="dxa"/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3" w:type="dxa"/>
          </w:tcPr>
          <w:p w:rsidR="00FC0DF3" w:rsidRPr="003024D7" w:rsidRDefault="00FC0DF3" w:rsidP="00FC6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по квартальным отчетам об исполнении областного бюджета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Сахалинской области.</w:t>
            </w: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</w:tc>
        <w:tc>
          <w:tcPr>
            <w:tcW w:w="3544" w:type="dxa"/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области».</w:t>
            </w:r>
          </w:p>
        </w:tc>
      </w:tr>
      <w:tr w:rsidR="00FC0DF3" w:rsidRPr="003024D7" w:rsidTr="00FC6E5E">
        <w:trPr>
          <w:trHeight w:val="578"/>
        </w:trPr>
        <w:tc>
          <w:tcPr>
            <w:tcW w:w="671" w:type="dxa"/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383" w:type="dxa"/>
            <w:tcBorders>
              <w:bottom w:val="single" w:sz="4" w:space="0" w:color="auto"/>
            </w:tcBorders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по квартальным отчетам об исполнении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Территориального фонда обязательного медицинского страхования Сахалинской области.</w:t>
            </w:r>
          </w:p>
        </w:tc>
        <w:tc>
          <w:tcPr>
            <w:tcW w:w="2126" w:type="dxa"/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544" w:type="dxa"/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области».</w:t>
            </w:r>
          </w:p>
        </w:tc>
      </w:tr>
      <w:tr w:rsidR="00FC0DF3" w:rsidRPr="003024D7" w:rsidTr="00FC6E5E">
        <w:trPr>
          <w:trHeight w:val="475"/>
        </w:trPr>
        <w:tc>
          <w:tcPr>
            <w:tcW w:w="671" w:type="dxa"/>
            <w:vAlign w:val="center"/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left w:val="nil"/>
              <w:right w:val="nil"/>
            </w:tcBorders>
            <w:vAlign w:val="center"/>
          </w:tcPr>
          <w:p w:rsidR="00FC0DF3" w:rsidRPr="003024D7" w:rsidRDefault="00FC0DF3" w:rsidP="00FC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hAnsi="Times New Roman" w:cs="Times New Roman"/>
                <w:b/>
                <w:sz w:val="24"/>
                <w:szCs w:val="24"/>
              </w:rPr>
              <w:t>Иная деятельность: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DF3" w:rsidRPr="003024D7" w:rsidTr="00FC6E5E">
        <w:tc>
          <w:tcPr>
            <w:tcW w:w="671" w:type="dxa"/>
            <w:tcBorders>
              <w:bottom w:val="single" w:sz="4" w:space="0" w:color="auto"/>
            </w:tcBorders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83" w:type="dxa"/>
          </w:tcPr>
          <w:p w:rsidR="00FC0DF3" w:rsidRPr="003024D7" w:rsidRDefault="00FC0DF3" w:rsidP="00FC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годового отчета о работе контрольно-счетной палаты Сахалинской области за 2022 год.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C0DF3" w:rsidRPr="003E26BD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D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FC0DF3" w:rsidRPr="003E26BD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D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FC0DF3" w:rsidRPr="003E26BD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D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области».</w:t>
            </w:r>
          </w:p>
        </w:tc>
      </w:tr>
      <w:tr w:rsidR="00FC0DF3" w:rsidRPr="003024D7" w:rsidTr="00FC6E5E">
        <w:tc>
          <w:tcPr>
            <w:tcW w:w="671" w:type="dxa"/>
            <w:tcBorders>
              <w:right w:val="nil"/>
            </w:tcBorders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Финансово-экономическая экспертиза проектов законов Сахалинской области и нормативных правовых актов органов государственной власти Сахалинской области (включая обоснованность финансово-экономических обоснований), в части, касающейся расходных обязательств Сахалинской области, а также государственных программ Сахалинской области.</w:t>
            </w:r>
          </w:p>
        </w:tc>
        <w:tc>
          <w:tcPr>
            <w:tcW w:w="2126" w:type="dxa"/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установленные законодательными актами</w:t>
            </w:r>
          </w:p>
        </w:tc>
        <w:tc>
          <w:tcPr>
            <w:tcW w:w="2126" w:type="dxa"/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</w:tc>
        <w:tc>
          <w:tcPr>
            <w:tcW w:w="3544" w:type="dxa"/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области».</w:t>
            </w:r>
          </w:p>
        </w:tc>
      </w:tr>
      <w:tr w:rsidR="00FC0DF3" w:rsidRPr="003024D7" w:rsidTr="00FC6E5E">
        <w:tc>
          <w:tcPr>
            <w:tcW w:w="671" w:type="dxa"/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контрольно-счетной палаты Сахалинской области на 2024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Сахалинской области «О законодательной деятельности», «О бюджетном процессе в Сахалинской области», «О контрольно-счетной палате Сахалинской области».</w:t>
            </w:r>
          </w:p>
        </w:tc>
      </w:tr>
      <w:tr w:rsidR="00FC0DF3" w:rsidRPr="003024D7" w:rsidTr="00FC6E5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подготовки годового отчета о работе контрольно-счетной палаты Сахалинской области за 2023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Литвиненко А.В.</w:t>
            </w:r>
          </w:p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F3" w:rsidRPr="003024D7" w:rsidRDefault="00FC0DF3" w:rsidP="00FC6E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области».</w:t>
            </w:r>
          </w:p>
        </w:tc>
      </w:tr>
    </w:tbl>
    <w:p w:rsidR="00FC0DF3" w:rsidRPr="003024D7" w:rsidRDefault="00FC0DF3" w:rsidP="00FC0DF3">
      <w:pPr>
        <w:rPr>
          <w:sz w:val="24"/>
          <w:szCs w:val="24"/>
        </w:rPr>
      </w:pPr>
    </w:p>
    <w:p w:rsidR="00470CC5" w:rsidRDefault="00470CC5"/>
    <w:sectPr w:rsidR="00470CC5" w:rsidSect="000B1560">
      <w:headerReference w:type="default" r:id="rId4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761839"/>
      <w:docPartObj>
        <w:docPartGallery w:val="Page Numbers (Top of Page)"/>
        <w:docPartUnique/>
      </w:docPartObj>
    </w:sdtPr>
    <w:sdtEndPr/>
    <w:sdtContent>
      <w:p w:rsidR="006B23BF" w:rsidRDefault="00FC0D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B23BF" w:rsidRDefault="00FC0D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F3"/>
    <w:rsid w:val="00470CC5"/>
    <w:rsid w:val="00C53A6F"/>
    <w:rsid w:val="00E047BE"/>
    <w:rsid w:val="00FC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E01D5-20DB-4D50-ABD6-C8AAB236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DF3"/>
  </w:style>
  <w:style w:type="table" w:styleId="a5">
    <w:name w:val="Table Grid"/>
    <w:basedOn w:val="a1"/>
    <w:uiPriority w:val="59"/>
    <w:rsid w:val="00FC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FC0DF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Сахалинская областная Дума</Company>
  <LinksUpToDate>false</LinksUpToDate>
  <CharactersWithSpaces>14276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Гвак Евгения Михайловна</dc:creator>
  <cp:keywords/>
  <dc:description/>
  <cp:lastModifiedBy>Гвак Евгения Михайловна</cp:lastModifiedBy>
  <cp:revision>1</cp:revision>
  <dcterms:created xsi:type="dcterms:W3CDTF">2023-03-16T03:59:00Z</dcterms:created>
  <dcterms:modified xsi:type="dcterms:W3CDTF">2023-03-16T04:00:00Z</dcterms:modified>
</cp:coreProperties>
</file>