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CC" w:rsidRPr="007F32CC" w:rsidRDefault="007F32CC" w:rsidP="007F32C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32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КОНТРОЛЬНО-СЧЕТНАЯ ПАЛАТА САХАЛИНСКОЙ ОБЛАСТИ</w:t>
      </w:r>
    </w:p>
    <w:p w:rsidR="007F32CC" w:rsidRPr="007F32CC" w:rsidRDefault="007F32CC" w:rsidP="007F32C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F32CC" w:rsidRPr="007F32CC" w:rsidRDefault="007F32CC" w:rsidP="007F32C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F32CC" w:rsidRPr="007F32CC" w:rsidRDefault="007F32CC" w:rsidP="007F32C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F32CC" w:rsidRPr="007F32CC" w:rsidRDefault="007F32CC" w:rsidP="007F32C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F32CC" w:rsidRPr="007F32CC" w:rsidRDefault="007F32CC" w:rsidP="007F32C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32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СТАНДАРТ</w:t>
      </w:r>
    </w:p>
    <w:p w:rsidR="007F32CC" w:rsidRPr="007F32CC" w:rsidRDefault="007F32CC" w:rsidP="007F32C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32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ВНЕШНЕГО ГОСУДАРСТВЕННОГО ФИНАНСОВОГО КОНТРОЛЯ</w:t>
      </w:r>
    </w:p>
    <w:p w:rsidR="007F32CC" w:rsidRPr="007F32CC" w:rsidRDefault="007F32CC" w:rsidP="007F32CC">
      <w:pPr>
        <w:spacing w:before="2395" w:line="276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bidi="ar-SA"/>
        </w:rPr>
      </w:pPr>
      <w:r w:rsidRPr="007F32C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ОРГАНИЗАЦИЯ И ПРОВЕДЕНИЕ </w:t>
      </w: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ВНЕШНЕЙ </w:t>
      </w:r>
      <w:r w:rsidRPr="007F32C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ПРОВЕРКИ ГОДОВОГО ОТЧЕТА ОБ ИС</w:t>
      </w: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П</w:t>
      </w:r>
      <w:r w:rsidRPr="007F32C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ОЛНЕНИИ </w:t>
      </w: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ОБЛАСТНОГО </w:t>
      </w:r>
      <w:r w:rsidRPr="007F32C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БЮДЖЕТА </w:t>
      </w:r>
    </w:p>
    <w:p w:rsidR="007F32CC" w:rsidRPr="007F32CC" w:rsidRDefault="007F32CC" w:rsidP="007F32CC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</w:rPr>
      </w:pPr>
    </w:p>
    <w:p w:rsidR="007F32CC" w:rsidRPr="007F32CC" w:rsidRDefault="007F32CC" w:rsidP="007F32CC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</w:rPr>
      </w:pP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32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ОДОБРЕН</w:t>
      </w: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32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решением Коллегии</w:t>
      </w: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32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контрольно-счетной палаты</w:t>
      </w: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32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Сахалинской области</w:t>
      </w: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32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32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УТВЕРЖДЕН</w:t>
      </w:r>
    </w:p>
    <w:p w:rsidR="007F32CC" w:rsidRPr="007F32CC" w:rsidRDefault="00BD1D58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приказом</w:t>
      </w:r>
      <w:bookmarkStart w:id="0" w:name="_GoBack"/>
      <w:bookmarkEnd w:id="0"/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32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контрольно-счетной палаты</w:t>
      </w: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32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Сахалинской области </w:t>
      </w: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32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32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Вводится в действие с 01.01.2019</w:t>
      </w: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F32CC" w:rsidRDefault="007F32CC" w:rsidP="007F32CC">
      <w:pPr>
        <w:widowControl/>
        <w:tabs>
          <w:tab w:val="left" w:pos="5387"/>
          <w:tab w:val="left" w:pos="552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F32CC" w:rsidRPr="007F32CC" w:rsidRDefault="007F32CC" w:rsidP="007F32CC">
      <w:pPr>
        <w:widowControl/>
        <w:tabs>
          <w:tab w:val="left" w:pos="5387"/>
          <w:tab w:val="left" w:pos="552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32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Сахалинская область – 2018 год</w:t>
      </w:r>
    </w:p>
    <w:p w:rsidR="007F32CC" w:rsidRPr="007F32CC" w:rsidRDefault="007F32CC" w:rsidP="007F32CC">
      <w:pPr>
        <w:spacing w:line="280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7CFF" w:rsidRDefault="002843C1">
      <w:pPr>
        <w:pStyle w:val="10"/>
        <w:keepNext/>
        <w:keepLines/>
        <w:shd w:val="clear" w:color="auto" w:fill="auto"/>
        <w:spacing w:after="568" w:line="280" w:lineRule="exact"/>
      </w:pPr>
      <w:bookmarkStart w:id="1" w:name="bookmark0"/>
      <w:r>
        <w:lastRenderedPageBreak/>
        <w:t>Содержание</w:t>
      </w:r>
      <w:bookmarkEnd w:id="1"/>
    </w:p>
    <w:p w:rsidR="00337CFF" w:rsidRDefault="002843C1">
      <w:pPr>
        <w:pStyle w:val="12"/>
        <w:numPr>
          <w:ilvl w:val="0"/>
          <w:numId w:val="1"/>
        </w:numPr>
        <w:shd w:val="clear" w:color="auto" w:fill="auto"/>
        <w:tabs>
          <w:tab w:val="left" w:pos="437"/>
          <w:tab w:val="right" w:leader="dot" w:pos="9473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" w:tooltip="Current Document">
        <w:r>
          <w:t>Общие положения</w:t>
        </w:r>
        <w:r>
          <w:tab/>
          <w:t>3</w:t>
        </w:r>
      </w:hyperlink>
    </w:p>
    <w:p w:rsidR="00337CFF" w:rsidRDefault="004C37E2">
      <w:pPr>
        <w:pStyle w:val="12"/>
        <w:numPr>
          <w:ilvl w:val="0"/>
          <w:numId w:val="1"/>
        </w:numPr>
        <w:shd w:val="clear" w:color="auto" w:fill="auto"/>
        <w:tabs>
          <w:tab w:val="left" w:pos="437"/>
          <w:tab w:val="right" w:leader="dot" w:pos="9473"/>
        </w:tabs>
        <w:spacing w:before="0"/>
      </w:pPr>
      <w:hyperlink w:anchor="bookmark4" w:tooltip="Current Document">
        <w:r w:rsidR="002843C1">
          <w:t>Цель, задачи, предмет и объекты внешней проверки</w:t>
        </w:r>
        <w:r w:rsidR="002843C1">
          <w:tab/>
          <w:t>4</w:t>
        </w:r>
      </w:hyperlink>
    </w:p>
    <w:p w:rsidR="00337CFF" w:rsidRDefault="004C37E2">
      <w:pPr>
        <w:pStyle w:val="12"/>
        <w:numPr>
          <w:ilvl w:val="0"/>
          <w:numId w:val="1"/>
        </w:numPr>
        <w:shd w:val="clear" w:color="auto" w:fill="auto"/>
        <w:tabs>
          <w:tab w:val="left" w:pos="437"/>
          <w:tab w:val="right" w:leader="dot" w:pos="9473"/>
        </w:tabs>
        <w:spacing w:before="0"/>
      </w:pPr>
      <w:hyperlink w:anchor="bookmark6" w:tooltip="Current Document">
        <w:r w:rsidR="002843C1">
          <w:t>Источники информации и сроки проведения внешней проверки</w:t>
        </w:r>
        <w:r w:rsidR="002843C1">
          <w:tab/>
          <w:t>6</w:t>
        </w:r>
      </w:hyperlink>
    </w:p>
    <w:p w:rsidR="00337CFF" w:rsidRDefault="004C37E2">
      <w:pPr>
        <w:pStyle w:val="12"/>
        <w:numPr>
          <w:ilvl w:val="0"/>
          <w:numId w:val="1"/>
        </w:numPr>
        <w:shd w:val="clear" w:color="auto" w:fill="auto"/>
        <w:tabs>
          <w:tab w:val="left" w:pos="437"/>
          <w:tab w:val="right" w:leader="dot" w:pos="9473"/>
        </w:tabs>
        <w:spacing w:before="0"/>
      </w:pPr>
      <w:hyperlink w:anchor="bookmark8" w:tooltip="Current Document">
        <w:r w:rsidR="002843C1">
          <w:t>Содержание внешней проверки</w:t>
        </w:r>
        <w:r w:rsidR="002843C1">
          <w:tab/>
          <w:t>6</w:t>
        </w:r>
      </w:hyperlink>
    </w:p>
    <w:p w:rsidR="00337CFF" w:rsidRDefault="004C37E2">
      <w:pPr>
        <w:pStyle w:val="12"/>
        <w:numPr>
          <w:ilvl w:val="0"/>
          <w:numId w:val="1"/>
        </w:numPr>
        <w:shd w:val="clear" w:color="auto" w:fill="auto"/>
        <w:tabs>
          <w:tab w:val="left" w:pos="437"/>
          <w:tab w:val="right" w:leader="dot" w:pos="9473"/>
        </w:tabs>
        <w:spacing w:before="0"/>
      </w:pPr>
      <w:hyperlink w:anchor="bookmark10" w:tooltip="Current Document">
        <w:r w:rsidR="002843C1">
          <w:t>Организация внешней проверки бюджета</w:t>
        </w:r>
        <w:r w:rsidR="002843C1">
          <w:tab/>
          <w:t>9</w:t>
        </w:r>
      </w:hyperlink>
    </w:p>
    <w:p w:rsidR="00337CFF" w:rsidRDefault="004C37E2">
      <w:pPr>
        <w:pStyle w:val="12"/>
        <w:numPr>
          <w:ilvl w:val="0"/>
          <w:numId w:val="1"/>
        </w:numPr>
        <w:shd w:val="clear" w:color="auto" w:fill="auto"/>
        <w:tabs>
          <w:tab w:val="left" w:pos="437"/>
          <w:tab w:val="right" w:leader="dot" w:pos="9473"/>
        </w:tabs>
        <w:spacing w:before="0"/>
      </w:pPr>
      <w:hyperlink w:anchor="bookmark12" w:tooltip="Current Document">
        <w:r w:rsidR="002843C1">
          <w:t>Подготовка заключения по результатам внешней проверки</w:t>
        </w:r>
        <w:r w:rsidR="002843C1">
          <w:tab/>
          <w:t>10</w:t>
        </w:r>
      </w:hyperlink>
    </w:p>
    <w:p w:rsidR="00337CFF" w:rsidRDefault="004C37E2">
      <w:pPr>
        <w:pStyle w:val="12"/>
        <w:numPr>
          <w:ilvl w:val="0"/>
          <w:numId w:val="1"/>
        </w:numPr>
        <w:shd w:val="clear" w:color="auto" w:fill="auto"/>
        <w:tabs>
          <w:tab w:val="left" w:pos="437"/>
          <w:tab w:val="right" w:leader="dot" w:pos="9473"/>
        </w:tabs>
        <w:spacing w:before="0"/>
        <w:sectPr w:rsidR="00337CFF">
          <w:headerReference w:type="default" r:id="rId8"/>
          <w:pgSz w:w="11900" w:h="16840"/>
          <w:pgMar w:top="1493" w:right="967" w:bottom="1848" w:left="1390" w:header="0" w:footer="3" w:gutter="0"/>
          <w:cols w:space="720"/>
          <w:noEndnote/>
          <w:titlePg/>
          <w:docGrid w:linePitch="360"/>
        </w:sectPr>
      </w:pPr>
      <w:hyperlink w:anchor="bookmark14" w:tooltip="Current Document">
        <w:r w:rsidR="002843C1">
          <w:t>Порядок рассмотрения и направления результатов внешней проверки</w:t>
        </w:r>
        <w:r w:rsidR="002843C1">
          <w:tab/>
          <w:t>13</w:t>
        </w:r>
      </w:hyperlink>
      <w:r w:rsidR="002843C1">
        <w:fldChar w:fldCharType="end"/>
      </w:r>
    </w:p>
    <w:p w:rsidR="00337CFF" w:rsidRDefault="002843C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146"/>
        </w:tabs>
        <w:spacing w:after="64" w:line="280" w:lineRule="exact"/>
        <w:ind w:left="3800"/>
        <w:jc w:val="both"/>
      </w:pPr>
      <w:bookmarkStart w:id="2" w:name="bookmark1"/>
      <w:r>
        <w:lastRenderedPageBreak/>
        <w:t>Общие положения</w:t>
      </w:r>
      <w:bookmarkEnd w:id="2"/>
    </w:p>
    <w:p w:rsidR="00337CFF" w:rsidRDefault="002843C1" w:rsidP="00033A95">
      <w:pPr>
        <w:pStyle w:val="20"/>
        <w:numPr>
          <w:ilvl w:val="1"/>
          <w:numId w:val="2"/>
        </w:numPr>
        <w:shd w:val="clear" w:color="auto" w:fill="auto"/>
        <w:tabs>
          <w:tab w:val="left" w:pos="1290"/>
        </w:tabs>
        <w:spacing w:before="0" w:after="0" w:line="322" w:lineRule="exact"/>
        <w:ind w:firstLine="760"/>
        <w:jc w:val="both"/>
      </w:pPr>
      <w:bookmarkStart w:id="3" w:name="bookmark2"/>
      <w:proofErr w:type="gramStart"/>
      <w:r>
        <w:t>Стандарт вне</w:t>
      </w:r>
      <w:r>
        <w:rPr>
          <w:rStyle w:val="21"/>
        </w:rPr>
        <w:t>ш</w:t>
      </w:r>
      <w:r>
        <w:t>него государ</w:t>
      </w:r>
      <w:r w:rsidR="00A155FC">
        <w:t>ственного финансового контроля к</w:t>
      </w:r>
      <w:r>
        <w:t xml:space="preserve">онтрольно-счетной палаты </w:t>
      </w:r>
      <w:r w:rsidR="00A155FC">
        <w:t xml:space="preserve">Сахалинской области </w:t>
      </w:r>
      <w:r>
        <w:t xml:space="preserve">«Организация и проведение внешней проверки годового отчета об исполнении </w:t>
      </w:r>
      <w:r w:rsidR="00A155FC">
        <w:t>областно</w:t>
      </w:r>
      <w:r>
        <w:t>го бюджета» (далее - Стандарт) разработан в соответствии с Бюджетным кодексом Российской Федерации, Федеральным законом от 7 февраля 2011 г. № 6-ФЗ «Об общих принципах организации и деятельности контрольно</w:t>
      </w:r>
      <w:r w:rsidR="00A155FC">
        <w:t>-</w:t>
      </w:r>
      <w:r>
        <w:softHyphen/>
        <w:t xml:space="preserve">счетных органов субъектов Российской Федерации и муниципальных образований», </w:t>
      </w:r>
      <w:r w:rsidR="00033A95" w:rsidRPr="005A2D84">
        <w:t>Законом Сахалинской области от 30.06.2011 № 60-ЗО «О контрольно-счетной</w:t>
      </w:r>
      <w:proofErr w:type="gramEnd"/>
      <w:r w:rsidR="00033A95" w:rsidRPr="005A2D84">
        <w:t xml:space="preserve"> </w:t>
      </w:r>
      <w:proofErr w:type="gramStart"/>
      <w:r w:rsidR="00033A95" w:rsidRPr="005A2D84">
        <w:t xml:space="preserve">палате Сахалинской области», </w:t>
      </w:r>
      <w:r w:rsidR="002D5B75">
        <w:t>Законом Сахалинской области от 17.10.2007 № 93-ЗО «О бюджетном процессе в Сахалинской области»</w:t>
      </w:r>
      <w:r w:rsidR="006D6B24">
        <w:t xml:space="preserve"> (далее – закон о бюджетном процессе)</w:t>
      </w:r>
      <w:r w:rsidR="002D5B75">
        <w:t xml:space="preserve">, </w:t>
      </w:r>
      <w:r w:rsidR="00033A95" w:rsidRPr="005A2D84">
        <w:t xml:space="preserve">Регламентом контрольно-счетной палаты Сахалинской области (далее – Регламент),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Стандартом внешнего государственного аудита (контроля) </w:t>
      </w:r>
      <w:r w:rsidR="00033A95">
        <w:rPr>
          <w:color w:val="auto"/>
          <w:lang w:bidi="ar-SA"/>
        </w:rPr>
        <w:t xml:space="preserve">СГА 203 </w:t>
      </w:r>
      <w:bookmarkEnd w:id="3"/>
      <w:r w:rsidR="00033A95">
        <w:rPr>
          <w:color w:val="auto"/>
          <w:lang w:bidi="ar-SA"/>
        </w:rPr>
        <w:t>«</w:t>
      </w:r>
      <w:r w:rsidR="00033A95" w:rsidRPr="00033A95">
        <w:t>Последующий контроль за</w:t>
      </w:r>
      <w:proofErr w:type="gramEnd"/>
      <w:r w:rsidR="00033A95" w:rsidRPr="00033A95">
        <w:t xml:space="preserve"> исполнением федерального бюджета</w:t>
      </w:r>
      <w:r w:rsidR="00033A95">
        <w:t>».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404"/>
        </w:tabs>
        <w:spacing w:before="0" w:after="0" w:line="322" w:lineRule="exact"/>
        <w:ind w:firstLine="920"/>
        <w:jc w:val="both"/>
      </w:pPr>
      <w:r>
        <w:t xml:space="preserve">Целью Стандарта является </w:t>
      </w:r>
      <w:r w:rsidR="002D5B75">
        <w:t>определение общих правил и процедур организации и проведения внешней проверки годового отче</w:t>
      </w:r>
      <w:r>
        <w:t xml:space="preserve">та </w:t>
      </w:r>
      <w:r w:rsidR="002D5B75">
        <w:t xml:space="preserve">областного бюджета </w:t>
      </w:r>
      <w:r w:rsidR="008011FC">
        <w:t xml:space="preserve">(далее – внешняя проверка) </w:t>
      </w:r>
      <w:r>
        <w:t xml:space="preserve">на всех его этапах, подготовки заключения </w:t>
      </w:r>
      <w:r w:rsidR="002D5B75">
        <w:t xml:space="preserve">на него </w:t>
      </w:r>
      <w:r>
        <w:t>в соответствии с требованиями действующего законодательства.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before="0" w:after="0" w:line="322" w:lineRule="exact"/>
        <w:ind w:firstLine="760"/>
        <w:jc w:val="both"/>
      </w:pPr>
      <w:r>
        <w:t>Задачами Стандарта являются: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22" w:lineRule="exact"/>
        <w:ind w:firstLine="760"/>
        <w:jc w:val="both"/>
      </w:pPr>
      <w:r>
        <w:t>определение целей, задач, предмета и объектов внешней проверки;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60"/>
        <w:jc w:val="both"/>
      </w:pPr>
      <w:r>
        <w:t>определение источников информации для проведения внешней проверки;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60"/>
        <w:jc w:val="both"/>
      </w:pPr>
      <w:r>
        <w:t>установление основных этапов организации и проведения внешней проверки, в т. ч. в части взаимодействия между структурными подразделениями КСП;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60"/>
        <w:jc w:val="both"/>
      </w:pPr>
      <w:r>
        <w:t xml:space="preserve">установление требований к структуре и содержанию заключений по результатам внешней проверки годовой бюджетной отчетности </w:t>
      </w:r>
      <w:r w:rsidR="002D5B75">
        <w:t xml:space="preserve">главных администраторов бюджетных средств </w:t>
      </w:r>
      <w:r w:rsidR="006D6B24">
        <w:t xml:space="preserve">(далее – ГАБС) </w:t>
      </w:r>
      <w:r>
        <w:t xml:space="preserve">и на годовой отчет об исполнении </w:t>
      </w:r>
      <w:r w:rsidR="002D5B75">
        <w:t xml:space="preserve">областного </w:t>
      </w:r>
      <w:r>
        <w:t>бюджета;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60"/>
        <w:jc w:val="both"/>
      </w:pPr>
      <w:r>
        <w:t>установление порядка рассмотрения заключения КСП на годо</w:t>
      </w:r>
      <w:r w:rsidR="002D5B75">
        <w:t>вой отчет об исполнении областного бюджета</w:t>
      </w:r>
      <w:r>
        <w:t xml:space="preserve"> </w:t>
      </w:r>
      <w:r w:rsidR="002D5B75">
        <w:t xml:space="preserve">и </w:t>
      </w:r>
      <w:r>
        <w:t xml:space="preserve">представления его </w:t>
      </w:r>
      <w:r w:rsidR="002D5B75">
        <w:t xml:space="preserve">в Сахалинскую областную Думу </w:t>
      </w:r>
      <w:r>
        <w:t xml:space="preserve">и Губернатору </w:t>
      </w:r>
      <w:r w:rsidR="002D5B75">
        <w:t>Сахалинской области с одновременным направлением в Правительство Сахалинской области</w:t>
      </w:r>
      <w:r>
        <w:t>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404"/>
        </w:tabs>
        <w:spacing w:before="0" w:after="0" w:line="322" w:lineRule="exact"/>
        <w:ind w:firstLine="760"/>
        <w:jc w:val="both"/>
      </w:pPr>
      <w:r>
        <w:t>Стандарт предназначен для использования должностными лицами КСП, независимыми экспертами, привлекаемыми К</w:t>
      </w:r>
      <w:proofErr w:type="gramStart"/>
      <w:r>
        <w:t>СП к пр</w:t>
      </w:r>
      <w:proofErr w:type="gramEnd"/>
      <w:r>
        <w:t>оведению</w:t>
      </w:r>
      <w:r w:rsidR="002D5B75">
        <w:t xml:space="preserve"> внешней проверки</w:t>
      </w:r>
      <w:r>
        <w:t>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404"/>
        </w:tabs>
        <w:spacing w:before="0" w:after="0" w:line="322" w:lineRule="exact"/>
        <w:ind w:firstLine="760"/>
        <w:jc w:val="both"/>
      </w:pPr>
      <w:r>
        <w:t xml:space="preserve">Стандарт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</w:t>
      </w:r>
      <w:r>
        <w:lastRenderedPageBreak/>
        <w:t>содержанию формируемых в ходе внешней проверки документов.</w:t>
      </w:r>
    </w:p>
    <w:p w:rsidR="00337CFF" w:rsidRDefault="002843C1" w:rsidP="006D6B24">
      <w:pPr>
        <w:pStyle w:val="20"/>
        <w:numPr>
          <w:ilvl w:val="1"/>
          <w:numId w:val="2"/>
        </w:numPr>
        <w:shd w:val="clear" w:color="auto" w:fill="auto"/>
        <w:tabs>
          <w:tab w:val="left" w:pos="1404"/>
        </w:tabs>
        <w:spacing w:before="0" w:after="573" w:line="322" w:lineRule="exact"/>
        <w:ind w:firstLine="760"/>
        <w:jc w:val="both"/>
      </w:pPr>
      <w:bookmarkStart w:id="4" w:name="bookmark3"/>
      <w:r>
        <w:t xml:space="preserve">Термины и определения Стандарта соответствуют терминам, </w:t>
      </w:r>
      <w:r w:rsidR="006D6B24">
        <w:t>терминам, установленным Бюджетным кодексом РФ, иным законодательным и нормативным актам Российской Федерации и Сахалинской области</w:t>
      </w:r>
      <w:r>
        <w:t>.</w:t>
      </w:r>
      <w:bookmarkEnd w:id="4"/>
    </w:p>
    <w:p w:rsidR="00337CFF" w:rsidRDefault="002843C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80"/>
        </w:tabs>
        <w:spacing w:after="59" w:line="280" w:lineRule="exact"/>
        <w:ind w:left="1620"/>
        <w:jc w:val="both"/>
      </w:pPr>
      <w:bookmarkStart w:id="5" w:name="bookmark4"/>
      <w:r>
        <w:t>Цель, задачи, предмет и объекты внешней проверки</w:t>
      </w:r>
      <w:bookmarkEnd w:id="5"/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404"/>
        </w:tabs>
        <w:spacing w:before="0" w:after="0" w:line="322" w:lineRule="exact"/>
        <w:ind w:firstLine="760"/>
        <w:jc w:val="both"/>
      </w:pPr>
      <w:r>
        <w:t xml:space="preserve">Целью проведения внешней проверки является контроль достоверности годового отчета об исполнении </w:t>
      </w:r>
      <w:r w:rsidR="006D6B24">
        <w:t xml:space="preserve">областного </w:t>
      </w:r>
      <w:r>
        <w:t xml:space="preserve">бюджета и бюджетной отчетности ГАБС, законности и результативности деятельности по исполнению </w:t>
      </w:r>
      <w:r w:rsidR="006D6B24">
        <w:t xml:space="preserve">областного </w:t>
      </w:r>
      <w:r>
        <w:t>бюджета в отчетном финансовом году, с учетом имеющихся ограничений.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  <w:jc w:val="both"/>
      </w:pPr>
      <w:r>
        <w:t>Задачами внешней проверки являются:</w:t>
      </w:r>
    </w:p>
    <w:p w:rsidR="00337CFF" w:rsidRDefault="002843C1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- контроль своевременности, достоверности, полноты и соответствия нормативным требованиям составления и представления бюджетной отчетности ГАБС;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322" w:lineRule="exact"/>
        <w:ind w:firstLine="740"/>
        <w:jc w:val="both"/>
      </w:pPr>
      <w:r>
        <w:t xml:space="preserve">установление полноты и достоверности годового отчета об исполнении </w:t>
      </w:r>
      <w:r w:rsidR="006D6B24">
        <w:t xml:space="preserve">областного </w:t>
      </w:r>
      <w:r>
        <w:t>бюджета;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1056"/>
        </w:tabs>
        <w:spacing w:before="0" w:after="0" w:line="322" w:lineRule="exact"/>
        <w:ind w:firstLine="740"/>
        <w:jc w:val="both"/>
      </w:pPr>
      <w:r>
        <w:t>оценка социально-экономических (макроэкономических) условий (основных показателей прогноза социально-экономического развития) и результатов исполнения</w:t>
      </w:r>
      <w:r w:rsidR="006D6B24" w:rsidRPr="006D6B24">
        <w:t xml:space="preserve"> </w:t>
      </w:r>
      <w:r w:rsidR="006D6B24">
        <w:t>областного</w:t>
      </w:r>
      <w:r>
        <w:t xml:space="preserve"> бюджета;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322" w:lineRule="exact"/>
        <w:ind w:firstLine="740"/>
        <w:jc w:val="both"/>
      </w:pPr>
      <w:r>
        <w:t xml:space="preserve">определение степени выполнения требований законодательства при организации исполнения </w:t>
      </w:r>
      <w:r w:rsidR="006D6B24">
        <w:t xml:space="preserve">областного </w:t>
      </w:r>
      <w:r>
        <w:t>бюджета;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322" w:lineRule="exact"/>
        <w:ind w:firstLine="740"/>
        <w:jc w:val="both"/>
      </w:pPr>
      <w:r>
        <w:t>оценка соблюдения (выполнения) бюджетных назначений и иных показателей, установленных законом о</w:t>
      </w:r>
      <w:r w:rsidR="006D6B24">
        <w:t>б областном</w:t>
      </w:r>
      <w:r>
        <w:t xml:space="preserve"> бюджете;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322" w:lineRule="exact"/>
        <w:ind w:firstLine="740"/>
        <w:jc w:val="both"/>
      </w:pPr>
      <w:r>
        <w:t xml:space="preserve">оценка формирования и исполнения доходной и расходной частей бюджета, дефицита (профицита) </w:t>
      </w:r>
      <w:r w:rsidR="006D6B24">
        <w:t xml:space="preserve">областного </w:t>
      </w:r>
      <w:r>
        <w:t>бюджета;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1303"/>
          <w:tab w:val="left" w:pos="3207"/>
          <w:tab w:val="left" w:pos="7978"/>
        </w:tabs>
        <w:spacing w:before="0" w:after="0" w:line="322" w:lineRule="exact"/>
        <w:ind w:firstLine="740"/>
        <w:jc w:val="both"/>
      </w:pPr>
      <w:r>
        <w:t>определение</w:t>
      </w:r>
      <w:r>
        <w:tab/>
        <w:t>эффективности деятельности по</w:t>
      </w:r>
      <w:r>
        <w:tab/>
        <w:t>управлению</w:t>
      </w:r>
    </w:p>
    <w:p w:rsidR="00337CFF" w:rsidRDefault="002843C1">
      <w:pPr>
        <w:pStyle w:val="20"/>
        <w:shd w:val="clear" w:color="auto" w:fill="auto"/>
        <w:spacing w:before="0" w:after="0" w:line="322" w:lineRule="exact"/>
        <w:jc w:val="both"/>
      </w:pPr>
      <w:r>
        <w:t>государственным имуществом (полноты и своевременности поступления в бюджет доходов от использования государственного имущества), государственным долгом, предоставлению бюджетных кредитов и гарантий;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322" w:lineRule="exact"/>
        <w:ind w:firstLine="740"/>
        <w:jc w:val="both"/>
      </w:pPr>
      <w:r>
        <w:t>оценка полноты и своевременности устранения в отчетном финансовом году нарушений и недостатков, установленных ранее;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322" w:lineRule="exact"/>
        <w:ind w:firstLine="740"/>
        <w:jc w:val="both"/>
      </w:pPr>
      <w:r>
        <w:t xml:space="preserve">определение направлений совершенствования исполнения </w:t>
      </w:r>
      <w:r w:rsidR="006D6B24">
        <w:t xml:space="preserve">областного </w:t>
      </w:r>
      <w:r>
        <w:t>бюджета, использования имущества, ведения бюджетного учета и составления бюджетной отчетности.</w:t>
      </w:r>
    </w:p>
    <w:p w:rsidR="00337CFF" w:rsidRDefault="002843C1" w:rsidP="006D6B24">
      <w:pPr>
        <w:pStyle w:val="20"/>
        <w:numPr>
          <w:ilvl w:val="1"/>
          <w:numId w:val="2"/>
        </w:numPr>
        <w:shd w:val="clear" w:color="auto" w:fill="auto"/>
        <w:tabs>
          <w:tab w:val="left" w:pos="1422"/>
        </w:tabs>
        <w:spacing w:before="0" w:after="0" w:line="322" w:lineRule="exact"/>
        <w:ind w:firstLine="740"/>
        <w:jc w:val="both"/>
      </w:pPr>
      <w:proofErr w:type="gramStart"/>
      <w:r>
        <w:t>Предметом внешней проверки являются годовой отчет об</w:t>
      </w:r>
      <w:r w:rsidR="006D6B24">
        <w:t xml:space="preserve"> </w:t>
      </w:r>
      <w:r>
        <w:t xml:space="preserve">исполнении </w:t>
      </w:r>
      <w:r w:rsidR="006D6B24">
        <w:t xml:space="preserve">областного </w:t>
      </w:r>
      <w:r>
        <w:t>бюджета</w:t>
      </w:r>
      <w:r w:rsidR="006D6B24">
        <w:t xml:space="preserve"> </w:t>
      </w:r>
      <w:r>
        <w:t>за отчетный</w:t>
      </w:r>
      <w:r w:rsidR="006D6B24">
        <w:t xml:space="preserve"> </w:t>
      </w:r>
      <w:r>
        <w:t>финансовый год, документы,</w:t>
      </w:r>
      <w:r w:rsidR="006D6B24">
        <w:t xml:space="preserve"> </w:t>
      </w:r>
      <w:r>
        <w:t>предоставленные в КСП в соответствии с требованиями закона о бюджетном процессе, закон о</w:t>
      </w:r>
      <w:r w:rsidR="006D6B24">
        <w:t>б областном</w:t>
      </w:r>
      <w:r>
        <w:t xml:space="preserve"> бюджете на отчётный финансовый год, отдельные нормативные правовые акты, обеспечивающие организацию исполнения </w:t>
      </w:r>
      <w:r w:rsidR="006D6B24">
        <w:t xml:space="preserve">областного </w:t>
      </w:r>
      <w:r>
        <w:t xml:space="preserve">бюджета в отчётном финансовом году, </w:t>
      </w:r>
      <w:r w:rsidR="006D6B24">
        <w:t xml:space="preserve">годовая </w:t>
      </w:r>
      <w:r>
        <w:t>бюджетная отчетность ГАБС, а также иные документы и материалы, необходимые для проведения</w:t>
      </w:r>
      <w:proofErr w:type="gramEnd"/>
      <w:r>
        <w:t xml:space="preserve"> внешней проверки и полученные КСП в установленном законом </w:t>
      </w:r>
      <w:r>
        <w:lastRenderedPageBreak/>
        <w:t>порядке.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303"/>
        </w:tabs>
        <w:spacing w:before="0" w:after="0" w:line="322" w:lineRule="exact"/>
        <w:ind w:firstLine="740"/>
        <w:jc w:val="both"/>
      </w:pPr>
      <w:r>
        <w:t xml:space="preserve">Объектами внешней проверки являются </w:t>
      </w:r>
      <w:r w:rsidR="006D6B24">
        <w:t>м</w:t>
      </w:r>
      <w:r>
        <w:t>инистерство финансов</w:t>
      </w:r>
      <w:r w:rsidR="006D6B24">
        <w:t xml:space="preserve"> Сахалинской области</w:t>
      </w:r>
      <w:r>
        <w:t>, ГАБС. В ходе внешней проверки могут проводиться встречные выборочные проверки в отношении иных лиц, органов и организаций, на которые распространяются полномочия КСП (например, получатели средств и администраторы поступлений бюджета, получатели целевых межбюджетных трансфертов, бюджетных кредитов, субсидий, инвестиций, государственных (муниципальных) гарантий, плательщики доходов бюджета от использования имущества).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422"/>
        </w:tabs>
        <w:spacing w:before="0" w:after="0" w:line="322" w:lineRule="exact"/>
        <w:ind w:firstLine="740"/>
        <w:jc w:val="both"/>
      </w:pPr>
      <w:r>
        <w:t xml:space="preserve">Внешняя проверка годовой бюджетной отчетности главных администраторов средств бюджета субъекта Российской Федерации не проводится в отношении главных администраторов доходов бюджета, являющихся федеральными органами и учреждениями. При этом имеющаяся информация о деятельности указанных главных администраторов может анализироваться с точки зрения ее влияния на исполнение </w:t>
      </w:r>
      <w:r w:rsidR="006320AE">
        <w:t xml:space="preserve">областного </w:t>
      </w:r>
      <w:r>
        <w:t xml:space="preserve">бюджета и отчетность об исполнении </w:t>
      </w:r>
      <w:r w:rsidR="006320AE">
        <w:t xml:space="preserve">областного </w:t>
      </w:r>
      <w:r>
        <w:t>бюджета.</w:t>
      </w:r>
    </w:p>
    <w:p w:rsidR="00337CFF" w:rsidRDefault="002843C1" w:rsidP="006320AE">
      <w:pPr>
        <w:pStyle w:val="20"/>
        <w:numPr>
          <w:ilvl w:val="1"/>
          <w:numId w:val="2"/>
        </w:numPr>
        <w:shd w:val="clear" w:color="auto" w:fill="auto"/>
        <w:tabs>
          <w:tab w:val="left" w:pos="1452"/>
          <w:tab w:val="left" w:pos="2635"/>
          <w:tab w:val="left" w:pos="5050"/>
        </w:tabs>
        <w:spacing w:before="0" w:after="0" w:line="322" w:lineRule="exact"/>
        <w:ind w:firstLine="740"/>
        <w:jc w:val="both"/>
      </w:pPr>
      <w:r>
        <w:t xml:space="preserve">Внешняя проверка преимущественно проводится в форме </w:t>
      </w:r>
      <w:r w:rsidR="006320AE">
        <w:t xml:space="preserve">контрольных </w:t>
      </w:r>
      <w:r>
        <w:t xml:space="preserve">мероприятий, при этом в дополнение к ним допускается проведение выборочных </w:t>
      </w:r>
      <w:r w:rsidR="006320AE">
        <w:t>экспертно-аналитических</w:t>
      </w:r>
      <w:r>
        <w:t xml:space="preserve"> мероприятий, в порядке, установленном</w:t>
      </w:r>
      <w:r>
        <w:tab/>
      </w:r>
      <w:r w:rsidR="006320AE">
        <w:t xml:space="preserve">действующим законодательством. </w:t>
      </w:r>
    </w:p>
    <w:p w:rsidR="006320AE" w:rsidRDefault="006320AE" w:rsidP="006320AE">
      <w:pPr>
        <w:pStyle w:val="20"/>
        <w:shd w:val="clear" w:color="auto" w:fill="auto"/>
        <w:tabs>
          <w:tab w:val="left" w:pos="1452"/>
          <w:tab w:val="left" w:pos="2635"/>
          <w:tab w:val="left" w:pos="5050"/>
        </w:tabs>
        <w:spacing w:before="0" w:after="0" w:line="322" w:lineRule="exact"/>
        <w:ind w:left="740"/>
        <w:jc w:val="both"/>
      </w:pPr>
    </w:p>
    <w:p w:rsidR="00337CFF" w:rsidRDefault="002843C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40"/>
        </w:tabs>
        <w:spacing w:after="64" w:line="280" w:lineRule="exact"/>
        <w:ind w:left="860"/>
        <w:jc w:val="both"/>
      </w:pPr>
      <w:bookmarkStart w:id="6" w:name="bookmark6"/>
      <w:r>
        <w:t>Источники информации и сроки проведения внешней проверки</w:t>
      </w:r>
      <w:bookmarkEnd w:id="6"/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22" w:lineRule="exact"/>
        <w:ind w:firstLine="740"/>
        <w:jc w:val="both"/>
      </w:pPr>
      <w:r>
        <w:t>Информационной основой проведения внешней проверки являются:</w:t>
      </w:r>
    </w:p>
    <w:p w:rsidR="00337CFF" w:rsidRDefault="002843C1" w:rsidP="006320AE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322" w:lineRule="exact"/>
        <w:ind w:firstLine="740"/>
        <w:jc w:val="both"/>
      </w:pPr>
      <w:r>
        <w:t xml:space="preserve">нормативные правовые акты Российской Федерации, </w:t>
      </w:r>
      <w:r w:rsidR="006320AE">
        <w:t>Сахалинской области;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  <w:jc w:val="both"/>
      </w:pPr>
      <w:r>
        <w:t xml:space="preserve">закон </w:t>
      </w:r>
      <w:r w:rsidR="006320AE">
        <w:t xml:space="preserve">Сахалинской области об областном </w:t>
      </w:r>
      <w:r>
        <w:t xml:space="preserve">бюджете </w:t>
      </w:r>
      <w:r w:rsidR="006320AE">
        <w:t>Сахалинской области</w:t>
      </w:r>
      <w:r>
        <w:t xml:space="preserve"> на отчетный финансовый год и на плановый период (далее - закон о</w:t>
      </w:r>
      <w:r w:rsidR="006320AE">
        <w:t>б</w:t>
      </w:r>
      <w:r>
        <w:t xml:space="preserve"> </w:t>
      </w:r>
      <w:r w:rsidR="006320AE">
        <w:t xml:space="preserve">областном </w:t>
      </w:r>
      <w:r>
        <w:t>бюджете) и законы о внесении изменений в закон о</w:t>
      </w:r>
      <w:r w:rsidR="006320AE">
        <w:t>б</w:t>
      </w:r>
      <w:r>
        <w:t xml:space="preserve"> </w:t>
      </w:r>
      <w:r w:rsidR="006320AE">
        <w:t xml:space="preserve">областном </w:t>
      </w:r>
      <w:r>
        <w:t>бюджете;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322" w:lineRule="exact"/>
        <w:ind w:firstLine="740"/>
        <w:jc w:val="both"/>
      </w:pPr>
      <w:r>
        <w:t>годовая бюджетная отчетность ГАБС;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322" w:lineRule="exact"/>
        <w:ind w:firstLine="740"/>
        <w:jc w:val="both"/>
      </w:pPr>
      <w:r>
        <w:t xml:space="preserve">годовой отчет об исполнении </w:t>
      </w:r>
      <w:r w:rsidR="006320AE">
        <w:t xml:space="preserve">областного </w:t>
      </w:r>
      <w:r>
        <w:t>бюджета;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322" w:lineRule="exact"/>
        <w:ind w:firstLine="740"/>
        <w:jc w:val="both"/>
      </w:pPr>
      <w:r>
        <w:t xml:space="preserve">ежемесячные, квартальные отчеты об исполнении </w:t>
      </w:r>
      <w:r w:rsidR="006320AE">
        <w:t xml:space="preserve">областного </w:t>
      </w:r>
      <w:r>
        <w:t>бюджета, в том числе консолидированного;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322" w:lineRule="exact"/>
        <w:ind w:firstLine="740"/>
        <w:jc w:val="both"/>
      </w:pPr>
      <w:r>
        <w:t>информация об исполнении государственных программ;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22" w:lineRule="exact"/>
        <w:ind w:firstLine="740"/>
        <w:jc w:val="both"/>
      </w:pPr>
      <w:r>
        <w:t>доклады о результатах и основных направлениях деятельности ГАБС (при их составлении ГАБС);</w:t>
      </w:r>
    </w:p>
    <w:p w:rsidR="00337CFF" w:rsidRDefault="002843C1" w:rsidP="006320AE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322" w:lineRule="exact"/>
        <w:ind w:firstLine="740"/>
        <w:jc w:val="left"/>
      </w:pPr>
      <w:r>
        <w:t xml:space="preserve">заключения КСП на отчеты об исполнении </w:t>
      </w:r>
      <w:r w:rsidR="006320AE">
        <w:t xml:space="preserve">областного </w:t>
      </w:r>
      <w:r>
        <w:t>бюджета за иные отчетные</w:t>
      </w:r>
      <w:r w:rsidR="006320AE">
        <w:t xml:space="preserve"> </w:t>
      </w:r>
      <w:r>
        <w:t>годы;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322" w:lineRule="exact"/>
        <w:ind w:firstLine="740"/>
        <w:jc w:val="both"/>
      </w:pPr>
      <w:r>
        <w:t>материалы контрольных мероприятий, проведенных КСП, в ходе которых периоды отчетного года входили в проверяемый период;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322" w:lineRule="exact"/>
        <w:ind w:firstLine="740"/>
        <w:jc w:val="both"/>
      </w:pPr>
      <w:r>
        <w:t>статистические показатели;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322" w:lineRule="exact"/>
        <w:ind w:firstLine="740"/>
        <w:jc w:val="both"/>
      </w:pPr>
      <w:r>
        <w:t xml:space="preserve">иная информация и документы, характеризующие исполнение </w:t>
      </w:r>
      <w:r w:rsidR="006320AE">
        <w:t xml:space="preserve">областного </w:t>
      </w:r>
      <w:r>
        <w:t xml:space="preserve">бюджета, в том числе данные оперативного (текущего) контроля хода исполнения </w:t>
      </w:r>
      <w:r w:rsidR="006320AE">
        <w:t xml:space="preserve">областного </w:t>
      </w:r>
      <w:r>
        <w:t>бюджета за отчетный период.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0" w:line="322" w:lineRule="exact"/>
        <w:ind w:firstLine="740"/>
        <w:jc w:val="both"/>
      </w:pPr>
      <w:r>
        <w:lastRenderedPageBreak/>
        <w:t xml:space="preserve">Для дополнительного анализа и формирования выводов по итогам исполнения </w:t>
      </w:r>
      <w:r w:rsidR="006320AE">
        <w:t xml:space="preserve">областного </w:t>
      </w:r>
      <w:r>
        <w:t xml:space="preserve">бюджета могут направляться запросы в органы государственной власти </w:t>
      </w:r>
      <w:r w:rsidR="006320AE">
        <w:t>Сахалинской области</w:t>
      </w:r>
      <w:r>
        <w:t xml:space="preserve">, Управление Федеральной налоговой службы по </w:t>
      </w:r>
      <w:r w:rsidR="006320AE">
        <w:t>Сахалинской области</w:t>
      </w:r>
      <w:r>
        <w:t>, иные учреждения и организации, иным лицам.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213" w:line="322" w:lineRule="exact"/>
        <w:ind w:firstLine="740"/>
        <w:jc w:val="both"/>
      </w:pPr>
      <w:bookmarkStart w:id="7" w:name="bookmark7"/>
      <w:r>
        <w:t xml:space="preserve">Сроки проведения внешней проверки, подготовки и рассмотрения заключения КСП устанавливаются внутренним </w:t>
      </w:r>
      <w:proofErr w:type="spellStart"/>
      <w:r>
        <w:t>организационно</w:t>
      </w:r>
      <w:r>
        <w:softHyphen/>
        <w:t>распорядительным</w:t>
      </w:r>
      <w:proofErr w:type="spellEnd"/>
      <w:r>
        <w:t xml:space="preserve"> документом КСП с учетом положений Бюджетного кодекса Российской Федерации, закона о бюджетном процессе.</w:t>
      </w:r>
      <w:bookmarkEnd w:id="7"/>
    </w:p>
    <w:p w:rsidR="00337CFF" w:rsidRDefault="002843C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10"/>
        </w:tabs>
        <w:spacing w:after="64" w:line="280" w:lineRule="exact"/>
        <w:ind w:left="2940"/>
        <w:jc w:val="both"/>
      </w:pPr>
      <w:bookmarkStart w:id="8" w:name="bookmark8"/>
      <w:r>
        <w:t>Содержание внешней проверки</w:t>
      </w:r>
      <w:bookmarkEnd w:id="8"/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452"/>
        </w:tabs>
        <w:spacing w:before="0" w:after="0" w:line="322" w:lineRule="exact"/>
        <w:ind w:firstLine="740"/>
        <w:jc w:val="both"/>
      </w:pPr>
      <w:r>
        <w:t>Анализ годовой бюджетной отчетности, дополнительных документов и материалов к годовому отчету должен позволить сделать основные выводы о полноте и достоверности бюджетной отчетности ГАБС, итогах исполнения бюджета, законности и эффективности деятельности участников бюджетного процесса.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354"/>
        </w:tabs>
        <w:spacing w:before="0" w:after="0" w:line="322" w:lineRule="exact"/>
        <w:ind w:firstLine="740"/>
        <w:jc w:val="both"/>
      </w:pPr>
      <w:r>
        <w:t>Степень полноты годовой бюджетной отчетности определяется наличием всех предусмотренных порядком ее составления форм отчетности, разделов (частей) форм отчетности, граф и строк форм отчетности. При этом отсутствие формы (части формы, графы, строки) может означать как отсутствие у субъекта отчетности соответствующей деятельности и ее показателей, так и нарушение им порядка составления отчетности (при фактическом наличии деятельности и показателей).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354"/>
        </w:tabs>
        <w:spacing w:before="0" w:after="0" w:line="322" w:lineRule="exact"/>
        <w:ind w:firstLine="740"/>
        <w:jc w:val="both"/>
      </w:pPr>
      <w:r>
        <w:t>Степень достоверности бюджетной отчетности 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354"/>
        </w:tabs>
        <w:spacing w:before="0" w:after="0" w:line="322" w:lineRule="exact"/>
        <w:ind w:firstLine="740"/>
        <w:jc w:val="both"/>
      </w:pPr>
      <w:r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годовой бюджетной отчетности ГАБС.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354"/>
        </w:tabs>
        <w:spacing w:before="0" w:after="0" w:line="322" w:lineRule="exact"/>
        <w:ind w:firstLine="740"/>
        <w:jc w:val="both"/>
      </w:pPr>
      <w:r>
        <w:t>Основное внимание следует уделять ГАБС, у которых сосредоточена основная часть объектов учета и хозяйственных операций, наибольшим по стоимостной оценке объектам и операциям, а также объектам и операциям с высоким риском недостоверного отражения (сложным, новым, недостаточно урегулированным с методологической точки зрения, требующим взаимодействия нескольких субъектов). Также следует учитывать степень вли</w:t>
      </w:r>
      <w:r w:rsidR="006320AE">
        <w:t>яния показателей деятельности Г</w:t>
      </w:r>
      <w:r>
        <w:t xml:space="preserve">АБС на исполнение </w:t>
      </w:r>
      <w:r w:rsidR="006320AE">
        <w:t xml:space="preserve">областного </w:t>
      </w:r>
      <w:r>
        <w:t>бюджета или их зависимость от него (приоритет отдается показателям, более тесно связанным с исполнением</w:t>
      </w:r>
      <w:r w:rsidR="006320AE" w:rsidRPr="006320AE">
        <w:t xml:space="preserve"> </w:t>
      </w:r>
      <w:r w:rsidR="006320AE">
        <w:t>областного</w:t>
      </w:r>
      <w:r>
        <w:t xml:space="preserve"> бюджета).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firstLine="740"/>
        <w:jc w:val="both"/>
      </w:pPr>
      <w:r>
        <w:t>По итогам оценки полноты и достоверности, соблюдения порядка составления и представления отчетности делаются следующие выводы: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  <w:jc w:val="both"/>
      </w:pPr>
      <w:r>
        <w:t>о соблюдении сроков формирования и представления отчетности;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322" w:lineRule="exact"/>
        <w:ind w:firstLine="740"/>
        <w:jc w:val="both"/>
      </w:pPr>
      <w:r>
        <w:t xml:space="preserve">о полноте состава и внутренней согласованности данных отчетности (в </w:t>
      </w:r>
      <w:r>
        <w:lastRenderedPageBreak/>
        <w:t>том числе за разные периоды);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1056"/>
        </w:tabs>
        <w:spacing w:before="0" w:after="0" w:line="322" w:lineRule="exact"/>
        <w:ind w:firstLine="740"/>
        <w:jc w:val="both"/>
      </w:pPr>
      <w:r>
        <w:t xml:space="preserve">о соблюдении требований составления бюджетной отчётности, установленных приказами </w:t>
      </w:r>
      <w:r w:rsidR="006320AE">
        <w:t>м</w:t>
      </w:r>
      <w:r>
        <w:t>инистерства финансов</w:t>
      </w:r>
      <w:r w:rsidR="006320AE">
        <w:t xml:space="preserve"> Сахалинской области</w:t>
      </w:r>
      <w:r>
        <w:t>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1219"/>
        </w:tabs>
        <w:spacing w:before="0" w:after="0" w:line="322" w:lineRule="exact"/>
        <w:ind w:firstLine="740"/>
        <w:jc w:val="both"/>
      </w:pPr>
      <w:r>
        <w:t>о соответствии отчетности данным других субъектов (консолидируемая отчетность, данные параллельного учета, взаимосвязанные показатели) (при необходимости);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322" w:lineRule="exact"/>
        <w:ind w:firstLine="740"/>
        <w:jc w:val="both"/>
      </w:pPr>
      <w:r>
        <w:t>о соответствии характеристик объектов учета способу их отражения в учете и отчетности (при необходимости);</w:t>
      </w:r>
    </w:p>
    <w:p w:rsidR="00337CFF" w:rsidRDefault="006320AE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  <w:jc w:val="both"/>
      </w:pPr>
      <w:r>
        <w:t>о достоверности бюджетной отче</w:t>
      </w:r>
      <w:r w:rsidR="002843C1">
        <w:t>тности;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</w:pPr>
      <w:r>
        <w:t>о проведении мероприятий, установлении проблем и нарушений в ходе инвентаризаций, внутреннего финансового контроля и аудита.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 w:after="0" w:line="322" w:lineRule="exact"/>
        <w:ind w:firstLine="740"/>
        <w:jc w:val="both"/>
      </w:pPr>
      <w:r>
        <w:t xml:space="preserve">В ходе анализа отчета об исполнении </w:t>
      </w:r>
      <w:r w:rsidR="006320AE">
        <w:t xml:space="preserve">областного </w:t>
      </w:r>
      <w:r>
        <w:t xml:space="preserve">бюджета оценивается динамика основных показателей социально-экономического развития </w:t>
      </w:r>
      <w:r w:rsidR="006320AE">
        <w:t xml:space="preserve">Сахалинской области </w:t>
      </w:r>
      <w:r>
        <w:t xml:space="preserve">(индекс потребительских цен, </w:t>
      </w:r>
      <w:r w:rsidR="006320AE">
        <w:t xml:space="preserve">валовый региональный продукт, </w:t>
      </w:r>
      <w:r>
        <w:t>индекс</w:t>
      </w:r>
      <w:r w:rsidR="006320AE">
        <w:t>-дефл</w:t>
      </w:r>
      <w:r w:rsidR="008B025F">
        <w:t>я</w:t>
      </w:r>
      <w:r w:rsidR="006320AE">
        <w:t xml:space="preserve">тор объема валового регионального продукта, инвестиции в основной капитал, фонд оплаты труда, денежные доходы населения, внешнеторговый оборот и </w:t>
      </w:r>
      <w:r>
        <w:t xml:space="preserve"> т.п.).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322" w:lineRule="exact"/>
        <w:ind w:firstLine="740"/>
        <w:jc w:val="both"/>
      </w:pPr>
      <w:proofErr w:type="gramStart"/>
      <w:r>
        <w:t xml:space="preserve">В ходе проверки организации исполнения </w:t>
      </w:r>
      <w:r w:rsidR="008B025F">
        <w:t xml:space="preserve">областного </w:t>
      </w:r>
      <w:r>
        <w:t xml:space="preserve">бюджета рассматривается соответствие отчета об исполнении </w:t>
      </w:r>
      <w:r w:rsidR="008B025F">
        <w:t xml:space="preserve">областного </w:t>
      </w:r>
      <w:r>
        <w:t>бюджета бюджетному законодательству, полнота выполнения текстовых статей закона о</w:t>
      </w:r>
      <w:r w:rsidR="008B025F">
        <w:t>б областном</w:t>
      </w:r>
      <w:r>
        <w:t xml:space="preserve"> бюджете, соответствие сводной бюджетной росписи закону о</w:t>
      </w:r>
      <w:r w:rsidR="008B025F">
        <w:t>б областном</w:t>
      </w:r>
      <w:r>
        <w:t xml:space="preserve"> бюджете и формируются выводы по вопросам правового обеспечения исполнения </w:t>
      </w:r>
      <w:r w:rsidR="008B025F">
        <w:t xml:space="preserve">областного </w:t>
      </w:r>
      <w:r>
        <w:t>бюджета,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</w:t>
      </w:r>
      <w:proofErr w:type="gramEnd"/>
      <w:r>
        <w:t xml:space="preserve">. Приоритет отдается вопросам соблюдения новых требований законодательства к порядку организации исполнения </w:t>
      </w:r>
      <w:r w:rsidR="008B025F">
        <w:t xml:space="preserve">областного </w:t>
      </w:r>
      <w:r>
        <w:t>бюджета и осуществлению новых (введенных с отчетного года) процедур.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322" w:lineRule="exact"/>
        <w:ind w:firstLine="740"/>
        <w:jc w:val="both"/>
      </w:pPr>
      <w:r>
        <w:t>В ходе проверки исполнения закона о</w:t>
      </w:r>
      <w:r w:rsidR="008B025F">
        <w:t>б</w:t>
      </w:r>
      <w:r>
        <w:t xml:space="preserve"> </w:t>
      </w:r>
      <w:r w:rsidR="008B025F">
        <w:t xml:space="preserve">областном </w:t>
      </w:r>
      <w:r>
        <w:t>бюджете рассматривается соблюдение (выполнение) бюджетных назначений (в том числе предельных) по доходам, расходам, источникам финансирования дефицита, объему заимствований, государственного долга, бюджетных кредитов и гарантий. В зависимости от экономической и правовой природы бюджетных назначений рассматриваться может их соблюдение (</w:t>
      </w:r>
      <w:proofErr w:type="spellStart"/>
      <w:r>
        <w:t>непревышение</w:t>
      </w:r>
      <w:proofErr w:type="spellEnd"/>
      <w:r>
        <w:t>) и (или) достижение (выполнение).</w:t>
      </w:r>
    </w:p>
    <w:p w:rsidR="00337CFF" w:rsidRDefault="002843C1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Процент (доля) исполнения бюджетных назначений, достижение целевых показателей государственных программ рассматриваются как индикаторы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ранее проведенных мероприятий была получена информация о причинах и последствиях неисполнения бюджетных назначений.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322" w:lineRule="exact"/>
        <w:ind w:firstLine="600"/>
        <w:jc w:val="both"/>
      </w:pPr>
      <w:r>
        <w:t xml:space="preserve">При анализе отдельных направлений поступлений в </w:t>
      </w:r>
      <w:r w:rsidR="008B025F">
        <w:t xml:space="preserve">областной </w:t>
      </w:r>
      <w:r>
        <w:lastRenderedPageBreak/>
        <w:t>бюджет и выплат из</w:t>
      </w:r>
      <w:r w:rsidR="008B025F" w:rsidRPr="008B025F">
        <w:t xml:space="preserve"> </w:t>
      </w:r>
      <w:r w:rsidR="008B025F">
        <w:t>областного</w:t>
      </w:r>
      <w:r>
        <w:t xml:space="preserve"> бюджета (видов финансовых активов и обязательств) приоритет отдается тем аспектам, которые оказывают существенное влияние на достоверность бюджетной отчетности или полноту исполнения бюджетных назначений. 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322" w:lineRule="exact"/>
        <w:ind w:firstLine="600"/>
        <w:jc w:val="both"/>
      </w:pPr>
      <w:r>
        <w:t xml:space="preserve">Информация о нарушениях и недостатках, выявленных в ходе внешней проверки, анализируется и обобщается. Готовятся предложения по совершенствованию исполнения </w:t>
      </w:r>
      <w:r w:rsidR="008B025F">
        <w:t xml:space="preserve">областного </w:t>
      </w:r>
      <w:r>
        <w:t>бюджета, использованию имущества, ведению бюджетного учета и составлению бюджетной отчетности.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213" w:line="322" w:lineRule="exact"/>
        <w:ind w:firstLine="600"/>
        <w:jc w:val="both"/>
      </w:pPr>
      <w:r>
        <w:t xml:space="preserve">Конкретный набор вопросов проведения внешней проверки определяется ее участниками исходя из сроков проведения, значимости и существенности ожидаемых выводов, содержания и особенностей исполнения </w:t>
      </w:r>
      <w:bookmarkStart w:id="9" w:name="bookmark9"/>
      <w:r>
        <w:t>закона о</w:t>
      </w:r>
      <w:r w:rsidR="008B025F">
        <w:t>б</w:t>
      </w:r>
      <w:r>
        <w:t xml:space="preserve"> </w:t>
      </w:r>
      <w:r w:rsidR="008B025F">
        <w:t xml:space="preserve">областном </w:t>
      </w:r>
      <w:r>
        <w:t>бюджете, возможности использования полученных результатов в ходе других контрольных и экспертно-аналитических мероприятий.</w:t>
      </w:r>
      <w:bookmarkEnd w:id="9"/>
    </w:p>
    <w:p w:rsidR="00337CFF" w:rsidRDefault="002843C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60"/>
        </w:tabs>
        <w:spacing w:after="64" w:line="280" w:lineRule="exact"/>
        <w:ind w:left="2300"/>
        <w:jc w:val="both"/>
      </w:pPr>
      <w:bookmarkStart w:id="10" w:name="bookmark10"/>
      <w:r>
        <w:t xml:space="preserve">Организация внешней проверки </w:t>
      </w:r>
      <w:r w:rsidR="008B025F">
        <w:t xml:space="preserve">областного </w:t>
      </w:r>
      <w:r>
        <w:t>бюджета</w:t>
      </w:r>
      <w:bookmarkEnd w:id="10"/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358"/>
        </w:tabs>
        <w:spacing w:before="0" w:after="0" w:line="322" w:lineRule="exact"/>
        <w:ind w:firstLine="740"/>
        <w:jc w:val="both"/>
      </w:pPr>
      <w:r>
        <w:t>Внешняя проверка включается в годовой план работы КСП.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358"/>
        </w:tabs>
        <w:spacing w:before="0" w:after="0" w:line="322" w:lineRule="exact"/>
        <w:ind w:firstLine="740"/>
        <w:jc w:val="both"/>
      </w:pPr>
      <w:r>
        <w:t>Ответственными за проведение внешней проверки являются должностные лица, определенные в соответствии с внутренним организационно-распорядительным документом КСП.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358"/>
        </w:tabs>
        <w:spacing w:before="0" w:after="0" w:line="322" w:lineRule="exact"/>
        <w:ind w:firstLine="740"/>
        <w:jc w:val="both"/>
      </w:pPr>
      <w:r>
        <w:t>Организация внешней проверки осуществляется, исходя из установленных законодательством этапов и сроков бюджетного процесса в части формирования отчета об исполнении бюджета за отчетный финансовый год, и предусматривает следующие три основные этапа: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>
        <w:t>подготовительный этап;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>
        <w:t>основной этап;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>
        <w:t>заключительный этап.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358"/>
        </w:tabs>
        <w:spacing w:before="0" w:after="0" w:line="322" w:lineRule="exact"/>
        <w:ind w:firstLine="740"/>
        <w:jc w:val="both"/>
      </w:pPr>
      <w:r>
        <w:t>На подготовительном этапе внешней проверки изучается содержание следующих документов: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after="0" w:line="322" w:lineRule="exact"/>
        <w:ind w:firstLine="740"/>
        <w:jc w:val="both"/>
      </w:pPr>
      <w:r>
        <w:t>Послания Президента Российской Федерации Федеральному Собранию Российской Федерации;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  <w:jc w:val="both"/>
      </w:pPr>
      <w:r>
        <w:t xml:space="preserve">основных направлений бюджетной политики и основных направлений налоговой политики Российской Федерации, </w:t>
      </w:r>
      <w:r w:rsidR="008B025F">
        <w:t>Сахалинской области</w:t>
      </w:r>
      <w:r>
        <w:t>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  <w:jc w:val="both"/>
      </w:pPr>
      <w:r>
        <w:t xml:space="preserve">основных итогов социально-экономического развития </w:t>
      </w:r>
      <w:r w:rsidR="008B025F">
        <w:t xml:space="preserve">Сахалинской области </w:t>
      </w:r>
      <w:r>
        <w:t>за отчетный финансовый год;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>
        <w:t xml:space="preserve">бюджетного прогноза </w:t>
      </w:r>
      <w:r w:rsidR="008B025F">
        <w:t xml:space="preserve">Сахалинской области </w:t>
      </w:r>
      <w:r>
        <w:t xml:space="preserve"> на долгосрочный период;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>
        <w:t>закона о</w:t>
      </w:r>
      <w:r w:rsidR="008B025F">
        <w:t>б областном</w:t>
      </w:r>
      <w:r>
        <w:t xml:space="preserve"> бюджете за отчетный финансовый год;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1358"/>
        </w:tabs>
        <w:spacing w:before="0" w:after="0" w:line="322" w:lineRule="exact"/>
        <w:ind w:firstLine="740"/>
        <w:jc w:val="both"/>
      </w:pPr>
      <w:r>
        <w:t>государственных программ (проектов государственных (муниципальных) программ, проектов изменений указанных программ);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  <w:jc w:val="both"/>
      </w:pPr>
      <w:r>
        <w:t xml:space="preserve">нормативных правовых актов, действующих в отчетном периоде и </w:t>
      </w:r>
      <w:r>
        <w:lastRenderedPageBreak/>
        <w:t xml:space="preserve">содержащих требования к нормативным правовым актам, необходимым для организации и обеспечения исполнения </w:t>
      </w:r>
      <w:r w:rsidR="008B025F">
        <w:t xml:space="preserve">областного </w:t>
      </w:r>
      <w:r w:rsidR="00A332F3">
        <w:t>бюджета в отче</w:t>
      </w:r>
      <w:r>
        <w:t>тном финансовом году, а также к закону о</w:t>
      </w:r>
      <w:r w:rsidR="00A332F3">
        <w:t>б</w:t>
      </w:r>
      <w:r>
        <w:t xml:space="preserve"> </w:t>
      </w:r>
      <w:r w:rsidR="00A332F3">
        <w:t xml:space="preserve">областном </w:t>
      </w:r>
      <w:r>
        <w:t>бюджете и его исполнении, формированию и предоставлению годового отчета и бюджетной отчетности;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after="0" w:line="322" w:lineRule="exact"/>
        <w:ind w:firstLine="740"/>
        <w:jc w:val="both"/>
      </w:pPr>
      <w:r>
        <w:t>нормативных правовых и иных распорядительных документов, действующих в отчетном периоде и регламентирующих процесс организации и исполнения бюджета в отчётном финансовом году, а также устанавливающих требования к закону о</w:t>
      </w:r>
      <w:r w:rsidR="00A332F3">
        <w:t>б</w:t>
      </w:r>
      <w:r>
        <w:t xml:space="preserve"> </w:t>
      </w:r>
      <w:r w:rsidR="00A332F3">
        <w:t xml:space="preserve">областном </w:t>
      </w:r>
      <w:r>
        <w:t>бюджете и его исполнении, формированию и предоставлению годового отчета и бюджетной отчетности;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  <w:jc w:val="both"/>
      </w:pPr>
      <w:r>
        <w:t>при необходимости, других документов (материалов), необходимых для подготовки организационно-распорядительных документов, в частности, программы внешней проверки.</w:t>
      </w:r>
    </w:p>
    <w:p w:rsidR="00337CFF" w:rsidRDefault="002843C1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На данном этапе осуществляется также подготовка запросов на предоставление информации для проведения анализа бюджета, оформление необходимых организационно-распорядительных документов, определение конкретных сроков подготовки заключений КСП на годовую бюджетную отчетность, на годовой отчет об исполнении </w:t>
      </w:r>
      <w:r w:rsidR="00A332F3">
        <w:t xml:space="preserve">областного </w:t>
      </w:r>
      <w:r>
        <w:t>бюджета.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r>
        <w:t>В ходе основного этапа внешней проверки осуществляются: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>
        <w:t xml:space="preserve">проверки годовой бюджетной отчетности ГАБС с подготовкой заключений </w:t>
      </w:r>
      <w:r w:rsidR="008A2379">
        <w:t xml:space="preserve">или актов </w:t>
      </w:r>
      <w:r>
        <w:t>по каждому из них;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>
        <w:t>проверка, анализ и оценка обоснованности основных показателей годового отчета об исполнении</w:t>
      </w:r>
      <w:r w:rsidR="00A332F3" w:rsidRPr="00A332F3">
        <w:t xml:space="preserve"> </w:t>
      </w:r>
      <w:r w:rsidR="00A332F3">
        <w:t>областного</w:t>
      </w:r>
      <w:r>
        <w:t xml:space="preserve"> бюджета;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>
        <w:t xml:space="preserve">оценка и анализ материалов, представленных одновременно с годовым отчетом об исполнении </w:t>
      </w:r>
      <w:r w:rsidR="00A332F3">
        <w:t xml:space="preserve">областного </w:t>
      </w:r>
      <w:r>
        <w:t>бюджета, и информации по направленным запросам.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633" w:line="322" w:lineRule="exact"/>
        <w:ind w:firstLine="740"/>
        <w:jc w:val="both"/>
      </w:pPr>
      <w:bookmarkStart w:id="11" w:name="bookmark11"/>
      <w:r>
        <w:t xml:space="preserve">На заключительном этапе внешней проверки осуществляется </w:t>
      </w:r>
      <w:r w:rsidR="00A332F3">
        <w:t xml:space="preserve">рассмотрение </w:t>
      </w:r>
      <w:r>
        <w:t xml:space="preserve">заключений </w:t>
      </w:r>
      <w:r w:rsidR="008A2379">
        <w:t xml:space="preserve">или актов </w:t>
      </w:r>
      <w:r>
        <w:t xml:space="preserve">КСП по результатам проверки годовой бюджетной отчетности ГАБС, подготовка </w:t>
      </w:r>
      <w:r w:rsidR="008A2379">
        <w:t xml:space="preserve">сводного </w:t>
      </w:r>
      <w:r>
        <w:t xml:space="preserve">заключения КСП с учетом результатов проверки годовой бюджетной отчетности ГАБС, </w:t>
      </w:r>
      <w:r w:rsidR="00A332F3">
        <w:t>рассмотр</w:t>
      </w:r>
      <w:r>
        <w:t xml:space="preserve">ение </w:t>
      </w:r>
      <w:r w:rsidR="008A2379">
        <w:t xml:space="preserve">сводного </w:t>
      </w:r>
      <w:r>
        <w:t xml:space="preserve">заключения КСП и направление </w:t>
      </w:r>
      <w:r w:rsidR="008A2379">
        <w:t xml:space="preserve">его </w:t>
      </w:r>
      <w:r>
        <w:t xml:space="preserve">в </w:t>
      </w:r>
      <w:r w:rsidR="00A332F3">
        <w:t>Сахалинскую областную Думу</w:t>
      </w:r>
      <w:r w:rsidR="008A2379">
        <w:t>,</w:t>
      </w:r>
      <w:r w:rsidR="00A332F3">
        <w:t xml:space="preserve"> </w:t>
      </w:r>
      <w:r>
        <w:t xml:space="preserve">Губернатору </w:t>
      </w:r>
      <w:r w:rsidR="00A332F3">
        <w:t xml:space="preserve">Сахалинской области </w:t>
      </w:r>
      <w:r w:rsidR="008A2379">
        <w:t xml:space="preserve">и </w:t>
      </w:r>
      <w:r w:rsidR="00A332F3">
        <w:t>Правительство Сахалинской области</w:t>
      </w:r>
      <w:r>
        <w:t>.</w:t>
      </w:r>
      <w:bookmarkEnd w:id="11"/>
    </w:p>
    <w:p w:rsidR="00337CFF" w:rsidRDefault="002843C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515"/>
        </w:tabs>
        <w:spacing w:after="64" w:line="280" w:lineRule="exact"/>
        <w:ind w:left="1160"/>
        <w:jc w:val="both"/>
      </w:pPr>
      <w:bookmarkStart w:id="12" w:name="bookmark12"/>
      <w:r>
        <w:t>Подготовка заключения по результатам внешней проверки</w:t>
      </w:r>
      <w:bookmarkEnd w:id="12"/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r>
        <w:t xml:space="preserve">Подготовка заключения КСП на годовой отчет об исполнении </w:t>
      </w:r>
      <w:r w:rsidR="00897FF1">
        <w:t xml:space="preserve">областного </w:t>
      </w:r>
      <w:r>
        <w:t xml:space="preserve">бюджета осуществляется в соответствии с внутренним </w:t>
      </w:r>
      <w:proofErr w:type="spellStart"/>
      <w:r>
        <w:t>организационно</w:t>
      </w:r>
      <w:r>
        <w:softHyphen/>
        <w:t>распорядительным</w:t>
      </w:r>
      <w:proofErr w:type="spellEnd"/>
      <w:r>
        <w:t xml:space="preserve"> документом КСП.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r>
        <w:t xml:space="preserve">Результаты внешней проверки годовой бюджетной отчетности ГАБС и их деятельности по исполнению </w:t>
      </w:r>
      <w:r w:rsidR="00897FF1">
        <w:t xml:space="preserve">областного </w:t>
      </w:r>
      <w:r>
        <w:t xml:space="preserve">бюджета в отчетном году оформляются заключениями </w:t>
      </w:r>
      <w:r w:rsidR="00897FF1">
        <w:t xml:space="preserve">или актами </w:t>
      </w:r>
      <w:r>
        <w:t xml:space="preserve">по каждому </w:t>
      </w:r>
      <w:proofErr w:type="spellStart"/>
      <w:r>
        <w:t>ГАБСу</w:t>
      </w:r>
      <w:proofErr w:type="spellEnd"/>
      <w:r>
        <w:t xml:space="preserve">. Распределение </w:t>
      </w:r>
      <w:proofErr w:type="spellStart"/>
      <w:r>
        <w:t>ГАБСов</w:t>
      </w:r>
      <w:proofErr w:type="spellEnd"/>
      <w:r>
        <w:t xml:space="preserve"> между должностными лицами КСП устанавливается в соответствии с внутренним организационно-распорядительным документом КСП.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r>
        <w:t xml:space="preserve">Структура заключения КСП по результатам внешней проверки бюджетной отчетности </w:t>
      </w:r>
      <w:r w:rsidR="00A332F3">
        <w:t xml:space="preserve">ГАБС </w:t>
      </w:r>
      <w:proofErr w:type="gramStart"/>
      <w:r>
        <w:t xml:space="preserve">определяется внутренним </w:t>
      </w:r>
      <w:r>
        <w:lastRenderedPageBreak/>
        <w:t>организационно-распорядительным документом КСП и может</w:t>
      </w:r>
      <w:proofErr w:type="gramEnd"/>
      <w:r>
        <w:t xml:space="preserve"> включать следующие основные разделы: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>
        <w:t>общие положения (должностные лица, несущие ответственность за подготовку и представление бюджетной отчетности, сроки и полнота представления отчетности и т.д.);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>
        <w:t>организационный раздел (основания осуществления деятельности, цели и задачи деятельности, организационная структура субъекта бюджетной отчетности, количество подведомственных учреждений и т.д.);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>
        <w:t>результаты деятельности субъекта бюджетной отчетности (анализ соответствующих форм отчетности и раздела пояснительной записки к отчетности);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>
        <w:t>анализ отчета об исполнении бюджета субъектом бюджетной отчетности (анализ соответствующих форм отчетности и раздела пояснительной записки к отчетности);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22" w:lineRule="exact"/>
        <w:ind w:firstLine="740"/>
        <w:jc w:val="both"/>
      </w:pPr>
      <w:r>
        <w:t>анализ показателей бухгалтерской отчетности субъекта бюджетной отчетности (анализ соответствующих форм отчетности и раздела пояснительной записки к отчетности);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22" w:lineRule="exact"/>
        <w:ind w:firstLine="740"/>
        <w:jc w:val="both"/>
      </w:pPr>
      <w:r>
        <w:t>прочие вопросы деятельности субъекта бюджетной отчетности (в том числе мероприятия внутреннего и внешнего контроля, меры по устранению нарушений, особенности ведения учета и т.д.);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322" w:lineRule="exact"/>
        <w:ind w:firstLine="740"/>
        <w:jc w:val="both"/>
      </w:pPr>
      <w:r>
        <w:t>выводы по результатам внешней проверки.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318"/>
        </w:tabs>
        <w:spacing w:before="0" w:after="0" w:line="322" w:lineRule="exact"/>
        <w:ind w:firstLine="740"/>
        <w:jc w:val="both"/>
      </w:pPr>
      <w:r>
        <w:t xml:space="preserve">Структура заключения КСП на годовой отчет об исполнении </w:t>
      </w:r>
      <w:r w:rsidR="00897FF1">
        <w:t xml:space="preserve">областного бюджета </w:t>
      </w:r>
      <w:r>
        <w:t>формируется исходя из задач (вопросов) внешней проверки и структуры закона о</w:t>
      </w:r>
      <w:r w:rsidR="00A332F3">
        <w:t>б областном</w:t>
      </w:r>
      <w:r>
        <w:t xml:space="preserve"> бюджете (в том числе принципов построения бюджетной классификации), </w:t>
      </w:r>
      <w:proofErr w:type="gramStart"/>
      <w:r>
        <w:t>определяется внутренним организационно</w:t>
      </w:r>
      <w:r w:rsidR="00A332F3">
        <w:t>-</w:t>
      </w:r>
      <w:r>
        <w:softHyphen/>
        <w:t>распорядительным документом КСП и может</w:t>
      </w:r>
      <w:proofErr w:type="gramEnd"/>
      <w:r>
        <w:t xml:space="preserve"> включать следующие основные разделы: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22" w:lineRule="exact"/>
        <w:ind w:firstLine="740"/>
        <w:jc w:val="both"/>
      </w:pPr>
      <w:r>
        <w:t xml:space="preserve">общие положения (сроки и полнота представления документов, источники информации для заключения КСП на годовой отчет об исполнении </w:t>
      </w:r>
      <w:r w:rsidR="00A332F3">
        <w:t xml:space="preserve">областного </w:t>
      </w:r>
      <w:r>
        <w:t>бюджета и т.д.);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9"/>
        </w:tabs>
        <w:spacing w:before="0" w:after="0" w:line="322" w:lineRule="exact"/>
        <w:ind w:firstLine="740"/>
        <w:jc w:val="both"/>
      </w:pPr>
      <w:r>
        <w:t>предварительные итоги социально - экономического развития субъекта Российской Федерации (муниципального образования), общая характеристика исполнения бюджета;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22" w:lineRule="exact"/>
        <w:ind w:firstLine="740"/>
        <w:jc w:val="both"/>
      </w:pPr>
      <w:r>
        <w:t xml:space="preserve">исполнение доходной части </w:t>
      </w:r>
      <w:r w:rsidR="0002084B">
        <w:t xml:space="preserve">областного </w:t>
      </w:r>
      <w:r>
        <w:t>бюджета, включая общую оценку доходов, налоговых и неналоговых доходов, безвозмездных поступлений;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9"/>
        </w:tabs>
        <w:spacing w:before="0" w:after="0" w:line="322" w:lineRule="exact"/>
        <w:ind w:firstLine="740"/>
        <w:jc w:val="both"/>
      </w:pPr>
      <w:r>
        <w:t xml:space="preserve">исполнение расходной части </w:t>
      </w:r>
      <w:r w:rsidR="0002084B">
        <w:t xml:space="preserve">областного </w:t>
      </w:r>
      <w:r>
        <w:t>бюджета, включая общую оценку расходов, анализ расходов на основе перечня государственных программ с учетом разделов и подразделов классификации расходов;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322" w:lineRule="exact"/>
        <w:ind w:firstLine="740"/>
        <w:jc w:val="both"/>
      </w:pPr>
      <w:r>
        <w:t>анализ бюджетных инвестиций;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322" w:lineRule="exact"/>
        <w:ind w:firstLine="740"/>
        <w:jc w:val="both"/>
      </w:pPr>
      <w:r>
        <w:t>анализ дебиторской и кредиторской задолженности субъектов бюджетной отчетности;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22" w:lineRule="exact"/>
        <w:ind w:firstLine="740"/>
        <w:jc w:val="both"/>
      </w:pPr>
      <w:r>
        <w:t>оценка дефицита (профицита) бюджета и источников финансирования дефицита, включая бюджетные кредиты;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322" w:lineRule="exact"/>
        <w:ind w:firstLine="740"/>
        <w:jc w:val="both"/>
      </w:pPr>
      <w:r>
        <w:lastRenderedPageBreak/>
        <w:t>анализ долговых и гарантийных обязательств;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9"/>
        </w:tabs>
        <w:spacing w:before="0" w:after="0" w:line="322" w:lineRule="exact"/>
        <w:ind w:firstLine="740"/>
        <w:jc w:val="both"/>
      </w:pPr>
      <w:r>
        <w:t>общий объем бюджетных ассигнований, направляемых на исполнение публичных нормативных обязательств;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22" w:lineRule="exact"/>
        <w:ind w:firstLine="740"/>
        <w:jc w:val="both"/>
      </w:pPr>
      <w:r>
        <w:t>объем межбюджетных трансфертов, получаемых из других бюджетов и/или предоставляемых другим бюджетам бюджетной системы РФ;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322" w:lineRule="exact"/>
        <w:ind w:firstLine="740"/>
        <w:jc w:val="both"/>
      </w:pPr>
      <w:r>
        <w:t>общие итоги внешней проверки бюджетной отчетности ГАБС;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322" w:lineRule="exact"/>
        <w:ind w:firstLine="740"/>
        <w:jc w:val="both"/>
      </w:pPr>
      <w:r>
        <w:t>выводы и рекомендации;</w:t>
      </w:r>
    </w:p>
    <w:p w:rsidR="00337CFF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322" w:lineRule="exact"/>
        <w:ind w:firstLine="740"/>
        <w:jc w:val="both"/>
      </w:pPr>
      <w:r>
        <w:t>приложения.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318"/>
        </w:tabs>
        <w:spacing w:before="0" w:after="0" w:line="322" w:lineRule="exact"/>
        <w:ind w:firstLine="74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КСП на годовой отчет об исполнении </w:t>
      </w:r>
      <w:r w:rsidR="00897FF1">
        <w:t xml:space="preserve">областного </w:t>
      </w:r>
      <w:r>
        <w:t xml:space="preserve">бюджета отражаются основные вопросы соответствия исполнения </w:t>
      </w:r>
      <w:r w:rsidR="0002084B">
        <w:t xml:space="preserve">областного </w:t>
      </w:r>
      <w:r>
        <w:t>бюджета Бюджетному кодексу Российской Федерации, общим задачам бюджетной политики, сформулированным в Послании Президента Российской Федерации Федеральному Собранию, основным направлениям бюджетной политики и основным направлениям налоговой политики</w:t>
      </w:r>
      <w:r w:rsidR="0002084B">
        <w:t xml:space="preserve"> Сахалинской области</w:t>
      </w:r>
      <w:r>
        <w:t>, иным программным и стратегическим документам.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261"/>
        </w:tabs>
        <w:spacing w:before="0" w:after="0" w:line="322" w:lineRule="exact"/>
        <w:ind w:firstLine="74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КСП на годовой отчет об исполнении </w:t>
      </w:r>
      <w:r w:rsidR="0002084B">
        <w:t xml:space="preserve">областного </w:t>
      </w:r>
      <w:r>
        <w:t>бюджета дается оценка основных, наиболее значимых итогов и результатов исполнения</w:t>
      </w:r>
      <w:r w:rsidR="0002084B" w:rsidRPr="0002084B">
        <w:t xml:space="preserve"> </w:t>
      </w:r>
      <w:r w:rsidR="0002084B">
        <w:t>областного</w:t>
      </w:r>
      <w:r>
        <w:t xml:space="preserve"> бюджета, включая исполнение доходов, расходов и источников финансирования дефицита </w:t>
      </w:r>
      <w:r w:rsidR="0002084B">
        <w:t xml:space="preserve">областного </w:t>
      </w:r>
      <w:r>
        <w:t>бюджета за отчетный финансовый год, а также оценка объема и структуры долговых и гарантийных обязательств.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261"/>
        </w:tabs>
        <w:spacing w:before="0" w:after="0" w:line="322" w:lineRule="exact"/>
        <w:ind w:firstLine="74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КСП на годовой отчет об исполнении </w:t>
      </w:r>
      <w:r w:rsidR="0002084B">
        <w:t xml:space="preserve">областного </w:t>
      </w:r>
      <w:r>
        <w:t xml:space="preserve">бюджета отражаются все установленные факты несоответствия годового отчета об исполнении </w:t>
      </w:r>
      <w:r w:rsidR="0002084B">
        <w:t xml:space="preserve">областного </w:t>
      </w:r>
      <w:r>
        <w:t xml:space="preserve">бюджета и бюджетной отчетности нормативным правовым актам, факты неполноты и недостоверности показателей годового отчета об исполнении </w:t>
      </w:r>
      <w:r w:rsidR="0002084B">
        <w:t xml:space="preserve">областного </w:t>
      </w:r>
      <w:r>
        <w:t>бюджета и бюджетной отчетности ГАБС, исходя из их существенности.</w:t>
      </w:r>
    </w:p>
    <w:p w:rsidR="00337CFF" w:rsidRDefault="002843C1">
      <w:pPr>
        <w:pStyle w:val="20"/>
        <w:shd w:val="clear" w:color="auto" w:fill="auto"/>
        <w:spacing w:before="0" w:after="0" w:line="322" w:lineRule="exact"/>
        <w:ind w:firstLine="740"/>
        <w:jc w:val="both"/>
      </w:pPr>
      <w:proofErr w:type="gramStart"/>
      <w:r>
        <w:t xml:space="preserve">Существенными нарушениями признаются факты неполноты и недостоверности отчетности, в случае устранения которых значение числового показателя строки (графы) формы сводной бюджетной отчетности об исполнении </w:t>
      </w:r>
      <w:r w:rsidR="0002084B">
        <w:t xml:space="preserve">областного </w:t>
      </w:r>
      <w:r>
        <w:t>бюджета изменится не менее чем на 10%. В случае, если до устранения неполноты и недостоверности значение числового показателя было равно нулю, критерий существенности применяется к показателю более высокого уровня (в который включается значение рассматриваемого показателя).</w:t>
      </w:r>
      <w:proofErr w:type="gramEnd"/>
      <w:r>
        <w:t xml:space="preserve"> В случае разнонаправленных искажений (и в большую и в меньшую стороны) учитывается сумма их абсолютных значений (без учета знака).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261"/>
        </w:tabs>
        <w:spacing w:before="0" w:after="0" w:line="322" w:lineRule="exact"/>
        <w:ind w:firstLine="740"/>
        <w:jc w:val="both"/>
      </w:pPr>
      <w:r>
        <w:t xml:space="preserve">Выводы и предложения должны соответствовать структуре и содержанию заключения, отражать причины наиболее существенных отклонений и нарушений, допущенных в ходе исполнения </w:t>
      </w:r>
      <w:r w:rsidR="0002084B">
        <w:t xml:space="preserve">областного </w:t>
      </w:r>
      <w:r>
        <w:t>бюджета. В выводах необходимо указывать возможные последствия нарушений в случае их несвоевременного устранения, а также, при необходимости, вносить предложения (рекомендации) по совершенствованию бю</w:t>
      </w:r>
      <w:r w:rsidR="0002084B">
        <w:t xml:space="preserve">джетного процесса и нормативных </w:t>
      </w:r>
      <w:r>
        <w:t xml:space="preserve">правовых актов по финансово-бюджетным вопросам, </w:t>
      </w:r>
      <w:r>
        <w:lastRenderedPageBreak/>
        <w:t>эффективности использования бюджетных средств.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261"/>
        </w:tabs>
        <w:spacing w:before="0" w:after="0" w:line="322" w:lineRule="exact"/>
        <w:ind w:firstLine="740"/>
        <w:jc w:val="both"/>
      </w:pPr>
      <w:r>
        <w:t>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консолидированного бюджета.</w:t>
      </w:r>
    </w:p>
    <w:p w:rsidR="00337CFF" w:rsidRDefault="002843C1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Предложения, направленные на недопущение существенных, типовых или повторяющихся нарушений и недостатков в будущем, направляются финансовому органу. В случае грубого нарушения главным администратором бюджетных средств или подведомственным ему субъектом отчетности правил ведения бюджетного учета и представления бюджетной отчетности (искажение любой статьи (строки) формы бухгалтерской отчетности не менее чем на 10%) КСП в соответствии с законодательством принимает меры по привлечению виновных должностных лиц соответствующего </w:t>
      </w:r>
      <w:r w:rsidR="0002084B">
        <w:t xml:space="preserve">ГАБС </w:t>
      </w:r>
      <w:r>
        <w:t>к административной ответственности. Нарушитель освобождается от административной ответственности в случае исправления ошибки в установленном порядке до утверждения бюджетной отчетности. При этом исправление ошибки не исчерпывается представлением пересмотренной бухгалтерской отчетности, требуется ее принятие вышестоящим субъектом отчетности и внесение соответствующих изменений в его сводную отчетность.</w:t>
      </w:r>
    </w:p>
    <w:p w:rsidR="00337CFF" w:rsidRDefault="002843C1">
      <w:pPr>
        <w:pStyle w:val="20"/>
        <w:numPr>
          <w:ilvl w:val="1"/>
          <w:numId w:val="2"/>
        </w:numPr>
        <w:shd w:val="clear" w:color="auto" w:fill="auto"/>
        <w:tabs>
          <w:tab w:val="left" w:pos="1397"/>
        </w:tabs>
        <w:spacing w:before="0" w:after="633" w:line="322" w:lineRule="exact"/>
        <w:ind w:firstLine="740"/>
        <w:jc w:val="both"/>
      </w:pPr>
      <w:bookmarkStart w:id="13" w:name="bookmark13"/>
      <w:r>
        <w:t xml:space="preserve">Заключение КСП на годовой отчет об исполнении </w:t>
      </w:r>
      <w:r w:rsidR="0002084B">
        <w:t xml:space="preserve">областного </w:t>
      </w:r>
      <w:r>
        <w:t>бюджета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  <w:bookmarkEnd w:id="13"/>
    </w:p>
    <w:p w:rsidR="0002084B" w:rsidRDefault="002843C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427"/>
        </w:tabs>
        <w:spacing w:after="34" w:line="280" w:lineRule="exact"/>
        <w:ind w:left="1100"/>
        <w:jc w:val="both"/>
      </w:pPr>
      <w:bookmarkStart w:id="14" w:name="bookmark14"/>
      <w:r>
        <w:t xml:space="preserve">Порядок рассмотрения и направления результатов </w:t>
      </w:r>
    </w:p>
    <w:p w:rsidR="00337CFF" w:rsidRDefault="0002084B" w:rsidP="0002084B">
      <w:pPr>
        <w:pStyle w:val="10"/>
        <w:keepNext/>
        <w:keepLines/>
        <w:shd w:val="clear" w:color="auto" w:fill="auto"/>
        <w:tabs>
          <w:tab w:val="left" w:pos="1427"/>
        </w:tabs>
        <w:spacing w:after="34" w:line="280" w:lineRule="exact"/>
        <w:ind w:left="1100"/>
      </w:pPr>
      <w:r>
        <w:t>в</w:t>
      </w:r>
      <w:r w:rsidR="002843C1">
        <w:t>нешней</w:t>
      </w:r>
      <w:bookmarkEnd w:id="14"/>
      <w:r>
        <w:t xml:space="preserve"> </w:t>
      </w:r>
      <w:bookmarkStart w:id="15" w:name="bookmark15"/>
      <w:r w:rsidR="002843C1">
        <w:t>проверки</w:t>
      </w:r>
      <w:bookmarkEnd w:id="15"/>
    </w:p>
    <w:p w:rsidR="0002084B" w:rsidRDefault="0002084B" w:rsidP="0002084B">
      <w:pPr>
        <w:pStyle w:val="10"/>
        <w:keepNext/>
        <w:keepLines/>
        <w:shd w:val="clear" w:color="auto" w:fill="auto"/>
        <w:tabs>
          <w:tab w:val="left" w:pos="1427"/>
        </w:tabs>
        <w:spacing w:after="34" w:line="280" w:lineRule="exact"/>
        <w:ind w:left="1100"/>
      </w:pPr>
    </w:p>
    <w:p w:rsidR="00337CFF" w:rsidRDefault="002843C1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7.1. Заключения КСП по результатам внешней проверки бюджетной отчетности главных администраторов бюджетных средств и заключение КСП на годовой отчет об исполнении </w:t>
      </w:r>
      <w:r w:rsidR="0002084B">
        <w:t xml:space="preserve">областного </w:t>
      </w:r>
      <w:r>
        <w:t xml:space="preserve">бюджета </w:t>
      </w:r>
      <w:r w:rsidR="0002084B">
        <w:t>рассматрива</w:t>
      </w:r>
      <w:r>
        <w:t xml:space="preserve">ется Коллегией КСП, с учетом сроков его направления в </w:t>
      </w:r>
      <w:r w:rsidR="0002084B">
        <w:t>Сахалинскую областную Думу,</w:t>
      </w:r>
      <w:r>
        <w:t xml:space="preserve"> Губернатору </w:t>
      </w:r>
      <w:r w:rsidR="0002084B">
        <w:t>Сахалинской области и Правительство Сахалинской области</w:t>
      </w:r>
      <w:r>
        <w:t>, установленных Бюджетным кодексом Российской Федерации, законом о бюджетном процессе.</w:t>
      </w:r>
    </w:p>
    <w:sectPr w:rsidR="00337CFF">
      <w:pgSz w:w="11900" w:h="16840"/>
      <w:pgMar w:top="1440" w:right="957" w:bottom="1157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E2" w:rsidRDefault="004C37E2">
      <w:r>
        <w:separator/>
      </w:r>
    </w:p>
  </w:endnote>
  <w:endnote w:type="continuationSeparator" w:id="0">
    <w:p w:rsidR="004C37E2" w:rsidRDefault="004C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E2" w:rsidRDefault="004C37E2"/>
  </w:footnote>
  <w:footnote w:type="continuationSeparator" w:id="0">
    <w:p w:rsidR="004C37E2" w:rsidRDefault="004C37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FF" w:rsidRDefault="00D717E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56AF0DE" wp14:editId="22A75B61">
              <wp:simplePos x="0" y="0"/>
              <wp:positionH relativeFrom="page">
                <wp:posOffset>3855085</wp:posOffset>
              </wp:positionH>
              <wp:positionV relativeFrom="page">
                <wp:posOffset>488315</wp:posOffset>
              </wp:positionV>
              <wp:extent cx="140335" cy="160655"/>
              <wp:effectExtent l="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CFF" w:rsidRDefault="002843C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1D58" w:rsidRPr="00BD1D58">
                            <w:rPr>
                              <w:rStyle w:val="a6"/>
                              <w:noProof/>
                            </w:rPr>
                            <w:t>12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55pt;margin-top:38.45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JPpwIAAKY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" filled="f" stroked="f">
              <v:textbox style="mso-fit-shape-to-text:t" inset="0,0,0,0">
                <w:txbxContent>
                  <w:p w:rsidR="00337CFF" w:rsidRDefault="002843C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1D58" w:rsidRPr="00BD1D58">
                      <w:rPr>
                        <w:rStyle w:val="a6"/>
                        <w:noProof/>
                      </w:rPr>
                      <w:t>12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034"/>
    <w:multiLevelType w:val="multilevel"/>
    <w:tmpl w:val="DCAC6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A18B7"/>
    <w:multiLevelType w:val="multilevel"/>
    <w:tmpl w:val="BB9CE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F1F57"/>
    <w:multiLevelType w:val="multilevel"/>
    <w:tmpl w:val="EBEEB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FF"/>
    <w:rsid w:val="0002084B"/>
    <w:rsid w:val="00033A95"/>
    <w:rsid w:val="001E6FB6"/>
    <w:rsid w:val="002843C1"/>
    <w:rsid w:val="002D5B75"/>
    <w:rsid w:val="00337CFF"/>
    <w:rsid w:val="004C37E2"/>
    <w:rsid w:val="006320AE"/>
    <w:rsid w:val="006D6B24"/>
    <w:rsid w:val="007F32CC"/>
    <w:rsid w:val="008011FC"/>
    <w:rsid w:val="00897FF1"/>
    <w:rsid w:val="008A2379"/>
    <w:rsid w:val="008B025F"/>
    <w:rsid w:val="00A155FC"/>
    <w:rsid w:val="00A332F3"/>
    <w:rsid w:val="00A438D0"/>
    <w:rsid w:val="00BD1D58"/>
    <w:rsid w:val="00D7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55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580" w:after="66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12">
    <w:name w:val="toc 1"/>
    <w:basedOn w:val="a"/>
    <w:link w:val="11"/>
    <w:autoRedefine/>
    <w:pPr>
      <w:shd w:val="clear" w:color="auto" w:fill="FFFFFF"/>
      <w:spacing w:before="900" w:line="51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32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2C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55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580" w:after="66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12">
    <w:name w:val="toc 1"/>
    <w:basedOn w:val="a"/>
    <w:link w:val="11"/>
    <w:autoRedefine/>
    <w:pPr>
      <w:shd w:val="clear" w:color="auto" w:fill="FFFFFF"/>
      <w:spacing w:before="900" w:line="51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32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2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12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6</cp:revision>
  <cp:lastPrinted>2018-11-14T04:09:00Z</cp:lastPrinted>
  <dcterms:created xsi:type="dcterms:W3CDTF">2018-11-12T22:54:00Z</dcterms:created>
  <dcterms:modified xsi:type="dcterms:W3CDTF">2018-11-14T04:09:00Z</dcterms:modified>
</cp:coreProperties>
</file>