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C5" w:rsidRDefault="00470CC5"/>
    <w:p w:rsidR="003A4D42" w:rsidRDefault="003A4D42" w:rsidP="003A4D42">
      <w:pPr>
        <w:jc w:val="right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t>ПРОЕКТ</w:t>
      </w:r>
    </w:p>
    <w:p w:rsidR="003A4D42" w:rsidRPr="003A4D42" w:rsidRDefault="003A4D42" w:rsidP="003A4D4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28F2D" wp14:editId="733B950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42" w:rsidRPr="003A4D42" w:rsidRDefault="003A4D42" w:rsidP="003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3A4D42" w:rsidRPr="003A4D42" w:rsidRDefault="003A4D42" w:rsidP="003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3A4D42" w:rsidRPr="003A4D42" w:rsidRDefault="003A4D42" w:rsidP="003A4D4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3A4D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693011, г</w:t>
        </w:r>
      </w:smartTag>
      <w:r w:rsidRPr="003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Южно-Сахалинск, Коммунистический пр., 39, каб. 322, </w:t>
      </w:r>
    </w:p>
    <w:p w:rsidR="003A4D42" w:rsidRPr="003A4D42" w:rsidRDefault="003A4D42" w:rsidP="003A4D4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3A4D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.: (4242) 4</w:t>
      </w:r>
      <w:r w:rsidRPr="003A4D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D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-9</w:t>
      </w:r>
      <w:r w:rsidRPr="003A4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4D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3A4D4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A4D42" w:rsidRPr="003A4D42" w:rsidRDefault="003A4D42" w:rsidP="003A4D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3A4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D01151" wp14:editId="7C35350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623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A4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4131C1" wp14:editId="001E80A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E06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A4D42" w:rsidRPr="003A4D42" w:rsidRDefault="003A4D42" w:rsidP="003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42" w:rsidRPr="003A4D42" w:rsidRDefault="003A4D42" w:rsidP="003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A4D42" w:rsidRPr="003A4D42" w:rsidRDefault="003A4D42" w:rsidP="003A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42" w:rsidRPr="003A4D42" w:rsidRDefault="003A4D42" w:rsidP="003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               года                                                                      </w:t>
      </w:r>
      <w:r w:rsidRPr="003A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</w:p>
    <w:p w:rsidR="003A4D42" w:rsidRPr="003A4D42" w:rsidRDefault="003A4D42" w:rsidP="003A4D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D42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3A4D42" w:rsidRPr="003A4D42" w:rsidRDefault="003A4D42" w:rsidP="003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A4D42" w:rsidRPr="003A4D42" w:rsidTr="00E9724B">
        <w:tc>
          <w:tcPr>
            <w:tcW w:w="5495" w:type="dxa"/>
          </w:tcPr>
          <w:p w:rsidR="003A4D42" w:rsidRPr="003A4D42" w:rsidRDefault="003A4D42" w:rsidP="003A4D4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42" w:rsidRPr="003A4D42" w:rsidRDefault="003A4D42" w:rsidP="003A4D4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4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контрольно-счетной палаты Сахалинской области от  18.12.2017 № 01-02/83 «Об утверждении стандартов внешнего государственного финансового контроля»</w:t>
            </w:r>
          </w:p>
        </w:tc>
      </w:tr>
    </w:tbl>
    <w:p w:rsidR="003A4D42" w:rsidRPr="003A4D42" w:rsidRDefault="003A4D42" w:rsidP="003A4D42">
      <w:pPr>
        <w:spacing w:after="200" w:line="276" w:lineRule="auto"/>
      </w:pP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A4D42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3A4D42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6" w:history="1">
        <w:r w:rsidRPr="003A4D42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3A4D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A4D42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3A4D42">
        <w:rPr>
          <w:rFonts w:ascii="Times New Roman" w:hAnsi="Times New Roman" w:cs="Times New Roman"/>
          <w:sz w:val="28"/>
          <w:szCs w:val="28"/>
        </w:rPr>
        <w:t xml:space="preserve"> Закона Сахалинской области от 30.06.2011 № 60-ЗО «О контрольно-счетной палате Сахалинской области»: 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t xml:space="preserve">1. Внести в приложение № 1 «Стандарт внешнего государственного финансового контроля </w:t>
      </w:r>
      <w:bookmarkStart w:id="0" w:name="_GoBack"/>
      <w:r w:rsidRPr="003A4D42">
        <w:rPr>
          <w:rFonts w:ascii="Times New Roman" w:hAnsi="Times New Roman" w:cs="Times New Roman"/>
          <w:sz w:val="28"/>
          <w:szCs w:val="28"/>
        </w:rPr>
        <w:t>«Проведение контроля исполнения законов Сахалинской области о бюджете Сахалинской области, бюджете Территориального фонда обязательного медицинского страхования Сахалинской области»</w:t>
      </w:r>
      <w:bookmarkEnd w:id="0"/>
      <w:r w:rsidRPr="003A4D42">
        <w:rPr>
          <w:rFonts w:ascii="Times New Roman" w:hAnsi="Times New Roman" w:cs="Times New Roman"/>
          <w:sz w:val="28"/>
          <w:szCs w:val="28"/>
        </w:rPr>
        <w:t xml:space="preserve"> к </w:t>
      </w:r>
      <w:hyperlink r:id="rId8" w:history="1">
        <w:r w:rsidRPr="003A4D4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A4D42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Pr="003A4D42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Сахалинской области от от 18.12.2017 № 01-02/83 «Об утверждении стандартов внешнего государственного финансового контроля» (Губернские ведомости, 2018, 12 января) следующие изменения: 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t xml:space="preserve">а) абзац 4 пункта 1.8 раздела 1 «Общие положения» признать утратившим силу; 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lastRenderedPageBreak/>
        <w:t>б) раздел 5 «Рассмотрение, утверждение заключений КСП по результатам контроля исполнения областного бюджета, бюджета Фонда, представление их в Сахалинскую областную Думу и Губернатору Сахалинской области» изложить в следующей редакции: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t xml:space="preserve"> «5.1. Подписанные заключения по результатам контроля аудитором КСП, ответственным за подготовку, вносятся на рассмотрение Коллегией в сроки, определенные распоряжением о проведении экспертно-аналитического мероприятия.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42">
        <w:rPr>
          <w:rFonts w:ascii="Times New Roman" w:hAnsi="Times New Roman" w:cs="Times New Roman"/>
          <w:sz w:val="28"/>
          <w:szCs w:val="28"/>
        </w:rPr>
        <w:t>5.2. Рассмотренные Коллегией заключения по результатам контроля исполнения областного бюджета, бюджета Фонда, утверждаются Председателем КСП и представляются в Сахалинскую областную Думу и Губернатору Сахалинской области.».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Настоящий приказ вступает в силу с момента его официального опубликования.</w:t>
      </w: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D42" w:rsidRPr="003A4D42" w:rsidRDefault="003A4D42" w:rsidP="003A4D4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D42" w:rsidRPr="003A4D42" w:rsidRDefault="003A4D42" w:rsidP="003A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D42" w:rsidRPr="003A4D42" w:rsidRDefault="003A4D42" w:rsidP="003A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D42" w:rsidRPr="003A4D42" w:rsidRDefault="003A4D42" w:rsidP="003A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D42" w:rsidRPr="003A4D42" w:rsidRDefault="003A4D42" w:rsidP="003A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4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                                                                             Д.В. Жижанков</w:t>
      </w:r>
    </w:p>
    <w:p w:rsidR="003A4D42" w:rsidRPr="003A4D42" w:rsidRDefault="003A4D42" w:rsidP="003A4D42">
      <w:pPr>
        <w:spacing w:after="200" w:line="276" w:lineRule="auto"/>
      </w:pPr>
    </w:p>
    <w:p w:rsidR="003A4D42" w:rsidRPr="003A4D42" w:rsidRDefault="003A4D42" w:rsidP="003A4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D42" w:rsidRPr="003A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2"/>
    <w:rsid w:val="003A4D42"/>
    <w:rsid w:val="00470CC5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8083-804A-4418-BF9A-1B69A42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D723D7411B6365ACE9A8A1B6E51D2FF6D5CC7C6E671E3FCDC7B8D44E2DAE868E331VBW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EB2166A7DD723D7411B63053CE968A1B6E51D2FF6D5CC7C6E663E3A4D07A895BE3D8FD3EB274E83C879E38946EA6F16DA7VFW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F8449C3EADE02C9D6EB2166A7DD723D7411B63053CE968A1B6E51D2FF6D5CC7C6E663E3A4D07A895AEBDDFD3EB274E83C879E38946EA6F16DA7VFW1E" TargetMode="External"/><Relationship Id="rId5" Type="http://schemas.openxmlformats.org/officeDocument/2006/relationships/hyperlink" Target="consultantplus://offline/ref=0F0F8449C3EADE02C9D6F52C70CB817E3C7A46BC3D52C2C4D044350C85F6670B8089BF21A7A9D07B8E51B78AB23FEE31B92F879B38976FB9VFW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2022-05-17T04:32:00Z</dcterms:created>
  <dcterms:modified xsi:type="dcterms:W3CDTF">2022-05-17T04:38:00Z</dcterms:modified>
</cp:coreProperties>
</file>