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523" w:rsidRPr="0094527C" w:rsidRDefault="00032523" w:rsidP="00032523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52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9452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к приказу   </w:t>
      </w:r>
    </w:p>
    <w:p w:rsidR="00032523" w:rsidRPr="0094527C" w:rsidRDefault="00032523" w:rsidP="000325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527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4527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4527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4527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4527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4527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4527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452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контрольно-счетной палаты </w:t>
      </w:r>
    </w:p>
    <w:p w:rsidR="00032523" w:rsidRPr="0094527C" w:rsidRDefault="00032523" w:rsidP="000325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527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4527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4527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4527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4527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4527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4527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452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Сахалинской области от   </w:t>
      </w:r>
    </w:p>
    <w:p w:rsidR="00032523" w:rsidRPr="0094527C" w:rsidRDefault="00032523" w:rsidP="000325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52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4527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4527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4527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4527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4527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4527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4527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18.12.</w:t>
      </w:r>
      <w:r w:rsidRPr="009452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2017 г.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01-02</w:t>
      </w:r>
      <w:r w:rsidRPr="005033FE">
        <w:rPr>
          <w:rFonts w:ascii="Times New Roman" w:eastAsia="Times New Roman" w:hAnsi="Times New Roman" w:cs="Times New Roman"/>
          <w:sz w:val="20"/>
          <w:szCs w:val="20"/>
          <w:lang w:eastAsia="ru-RU"/>
        </w:rPr>
        <w:t>/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83</w:t>
      </w:r>
      <w:r w:rsidRPr="009452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</w:p>
    <w:p w:rsidR="00032523" w:rsidRDefault="00032523" w:rsidP="000325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2523" w:rsidRDefault="00032523" w:rsidP="000325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2523" w:rsidRDefault="00032523" w:rsidP="000325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2523" w:rsidRPr="0094527C" w:rsidRDefault="00032523" w:rsidP="000325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2523" w:rsidRPr="0094527C" w:rsidRDefault="00032523" w:rsidP="00032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4527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КОНТРОЛЬНО-СЧЕТНАЯ ПАЛАТА</w:t>
      </w:r>
    </w:p>
    <w:p w:rsidR="00032523" w:rsidRPr="0094527C" w:rsidRDefault="00032523" w:rsidP="00032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4527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САХАЛИНСКОЙ ОБЛАСТИ</w:t>
      </w:r>
    </w:p>
    <w:p w:rsidR="00032523" w:rsidRPr="0094527C" w:rsidRDefault="00032523" w:rsidP="00032523">
      <w:pPr>
        <w:widowControl w:val="0"/>
        <w:autoSpaceDE w:val="0"/>
        <w:autoSpaceDN w:val="0"/>
        <w:adjustRightInd w:val="0"/>
        <w:spacing w:after="0" w:line="240" w:lineRule="auto"/>
        <w:ind w:left="5" w:hanging="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32523" w:rsidRPr="0094527C" w:rsidRDefault="00032523" w:rsidP="00032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32523" w:rsidRPr="0094527C" w:rsidRDefault="00032523" w:rsidP="00032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32523" w:rsidRPr="0094527C" w:rsidRDefault="00032523" w:rsidP="00032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32523" w:rsidRPr="0094527C" w:rsidRDefault="00032523" w:rsidP="00032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32523" w:rsidRPr="0094527C" w:rsidRDefault="00032523" w:rsidP="00032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4527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СТАНДАРТ ВНЕШНЕГО ГОСУДАРСТВЕННОГО</w:t>
      </w:r>
    </w:p>
    <w:p w:rsidR="00032523" w:rsidRPr="0094527C" w:rsidRDefault="00032523" w:rsidP="00032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94527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ФИНАНСОВОГО КОНТРОЛЯ </w:t>
      </w:r>
    </w:p>
    <w:p w:rsidR="00032523" w:rsidRPr="0094527C" w:rsidRDefault="00032523" w:rsidP="00032523">
      <w:pPr>
        <w:widowControl w:val="0"/>
        <w:autoSpaceDE w:val="0"/>
        <w:autoSpaceDN w:val="0"/>
        <w:adjustRightInd w:val="0"/>
        <w:spacing w:after="0" w:line="240" w:lineRule="auto"/>
        <w:ind w:left="5" w:hanging="5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032523" w:rsidRPr="0094527C" w:rsidRDefault="00032523" w:rsidP="00032523">
      <w:pPr>
        <w:widowControl w:val="0"/>
        <w:autoSpaceDE w:val="0"/>
        <w:autoSpaceDN w:val="0"/>
        <w:adjustRightInd w:val="0"/>
        <w:spacing w:after="0" w:line="240" w:lineRule="auto"/>
        <w:ind w:left="5" w:hanging="5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032523" w:rsidRPr="0094527C" w:rsidRDefault="00032523" w:rsidP="00032523">
      <w:pPr>
        <w:widowControl w:val="0"/>
        <w:autoSpaceDE w:val="0"/>
        <w:autoSpaceDN w:val="0"/>
        <w:adjustRightInd w:val="0"/>
        <w:spacing w:after="0" w:line="240" w:lineRule="auto"/>
        <w:ind w:left="5" w:hanging="5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032523" w:rsidRPr="0094527C" w:rsidRDefault="00032523" w:rsidP="00032523">
      <w:pPr>
        <w:widowControl w:val="0"/>
        <w:autoSpaceDE w:val="0"/>
        <w:autoSpaceDN w:val="0"/>
        <w:adjustRightInd w:val="0"/>
        <w:spacing w:after="0" w:line="240" w:lineRule="auto"/>
        <w:ind w:left="5" w:hanging="5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032523" w:rsidRPr="0094527C" w:rsidRDefault="00032523" w:rsidP="00032523">
      <w:pPr>
        <w:widowControl w:val="0"/>
        <w:autoSpaceDE w:val="0"/>
        <w:autoSpaceDN w:val="0"/>
        <w:adjustRightInd w:val="0"/>
        <w:spacing w:after="0" w:line="240" w:lineRule="auto"/>
        <w:ind w:left="5" w:hanging="5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032523" w:rsidRPr="0094527C" w:rsidRDefault="00032523" w:rsidP="00032523">
      <w:pPr>
        <w:widowControl w:val="0"/>
        <w:autoSpaceDE w:val="0"/>
        <w:autoSpaceDN w:val="0"/>
        <w:adjustRightInd w:val="0"/>
        <w:spacing w:after="0" w:line="240" w:lineRule="auto"/>
        <w:ind w:left="5" w:hanging="5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032523" w:rsidRPr="0094527C" w:rsidRDefault="00032523" w:rsidP="00032523">
      <w:pPr>
        <w:widowControl w:val="0"/>
        <w:shd w:val="clear" w:color="auto" w:fill="FFFFFF"/>
        <w:autoSpaceDE w:val="0"/>
        <w:autoSpaceDN w:val="0"/>
        <w:adjustRightInd w:val="0"/>
        <w:spacing w:before="106" w:after="0" w:line="331" w:lineRule="exact"/>
        <w:ind w:left="581" w:hanging="41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4527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«Экспертиза проекта закона об областном бюджете на очередной финансовый год и плановый период»</w:t>
      </w:r>
    </w:p>
    <w:p w:rsidR="00032523" w:rsidRPr="0094527C" w:rsidRDefault="00032523" w:rsidP="00032523">
      <w:pPr>
        <w:widowControl w:val="0"/>
        <w:shd w:val="clear" w:color="auto" w:fill="FFFFFF"/>
        <w:autoSpaceDE w:val="0"/>
        <w:autoSpaceDN w:val="0"/>
        <w:adjustRightInd w:val="0"/>
        <w:spacing w:before="106" w:after="0" w:line="331" w:lineRule="exact"/>
        <w:ind w:left="581" w:hanging="41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2523" w:rsidRPr="0094527C" w:rsidRDefault="00032523" w:rsidP="00032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32523" w:rsidRPr="0094527C" w:rsidRDefault="00032523" w:rsidP="00032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032523" w:rsidRPr="0094527C" w:rsidRDefault="00032523" w:rsidP="00032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032523" w:rsidRPr="0094527C" w:rsidRDefault="00032523" w:rsidP="00032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>(одобр</w:t>
      </w:r>
      <w:r w:rsidRPr="0094527C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ен решением Коллегии контрольно-счётной палаты </w:t>
      </w:r>
    </w:p>
    <w:p w:rsidR="00032523" w:rsidRPr="0094527C" w:rsidRDefault="00032523" w:rsidP="00032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>Сахалинской области от 04.12.</w:t>
      </w:r>
      <w:r w:rsidRPr="0094527C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2017 года № </w:t>
      </w: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>23</w:t>
      </w:r>
      <w:r w:rsidRPr="0094527C">
        <w:rPr>
          <w:rFonts w:ascii="Times New Roman" w:eastAsia="Times New Roman" w:hAnsi="Times New Roman" w:cs="Times New Roman"/>
          <w:sz w:val="20"/>
          <w:szCs w:val="28"/>
          <w:lang w:eastAsia="ru-RU"/>
        </w:rPr>
        <w:t>)</w:t>
      </w:r>
    </w:p>
    <w:p w:rsidR="00032523" w:rsidRPr="0094527C" w:rsidRDefault="00032523" w:rsidP="00032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032523" w:rsidRPr="0094527C" w:rsidRDefault="00032523" w:rsidP="00032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032523" w:rsidRPr="0094527C" w:rsidRDefault="00032523" w:rsidP="00032523">
      <w:pPr>
        <w:widowControl w:val="0"/>
        <w:shd w:val="clear" w:color="auto" w:fill="FFFFFF"/>
        <w:autoSpaceDE w:val="0"/>
        <w:autoSpaceDN w:val="0"/>
        <w:adjustRightInd w:val="0"/>
        <w:spacing w:before="106" w:after="0" w:line="331" w:lineRule="exact"/>
        <w:ind w:left="581" w:hanging="41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2523" w:rsidRPr="0094527C" w:rsidRDefault="00032523" w:rsidP="00032523">
      <w:pPr>
        <w:widowControl w:val="0"/>
        <w:shd w:val="clear" w:color="auto" w:fill="FFFFFF"/>
        <w:autoSpaceDE w:val="0"/>
        <w:autoSpaceDN w:val="0"/>
        <w:adjustRightInd w:val="0"/>
        <w:spacing w:before="106" w:after="0" w:line="331" w:lineRule="exact"/>
        <w:ind w:left="581" w:hanging="41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2523" w:rsidRPr="0094527C" w:rsidRDefault="00032523" w:rsidP="00032523">
      <w:pPr>
        <w:widowControl w:val="0"/>
        <w:shd w:val="clear" w:color="auto" w:fill="FFFFFF"/>
        <w:autoSpaceDE w:val="0"/>
        <w:autoSpaceDN w:val="0"/>
        <w:adjustRightInd w:val="0"/>
        <w:spacing w:before="106" w:after="0" w:line="331" w:lineRule="exact"/>
        <w:ind w:left="581" w:hanging="41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2523" w:rsidRPr="0094527C" w:rsidRDefault="00032523" w:rsidP="00032523">
      <w:pPr>
        <w:widowControl w:val="0"/>
        <w:shd w:val="clear" w:color="auto" w:fill="FFFFFF"/>
        <w:autoSpaceDE w:val="0"/>
        <w:autoSpaceDN w:val="0"/>
        <w:adjustRightInd w:val="0"/>
        <w:spacing w:before="106" w:after="0" w:line="331" w:lineRule="exact"/>
        <w:ind w:left="581" w:hanging="41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2523" w:rsidRPr="0094527C" w:rsidRDefault="00032523" w:rsidP="00032523">
      <w:pPr>
        <w:widowControl w:val="0"/>
        <w:shd w:val="clear" w:color="auto" w:fill="FFFFFF"/>
        <w:autoSpaceDE w:val="0"/>
        <w:autoSpaceDN w:val="0"/>
        <w:adjustRightInd w:val="0"/>
        <w:spacing w:before="106" w:after="0" w:line="331" w:lineRule="exact"/>
        <w:ind w:left="581" w:hanging="41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2523" w:rsidRPr="0094527C" w:rsidRDefault="00032523" w:rsidP="00032523">
      <w:pPr>
        <w:widowControl w:val="0"/>
        <w:shd w:val="clear" w:color="auto" w:fill="FFFFFF"/>
        <w:autoSpaceDE w:val="0"/>
        <w:autoSpaceDN w:val="0"/>
        <w:adjustRightInd w:val="0"/>
        <w:spacing w:before="106" w:after="0" w:line="331" w:lineRule="exact"/>
        <w:ind w:left="581" w:hanging="41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2523" w:rsidRPr="0094527C" w:rsidRDefault="00032523" w:rsidP="00032523">
      <w:pPr>
        <w:widowControl w:val="0"/>
        <w:shd w:val="clear" w:color="auto" w:fill="FFFFFF"/>
        <w:autoSpaceDE w:val="0"/>
        <w:autoSpaceDN w:val="0"/>
        <w:adjustRightInd w:val="0"/>
        <w:spacing w:before="106" w:after="0" w:line="331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2523" w:rsidRPr="0094527C" w:rsidRDefault="00032523" w:rsidP="00032523">
      <w:pPr>
        <w:widowControl w:val="0"/>
        <w:shd w:val="clear" w:color="auto" w:fill="FFFFFF"/>
        <w:autoSpaceDE w:val="0"/>
        <w:autoSpaceDN w:val="0"/>
        <w:adjustRightInd w:val="0"/>
        <w:spacing w:before="106" w:after="0" w:line="331" w:lineRule="exact"/>
        <w:ind w:left="581" w:hanging="41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2523" w:rsidRPr="0094527C" w:rsidRDefault="00032523" w:rsidP="00032523">
      <w:pPr>
        <w:widowControl w:val="0"/>
        <w:shd w:val="clear" w:color="auto" w:fill="FFFFFF"/>
        <w:autoSpaceDE w:val="0"/>
        <w:autoSpaceDN w:val="0"/>
        <w:adjustRightInd w:val="0"/>
        <w:spacing w:before="106" w:after="0" w:line="331" w:lineRule="exact"/>
        <w:ind w:left="581" w:hanging="41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2523" w:rsidRPr="0094527C" w:rsidRDefault="00032523" w:rsidP="00032523">
      <w:pPr>
        <w:widowControl w:val="0"/>
        <w:shd w:val="clear" w:color="auto" w:fill="FFFFFF"/>
        <w:autoSpaceDE w:val="0"/>
        <w:autoSpaceDN w:val="0"/>
        <w:adjustRightInd w:val="0"/>
        <w:spacing w:before="106" w:after="0" w:line="331" w:lineRule="exact"/>
        <w:ind w:left="581" w:hanging="41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2523" w:rsidRPr="0094527C" w:rsidRDefault="00032523" w:rsidP="00032523">
      <w:pPr>
        <w:widowControl w:val="0"/>
        <w:shd w:val="clear" w:color="auto" w:fill="FFFFFF"/>
        <w:autoSpaceDE w:val="0"/>
        <w:autoSpaceDN w:val="0"/>
        <w:adjustRightInd w:val="0"/>
        <w:spacing w:before="106" w:after="0" w:line="331" w:lineRule="exact"/>
        <w:ind w:left="581" w:hanging="41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27C">
        <w:rPr>
          <w:rFonts w:ascii="Times New Roman" w:eastAsia="Times New Roman" w:hAnsi="Times New Roman" w:cs="Times New Roman"/>
          <w:sz w:val="32"/>
          <w:szCs w:val="32"/>
          <w:lang w:eastAsia="ru-RU"/>
        </w:rPr>
        <w:t>Южно-Сахалинск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94527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2017</w:t>
      </w:r>
    </w:p>
    <w:p w:rsidR="00032523" w:rsidRPr="0094527C" w:rsidRDefault="00032523" w:rsidP="00032523">
      <w:pPr>
        <w:widowControl w:val="0"/>
        <w:shd w:val="clear" w:color="auto" w:fill="FFFFFF"/>
        <w:autoSpaceDE w:val="0"/>
        <w:autoSpaceDN w:val="0"/>
        <w:adjustRightInd w:val="0"/>
        <w:spacing w:after="0" w:line="331" w:lineRule="exact"/>
        <w:ind w:left="584" w:hanging="4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2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032523" w:rsidRDefault="00032523" w:rsidP="00032523">
      <w:pPr>
        <w:widowControl w:val="0"/>
        <w:shd w:val="clear" w:color="auto" w:fill="FFFFFF"/>
        <w:autoSpaceDE w:val="0"/>
        <w:autoSpaceDN w:val="0"/>
        <w:adjustRightInd w:val="0"/>
        <w:spacing w:after="0" w:line="331" w:lineRule="exact"/>
        <w:ind w:left="584" w:hanging="4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2523" w:rsidRDefault="00032523" w:rsidP="00032523">
      <w:pPr>
        <w:widowControl w:val="0"/>
        <w:shd w:val="clear" w:color="auto" w:fill="FFFFFF"/>
        <w:autoSpaceDE w:val="0"/>
        <w:autoSpaceDN w:val="0"/>
        <w:adjustRightInd w:val="0"/>
        <w:spacing w:after="0" w:line="331" w:lineRule="exact"/>
        <w:ind w:left="584" w:hanging="4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763"/>
        <w:gridCol w:w="7571"/>
        <w:gridCol w:w="1237"/>
      </w:tblGrid>
      <w:tr w:rsidR="00032523" w:rsidRPr="0094527C" w:rsidTr="00CC2BB8">
        <w:trPr>
          <w:trHeight w:val="20"/>
        </w:trPr>
        <w:tc>
          <w:tcPr>
            <w:tcW w:w="399" w:type="pct"/>
          </w:tcPr>
          <w:p w:rsidR="00032523" w:rsidRPr="0094527C" w:rsidRDefault="00032523" w:rsidP="00CC2BB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55" w:type="pct"/>
          </w:tcPr>
          <w:p w:rsidR="00032523" w:rsidRPr="0094527C" w:rsidRDefault="00032523" w:rsidP="00CC2BB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Общие положения …………………………………………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…...</w:t>
            </w:r>
          </w:p>
        </w:tc>
        <w:tc>
          <w:tcPr>
            <w:tcW w:w="646" w:type="pct"/>
          </w:tcPr>
          <w:p w:rsidR="00032523" w:rsidRPr="0094527C" w:rsidRDefault="00032523" w:rsidP="00CC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32523" w:rsidRPr="0094527C" w:rsidTr="00CC2BB8">
        <w:trPr>
          <w:trHeight w:val="20"/>
        </w:trPr>
        <w:tc>
          <w:tcPr>
            <w:tcW w:w="399" w:type="pct"/>
          </w:tcPr>
          <w:p w:rsidR="00032523" w:rsidRPr="0094527C" w:rsidRDefault="00032523" w:rsidP="00CC2BB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955" w:type="pct"/>
          </w:tcPr>
          <w:p w:rsidR="00032523" w:rsidRPr="0094527C" w:rsidRDefault="00032523" w:rsidP="00CC2BB8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Основы проведения экспертизы проекта закона об областном бюджете на очередной финансовый год и на плановый период </w:t>
            </w:r>
            <w:r w:rsidRPr="00945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…………………………..</w:t>
            </w:r>
          </w:p>
        </w:tc>
        <w:tc>
          <w:tcPr>
            <w:tcW w:w="646" w:type="pct"/>
          </w:tcPr>
          <w:p w:rsidR="00032523" w:rsidRDefault="00032523" w:rsidP="00CC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2523" w:rsidRDefault="00032523" w:rsidP="00CC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2523" w:rsidRPr="0094527C" w:rsidRDefault="00032523" w:rsidP="00CC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032523" w:rsidRPr="0094527C" w:rsidTr="00CC2BB8">
        <w:trPr>
          <w:trHeight w:val="360"/>
        </w:trPr>
        <w:tc>
          <w:tcPr>
            <w:tcW w:w="399" w:type="pct"/>
          </w:tcPr>
          <w:p w:rsidR="00032523" w:rsidRPr="0094527C" w:rsidRDefault="00032523" w:rsidP="00CC2BB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452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955" w:type="pct"/>
          </w:tcPr>
          <w:p w:rsidR="00032523" w:rsidRPr="0094527C" w:rsidRDefault="00032523" w:rsidP="00CC2BB8">
            <w:pPr>
              <w:widowControl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</w:t>
            </w:r>
            <w:r w:rsidRPr="00420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основные этапы проведения экспертизы проекта закона об областном бюджете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......................................</w:t>
            </w:r>
          </w:p>
        </w:tc>
        <w:tc>
          <w:tcPr>
            <w:tcW w:w="646" w:type="pct"/>
          </w:tcPr>
          <w:p w:rsidR="00032523" w:rsidRDefault="00032523" w:rsidP="00CC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</w:p>
          <w:p w:rsidR="00032523" w:rsidRPr="0094527C" w:rsidRDefault="00032523" w:rsidP="00CC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032523" w:rsidRPr="0094527C" w:rsidTr="00CC2BB8">
        <w:trPr>
          <w:trHeight w:val="20"/>
        </w:trPr>
        <w:tc>
          <w:tcPr>
            <w:tcW w:w="399" w:type="pct"/>
          </w:tcPr>
          <w:p w:rsidR="00032523" w:rsidRPr="0094527C" w:rsidRDefault="00032523" w:rsidP="00CC2BB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452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955" w:type="pct"/>
          </w:tcPr>
          <w:p w:rsidR="00032523" w:rsidRPr="0094527C" w:rsidRDefault="00032523" w:rsidP="00CC2BB8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экспертизы проекта закона об областном     бюджете </w:t>
            </w:r>
            <w:r w:rsidRPr="00945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</w:t>
            </w:r>
          </w:p>
        </w:tc>
        <w:tc>
          <w:tcPr>
            <w:tcW w:w="646" w:type="pct"/>
          </w:tcPr>
          <w:p w:rsidR="00032523" w:rsidRDefault="00032523" w:rsidP="00CC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2523" w:rsidRPr="0094527C" w:rsidRDefault="00032523" w:rsidP="00CC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032523" w:rsidRPr="0094527C" w:rsidTr="00CC2BB8">
        <w:trPr>
          <w:trHeight w:val="20"/>
        </w:trPr>
        <w:tc>
          <w:tcPr>
            <w:tcW w:w="399" w:type="pct"/>
          </w:tcPr>
          <w:p w:rsidR="00032523" w:rsidRPr="0094527C" w:rsidRDefault="00032523" w:rsidP="00CC2BB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452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955" w:type="pct"/>
          </w:tcPr>
          <w:p w:rsidR="00032523" w:rsidRPr="0094527C" w:rsidRDefault="00032523" w:rsidP="00CC2BB8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результатов эк</w:t>
            </w:r>
            <w:r w:rsidRPr="008A6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сперт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изы проекта закона об областном </w:t>
            </w:r>
            <w:r w:rsidRPr="008A6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бюджете</w:t>
            </w:r>
            <w:r w:rsidRPr="00420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  <w:r w:rsidRPr="009452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…………………………………….</w:t>
            </w:r>
          </w:p>
        </w:tc>
        <w:tc>
          <w:tcPr>
            <w:tcW w:w="646" w:type="pct"/>
          </w:tcPr>
          <w:p w:rsidR="00032523" w:rsidRDefault="00032523" w:rsidP="00CC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</w:p>
          <w:p w:rsidR="00032523" w:rsidRPr="0094527C" w:rsidRDefault="00032523" w:rsidP="00CC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</w:tbl>
    <w:p w:rsidR="00032523" w:rsidRPr="0094527C" w:rsidRDefault="00032523" w:rsidP="00032523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88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523" w:rsidRPr="0094527C" w:rsidRDefault="00032523" w:rsidP="00032523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88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523" w:rsidRPr="0094527C" w:rsidRDefault="00032523" w:rsidP="00032523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88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523" w:rsidRPr="0094527C" w:rsidRDefault="00032523" w:rsidP="00032523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88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523" w:rsidRPr="0094527C" w:rsidRDefault="00032523" w:rsidP="00032523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88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523" w:rsidRPr="0094527C" w:rsidRDefault="00032523" w:rsidP="00032523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88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523" w:rsidRPr="0094527C" w:rsidRDefault="00032523" w:rsidP="00032523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88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523" w:rsidRPr="0094527C" w:rsidRDefault="00032523" w:rsidP="00032523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88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523" w:rsidRPr="0094527C" w:rsidRDefault="00032523" w:rsidP="00032523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88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523" w:rsidRPr="0094527C" w:rsidRDefault="00032523" w:rsidP="00032523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88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523" w:rsidRPr="0094527C" w:rsidRDefault="00032523" w:rsidP="00032523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88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523" w:rsidRPr="0094527C" w:rsidRDefault="00032523" w:rsidP="00032523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88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523" w:rsidRPr="0094527C" w:rsidRDefault="00032523" w:rsidP="00032523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88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523" w:rsidRPr="0094527C" w:rsidRDefault="00032523" w:rsidP="00032523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88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523" w:rsidRPr="0094527C" w:rsidRDefault="00032523" w:rsidP="00032523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88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523" w:rsidRPr="0094527C" w:rsidRDefault="00032523" w:rsidP="00032523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88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523" w:rsidRPr="0094527C" w:rsidRDefault="00032523" w:rsidP="00032523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88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523" w:rsidRPr="0094527C" w:rsidRDefault="00032523" w:rsidP="00032523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88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523" w:rsidRPr="0094527C" w:rsidRDefault="00032523" w:rsidP="00032523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88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523" w:rsidRPr="0094527C" w:rsidRDefault="00032523" w:rsidP="00032523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88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523" w:rsidRPr="0094527C" w:rsidRDefault="00032523" w:rsidP="00032523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88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523" w:rsidRPr="0094527C" w:rsidRDefault="00032523" w:rsidP="00032523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88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523" w:rsidRPr="0094527C" w:rsidRDefault="00032523" w:rsidP="00032523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88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523" w:rsidRPr="0094527C" w:rsidRDefault="00032523" w:rsidP="00032523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88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523" w:rsidRPr="0094527C" w:rsidRDefault="00032523" w:rsidP="00032523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88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523" w:rsidRPr="0094527C" w:rsidRDefault="00032523" w:rsidP="00032523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88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523" w:rsidRPr="0094527C" w:rsidRDefault="00032523" w:rsidP="00032523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88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523" w:rsidRPr="0094527C" w:rsidRDefault="00032523" w:rsidP="00032523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88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523" w:rsidRPr="0094527C" w:rsidRDefault="00032523" w:rsidP="00032523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88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523" w:rsidRPr="0094527C" w:rsidRDefault="00032523" w:rsidP="00032523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88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523" w:rsidRPr="0094527C" w:rsidRDefault="00032523" w:rsidP="00032523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88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523" w:rsidRPr="0094527C" w:rsidRDefault="00032523" w:rsidP="00032523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94527C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lastRenderedPageBreak/>
        <w:t>1. Общие положения</w:t>
      </w:r>
    </w:p>
    <w:p w:rsidR="00032523" w:rsidRPr="0094527C" w:rsidRDefault="00032523" w:rsidP="00032523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2523" w:rsidRPr="0094527C" w:rsidRDefault="00032523" w:rsidP="00032523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27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1.1.</w:t>
      </w:r>
      <w:r w:rsidRPr="009452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Стандарт осуществления экспертизы проекта закона об областном бюджете на очередной финансовый год и на плановый период   (далее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45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Стандарт) разработан в соответствии с требованиями:</w:t>
      </w:r>
    </w:p>
    <w:p w:rsidR="00032523" w:rsidRPr="0094527C" w:rsidRDefault="00032523" w:rsidP="00032523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157 Бюджетного кодекса Российской Федерации (далее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45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БК РФ);</w:t>
      </w:r>
    </w:p>
    <w:p w:rsidR="00032523" w:rsidRDefault="00032523" w:rsidP="00032523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945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статей 9, 11 </w:t>
      </w:r>
      <w:r w:rsidRPr="0094527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Федерального закона от 7.02.2011 № 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032523" w:rsidRDefault="00032523" w:rsidP="00032523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статьи 9 Закона Сахалинской области от 30.06.2011 № 60-ЗО «О контрольно-счетной палате Сахалинской области»;</w:t>
      </w:r>
    </w:p>
    <w:p w:rsidR="00032523" w:rsidRPr="0094527C" w:rsidRDefault="00032523" w:rsidP="00032523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20 Закона Сахалинской области от 17.10.2007 № 93-ЗО «О бюджетном процессе в Сахалинской области» (далее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45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 о бюджетном процессе). </w:t>
      </w:r>
    </w:p>
    <w:p w:rsidR="00032523" w:rsidRPr="0094527C" w:rsidRDefault="00032523" w:rsidP="00032523">
      <w:pPr>
        <w:widowControl w:val="0"/>
        <w:numPr>
          <w:ilvl w:val="0"/>
          <w:numId w:val="1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</w:pPr>
      <w:r w:rsidRPr="00945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подлежит исполнению</w:t>
      </w:r>
      <w:r w:rsidRPr="00945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сотрудниками контрольно-счетной палаты Сахалинской области (далее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45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КСП), участвующим в организации и проведении экспертизы проекта закона об областном бюджете на очередной финансовый год и на плановый период и подготовки заключения КСП на проект закона об областном бюджете на очередной финансовый год и на плановый период.</w:t>
      </w:r>
    </w:p>
    <w:p w:rsidR="00032523" w:rsidRPr="0094527C" w:rsidRDefault="00032523" w:rsidP="00032523">
      <w:pPr>
        <w:widowControl w:val="0"/>
        <w:numPr>
          <w:ilvl w:val="0"/>
          <w:numId w:val="1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</w:pPr>
      <w:r w:rsidRPr="00945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Целью Стандарта является установление единых принципов, правил и процедур подготовки и проведения экспертизы проекта закона об областном бюджете на очередной финансовый год и на плановый период и оформление ее результатов.</w:t>
      </w:r>
    </w:p>
    <w:p w:rsidR="00032523" w:rsidRPr="0094527C" w:rsidRDefault="00032523" w:rsidP="00032523">
      <w:pPr>
        <w:widowControl w:val="0"/>
        <w:numPr>
          <w:ilvl w:val="0"/>
          <w:numId w:val="1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</w:pPr>
      <w:r w:rsidRPr="0094527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Основными задачами Стандарта являются:</w:t>
      </w:r>
    </w:p>
    <w:p w:rsidR="00032523" w:rsidRPr="0094527C" w:rsidRDefault="00032523" w:rsidP="0003252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27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 определение основных принципов, этапов и процедур организации, подготовки и проведения экспертизы проекта закона об областном бюджете на очередной финансовый год и на пла</w:t>
      </w:r>
      <w:r w:rsidRPr="0094527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период;</w:t>
      </w:r>
    </w:p>
    <w:p w:rsidR="00032523" w:rsidRPr="0094527C" w:rsidRDefault="00032523" w:rsidP="0003252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определение основных требований, структуры и содержания к заключению КСП на проект </w:t>
      </w:r>
      <w:r w:rsidRPr="0094527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закона об областном бюджете на очередной финансовый год и на пла</w:t>
      </w:r>
      <w:r w:rsidRPr="0094527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период;</w:t>
      </w:r>
    </w:p>
    <w:p w:rsidR="00032523" w:rsidRPr="0094527C" w:rsidRDefault="00032523" w:rsidP="0003252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27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 установление взаимодействия между аудиторскими направлениями КСП</w:t>
      </w:r>
      <w:r w:rsidRPr="00945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проведения экспертизы проекта </w:t>
      </w:r>
      <w:r w:rsidRPr="0094527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закона об областном бюджете на очередной финансовый год и на пла</w:t>
      </w:r>
      <w:r w:rsidRPr="0094527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период.</w:t>
      </w:r>
    </w:p>
    <w:p w:rsidR="00032523" w:rsidRPr="0094527C" w:rsidRDefault="00032523" w:rsidP="0003252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27C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Объектом стандартизации является проект закона об областном бюджете на очередной финансовый год и плановый период.</w:t>
      </w:r>
    </w:p>
    <w:p w:rsidR="00032523" w:rsidRPr="0094527C" w:rsidRDefault="00032523" w:rsidP="0003252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945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ермины и понятия применяются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61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Стандарте </w:t>
      </w:r>
      <w:r w:rsidRPr="0094527C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значении, используемом действующ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4527C">
        <w:rPr>
          <w:rFonts w:ascii="Times New Roman" w:eastAsia="Times New Roman" w:hAnsi="Times New Roman" w:cs="Times New Roman"/>
          <w:sz w:val="28"/>
          <w:szCs w:val="28"/>
          <w:lang w:eastAsia="ru-RU"/>
        </w:rPr>
        <w:t>м законодательств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945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и </w:t>
      </w:r>
      <w:r w:rsidRPr="009452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Сахалинской области.</w:t>
      </w:r>
    </w:p>
    <w:p w:rsidR="00032523" w:rsidRDefault="00032523" w:rsidP="0003252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27C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По вопросам, порядок решения которых не урегулирован настоящим стандартом, решение принимается председателем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КСП</w:t>
      </w:r>
      <w:r w:rsidRPr="00945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32523" w:rsidRPr="0094527C" w:rsidRDefault="00032523" w:rsidP="0003252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523" w:rsidRDefault="00032523" w:rsidP="00032523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  <w:r w:rsidRPr="009452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Основы проведения экспертизы </w:t>
      </w:r>
      <w:r w:rsidRPr="0094527C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проекта закона об областном </w:t>
      </w:r>
    </w:p>
    <w:p w:rsidR="00032523" w:rsidRDefault="00032523" w:rsidP="00032523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  <w:r w:rsidRPr="0094527C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бюджете на очередной финансовый год и на плановый период</w:t>
      </w:r>
    </w:p>
    <w:p w:rsidR="00032523" w:rsidRPr="0094527C" w:rsidRDefault="00032523" w:rsidP="00032523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2523" w:rsidRPr="0094527C" w:rsidRDefault="00032523" w:rsidP="00032523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27C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Экспертиза проекта</w:t>
      </w:r>
      <w:r w:rsidRPr="0094527C"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  <w:lang w:eastAsia="ru-RU"/>
        </w:rPr>
        <w:t xml:space="preserve"> </w:t>
      </w:r>
      <w:r w:rsidRPr="0094527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закона об областном бюджете на очередной финансовый год и на плановый период </w:t>
      </w:r>
      <w:r w:rsidRPr="009452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в форме экспертно-аналитического мероприятия и осуществляется в целях реализации полномочий КСП по проведению экспертизы проекта закона об областном бюджете на очередной финансовый год и плановый период.</w:t>
      </w:r>
    </w:p>
    <w:p w:rsidR="00032523" w:rsidRPr="0094527C" w:rsidRDefault="00032523" w:rsidP="00032523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Целью экспертизы проекта </w:t>
      </w:r>
      <w:r w:rsidRPr="0094527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закона об областном бюджете на очередной финансовый год и на плановый период</w:t>
      </w:r>
      <w:r w:rsidRPr="00945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определение достоверности и обоснованности его показателей.</w:t>
      </w:r>
    </w:p>
    <w:p w:rsidR="00032523" w:rsidRPr="0094527C" w:rsidRDefault="00032523" w:rsidP="00032523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Предметом экспертизы проекта </w:t>
      </w:r>
      <w:r w:rsidRPr="0094527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закона об областном бюджете на очередной финансовый год и на плановый период</w:t>
      </w:r>
      <w:r w:rsidRPr="00945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032523" w:rsidRPr="0094527C" w:rsidRDefault="00032523" w:rsidP="00032523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проект закона об областном бюджете на очередной финансовый год и плановый период </w:t>
      </w:r>
      <w:r w:rsidRPr="0094527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(далее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–</w:t>
      </w:r>
      <w:r w:rsidRPr="0094527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проект областного бюджета)</w:t>
      </w:r>
      <w:r w:rsidRPr="0094527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32523" w:rsidRPr="0094527C" w:rsidRDefault="00032523" w:rsidP="00032523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27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 и материалы, представляемые одновременно с проектом областного бюджета в Сахалинскую областную Думу в соответствии с требованиями БК РФ, Закона о бюджетном процессе;</w:t>
      </w:r>
    </w:p>
    <w:p w:rsidR="00032523" w:rsidRPr="0094527C" w:rsidRDefault="00032523" w:rsidP="00032523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27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отдельные нормативные правовые акты Сахалинской области, обеспечивающие правовую базу для формирования проекта областного бюджета;</w:t>
      </w:r>
    </w:p>
    <w:p w:rsidR="00032523" w:rsidRPr="0094527C" w:rsidRDefault="00032523" w:rsidP="00032523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27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 и материалы, необходимые для проведения экспертизы проекта областного бюджета, полученные КСП в установленном порядке.</w:t>
      </w:r>
    </w:p>
    <w:p w:rsidR="00032523" w:rsidRPr="0094527C" w:rsidRDefault="00032523" w:rsidP="00032523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27C">
        <w:rPr>
          <w:rFonts w:ascii="Times New Roman" w:eastAsia="Times New Roman" w:hAnsi="Times New Roman" w:cs="Times New Roman"/>
          <w:sz w:val="28"/>
          <w:szCs w:val="28"/>
          <w:lang w:eastAsia="ru-RU"/>
        </w:rPr>
        <w:t>2.4.</w:t>
      </w:r>
      <w:r w:rsidRPr="0094527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Задачами экспертизы проекта областного бюдже</w:t>
      </w:r>
      <w:r w:rsidRPr="0094527C">
        <w:rPr>
          <w:rFonts w:ascii="Times New Roman" w:eastAsia="Times New Roman" w:hAnsi="Times New Roman" w:cs="Times New Roman"/>
          <w:sz w:val="28"/>
          <w:szCs w:val="28"/>
          <w:lang w:eastAsia="ru-RU"/>
        </w:rPr>
        <w:t>та являются:</w:t>
      </w:r>
    </w:p>
    <w:p w:rsidR="00032523" w:rsidRPr="0094527C" w:rsidRDefault="00032523" w:rsidP="00032523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27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- определение соответствия </w:t>
      </w:r>
      <w:r w:rsidRPr="0094527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проекта областного бюдже</w:t>
      </w:r>
      <w:r w:rsidRPr="0094527C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Pr="0094527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, а так</w:t>
      </w:r>
      <w:r w:rsidRPr="0094527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же документов и материалов, представляемых одновременно с ним</w:t>
      </w:r>
      <w:r w:rsidRPr="0094527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 действующему законодательству;</w:t>
      </w:r>
    </w:p>
    <w:p w:rsidR="00032523" w:rsidRPr="0094527C" w:rsidRDefault="00032523" w:rsidP="00032523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оценка соответствия проекта областного бюджета </w:t>
      </w:r>
      <w:r w:rsidRPr="0094527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как инструмента социально-экономической политики государства, положениям бюджетного прогноза, основным направлениям бюджетной и налоговой политики и </w:t>
      </w:r>
      <w:r w:rsidRPr="0094527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иным стратегическим и программным документам среднесрочного планирования;</w:t>
      </w:r>
    </w:p>
    <w:p w:rsidR="00032523" w:rsidRPr="0094527C" w:rsidRDefault="00032523" w:rsidP="00032523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27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оценка качества прогнозирования доходов и расходов областного бюджета, долговой политики, а также межбюджетных трансфертов.</w:t>
      </w:r>
    </w:p>
    <w:p w:rsidR="00032523" w:rsidRDefault="00032523" w:rsidP="00032523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523" w:rsidRPr="0094527C" w:rsidRDefault="00032523" w:rsidP="00032523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523" w:rsidRDefault="00032523" w:rsidP="00032523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2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 Организация и основные этапы проведения экспертизы проекта  областного бюджета</w:t>
      </w:r>
    </w:p>
    <w:p w:rsidR="00032523" w:rsidRPr="0094527C" w:rsidRDefault="00032523" w:rsidP="00032523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2523" w:rsidRPr="0094527C" w:rsidRDefault="00032523" w:rsidP="00032523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27C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Экспертиза проекта областного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юджета проводится в соответствии</w:t>
      </w:r>
      <w:r w:rsidRPr="00945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планом работы КСП на основании распоряжения председателя о проведении экспертизы проекта областного бюджета.</w:t>
      </w:r>
    </w:p>
    <w:p w:rsidR="00032523" w:rsidRPr="0094527C" w:rsidRDefault="00032523" w:rsidP="00032523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945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Подготовка проекта распоряжения, а также координация взаимодействия участников экспертизы обеспечивается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заместителем председателя </w:t>
      </w:r>
      <w:r w:rsidRPr="0094527C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КСП.</w:t>
      </w:r>
    </w:p>
    <w:p w:rsidR="00032523" w:rsidRPr="0094527C" w:rsidRDefault="00032523" w:rsidP="00032523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27C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Распоряжением</w:t>
      </w:r>
      <w:r w:rsidRPr="0094527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устанавливаются сроки подготовки заключения и закрепляется тематика вопросов за ответственными исполнителями</w:t>
      </w:r>
      <w:r w:rsidRPr="009452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2523" w:rsidRPr="00431AFC" w:rsidRDefault="00032523" w:rsidP="00032523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3.4. </w:t>
      </w:r>
      <w:r w:rsidRPr="00431AF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Разделы 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проекта </w:t>
      </w:r>
      <w:r w:rsidRPr="00431AF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заключения, подготовленные ответственными исполнителями, передаются председателю КСП, которые после рассмотрения передаются заместителю председателя КСП одновременно с предоставлением электронных копий для формирования 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проекта </w:t>
      </w:r>
      <w:r w:rsidRPr="00431AF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заключения. </w:t>
      </w:r>
    </w:p>
    <w:p w:rsidR="00032523" w:rsidRPr="0094527C" w:rsidRDefault="00032523" w:rsidP="00032523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94527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3.5.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Проект з</w:t>
      </w:r>
      <w:r w:rsidRPr="0094527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аключени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я</w:t>
      </w:r>
      <w:r w:rsidRPr="0094527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подписывается председателем КСП и направляется в Сахалинскую областную Думу и Губернатору Сахалинской области.</w:t>
      </w:r>
    </w:p>
    <w:tbl>
      <w:tblPr>
        <w:tblW w:w="11634" w:type="dxa"/>
        <w:tblLook w:val="04A0" w:firstRow="1" w:lastRow="0" w:firstColumn="1" w:lastColumn="0" w:noHBand="0" w:noVBand="1"/>
      </w:tblPr>
      <w:tblGrid>
        <w:gridCol w:w="9464"/>
        <w:gridCol w:w="2170"/>
      </w:tblGrid>
      <w:tr w:rsidR="00032523" w:rsidRPr="00431AFC" w:rsidTr="00CC2BB8">
        <w:tc>
          <w:tcPr>
            <w:tcW w:w="9464" w:type="dxa"/>
          </w:tcPr>
          <w:p w:rsidR="00032523" w:rsidRDefault="00032523" w:rsidP="00CC2BB8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3.6. Основные этапы проведения экспертизы проекта бюджета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32523" w:rsidRPr="00431AFC" w:rsidRDefault="00032523" w:rsidP="00CC2BB8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431AF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3.6.1. На подготовительном этапе проводится:</w:t>
            </w:r>
          </w:p>
        </w:tc>
        <w:tc>
          <w:tcPr>
            <w:tcW w:w="2170" w:type="dxa"/>
          </w:tcPr>
          <w:p w:rsidR="00032523" w:rsidRPr="00431AFC" w:rsidRDefault="00032523" w:rsidP="00CC2BB8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2523" w:rsidRPr="0094527C" w:rsidTr="00CC2BB8">
        <w:trPr>
          <w:gridAfter w:val="1"/>
          <w:wAfter w:w="2170" w:type="dxa"/>
        </w:trPr>
        <w:tc>
          <w:tcPr>
            <w:tcW w:w="9464" w:type="dxa"/>
          </w:tcPr>
          <w:p w:rsidR="00032523" w:rsidRPr="0094527C" w:rsidRDefault="00032523" w:rsidP="00CC2BB8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27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- анализ итогов социально-экономического развития области и сценарных условий развития экономики на очередной </w:t>
            </w:r>
            <w:r w:rsidRPr="00945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финансовый год и на плановый период;</w:t>
            </w:r>
          </w:p>
        </w:tc>
      </w:tr>
      <w:tr w:rsidR="00032523" w:rsidRPr="0094527C" w:rsidTr="00CC2BB8">
        <w:trPr>
          <w:gridAfter w:val="1"/>
          <w:wAfter w:w="2170" w:type="dxa"/>
        </w:trPr>
        <w:tc>
          <w:tcPr>
            <w:tcW w:w="9464" w:type="dxa"/>
          </w:tcPr>
          <w:p w:rsidR="00032523" w:rsidRPr="0094527C" w:rsidRDefault="00032523" w:rsidP="00CC2BB8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94527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- анализ основных направлений бюджетной и налоговой политики;</w:t>
            </w:r>
          </w:p>
        </w:tc>
      </w:tr>
      <w:tr w:rsidR="00032523" w:rsidRPr="0094527C" w:rsidTr="00CC2BB8">
        <w:trPr>
          <w:gridAfter w:val="1"/>
          <w:wAfter w:w="2170" w:type="dxa"/>
        </w:trPr>
        <w:tc>
          <w:tcPr>
            <w:tcW w:w="9464" w:type="dxa"/>
          </w:tcPr>
          <w:p w:rsidR="00032523" w:rsidRPr="0094527C" w:rsidRDefault="00032523" w:rsidP="00CC2BB8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27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- анализ федеральных и областных законов о внесении изменений </w:t>
            </w:r>
            <w:r w:rsidRPr="0094527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в законодательство о налогах и сборах;</w:t>
            </w:r>
          </w:p>
        </w:tc>
      </w:tr>
      <w:tr w:rsidR="00032523" w:rsidRPr="0094527C" w:rsidTr="00CC2BB8">
        <w:trPr>
          <w:gridAfter w:val="1"/>
          <w:wAfter w:w="2170" w:type="dxa"/>
        </w:trPr>
        <w:tc>
          <w:tcPr>
            <w:tcW w:w="9464" w:type="dxa"/>
          </w:tcPr>
          <w:p w:rsidR="00032523" w:rsidRPr="0094527C" w:rsidRDefault="00032523" w:rsidP="00CC2BB8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27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- анализ </w:t>
            </w:r>
            <w:r w:rsidRPr="0094527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нормативных правовых актов (и изменений в них), регулирующих межбюджетные отношения в Сахалинской области</w:t>
            </w:r>
            <w:r w:rsidRPr="00945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032523" w:rsidRPr="0094527C" w:rsidTr="00CC2BB8">
        <w:trPr>
          <w:gridAfter w:val="1"/>
          <w:wAfter w:w="2170" w:type="dxa"/>
        </w:trPr>
        <w:tc>
          <w:tcPr>
            <w:tcW w:w="9464" w:type="dxa"/>
          </w:tcPr>
          <w:p w:rsidR="00032523" w:rsidRPr="0094527C" w:rsidRDefault="00032523" w:rsidP="00CC2BB8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94527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анализ принятых и вновь принимаемых нормативных правовых актов, устанавливающих рас</w:t>
            </w:r>
            <w:r w:rsidRPr="00945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ходные обязательства Сахалинской области.</w:t>
            </w:r>
          </w:p>
        </w:tc>
      </w:tr>
      <w:tr w:rsidR="00032523" w:rsidRPr="0094527C" w:rsidTr="00CC2BB8">
        <w:trPr>
          <w:gridAfter w:val="1"/>
          <w:wAfter w:w="2170" w:type="dxa"/>
          <w:trHeight w:val="2883"/>
        </w:trPr>
        <w:tc>
          <w:tcPr>
            <w:tcW w:w="9464" w:type="dxa"/>
          </w:tcPr>
          <w:p w:rsidR="00032523" w:rsidRPr="00431AFC" w:rsidRDefault="00032523" w:rsidP="00CC2BB8">
            <w:pPr>
              <w:widowControl w:val="0"/>
              <w:shd w:val="clear" w:color="auto" w:fill="FFFFFF"/>
              <w:tabs>
                <w:tab w:val="left" w:pos="542"/>
                <w:tab w:val="left" w:pos="993"/>
              </w:tabs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3.6.2.  На этапе непосредственного осуществления экспертизы проекта областного бюджета осуществляется:</w:t>
            </w:r>
          </w:p>
          <w:p w:rsidR="00032523" w:rsidRPr="0094527C" w:rsidRDefault="00032523" w:rsidP="00CC2BB8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проверка соблюдения требований к содержанию и составу проекта областного бюджета, установленных БК РФ, Законом о бюджетном процессе;</w:t>
            </w:r>
          </w:p>
          <w:p w:rsidR="00032523" w:rsidRPr="0094527C" w:rsidRDefault="00032523" w:rsidP="00CC2BB8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оценка соответствия проекта областного бюджета положениям Бюджетного послания Президента Российской Федерации, программе социально-экономического развития Сахалинской области, бюджетной и налоговой политике Сахалинской области, иным программным документам;</w:t>
            </w:r>
          </w:p>
        </w:tc>
      </w:tr>
      <w:tr w:rsidR="00032523" w:rsidRPr="0094527C" w:rsidTr="00CC2BB8">
        <w:trPr>
          <w:gridAfter w:val="1"/>
          <w:wAfter w:w="2170" w:type="dxa"/>
        </w:trPr>
        <w:tc>
          <w:tcPr>
            <w:tcW w:w="9464" w:type="dxa"/>
          </w:tcPr>
          <w:p w:rsidR="00032523" w:rsidRPr="0094527C" w:rsidRDefault="00032523" w:rsidP="00CC2BB8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27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lastRenderedPageBreak/>
              <w:t>- анализ обоснованности прогноза основных макроэкономических показателей социально-экономического развития Сахалинской области на очередной финансовый год</w:t>
            </w:r>
            <w:r w:rsidRPr="00945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032523" w:rsidRPr="0094527C" w:rsidTr="00CC2BB8">
        <w:trPr>
          <w:gridAfter w:val="1"/>
          <w:wAfter w:w="2170" w:type="dxa"/>
        </w:trPr>
        <w:tc>
          <w:tcPr>
            <w:tcW w:w="9464" w:type="dxa"/>
          </w:tcPr>
          <w:p w:rsidR="00032523" w:rsidRPr="0094527C" w:rsidRDefault="00032523" w:rsidP="00CC2BB8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проверка и анализ обоснованности основных характеристик проекта </w:t>
            </w:r>
            <w:r w:rsidRPr="0094527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бюджета</w:t>
            </w:r>
            <w:r w:rsidRPr="00945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включающие:</w:t>
            </w:r>
          </w:p>
          <w:p w:rsidR="00032523" w:rsidRPr="0094527C" w:rsidRDefault="00032523" w:rsidP="00CC2BB8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оценку расчета налоговых и неналоговых доходов – налоговой базы, налогового периода, налоговой ставки, используемой при расчете, уровня собираемости по отдельным видам налоговых и неналоговых доходов;</w:t>
            </w:r>
          </w:p>
          <w:p w:rsidR="00032523" w:rsidRPr="0094527C" w:rsidRDefault="00032523" w:rsidP="00CC2BB8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оценку прогноза расходной части областного бюджета, включающей анализ динамики общего объема расходов, оценку бюджетных ассигнований на реализацию государственных программ и непрограммной части;</w:t>
            </w:r>
          </w:p>
          <w:p w:rsidR="00032523" w:rsidRPr="0094527C" w:rsidRDefault="00032523" w:rsidP="00CC2BB8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оценку прогноза источников финансирования дефицита областного бюджета, включающей анализ структуры источников, анализ государственного долга и расходов на его обслуживание.</w:t>
            </w:r>
          </w:p>
        </w:tc>
      </w:tr>
      <w:tr w:rsidR="00032523" w:rsidRPr="00431AFC" w:rsidTr="00CC2BB8">
        <w:trPr>
          <w:gridAfter w:val="1"/>
          <w:wAfter w:w="2170" w:type="dxa"/>
        </w:trPr>
        <w:tc>
          <w:tcPr>
            <w:tcW w:w="9464" w:type="dxa"/>
          </w:tcPr>
          <w:p w:rsidR="00032523" w:rsidRPr="00431AFC" w:rsidRDefault="00032523" w:rsidP="00CC2BB8">
            <w:pPr>
              <w:widowControl w:val="0"/>
              <w:tabs>
                <w:tab w:val="left" w:pos="709"/>
                <w:tab w:val="left" w:pos="1027"/>
              </w:tabs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3.6.3. Заключительный этап предусматривает:</w:t>
            </w:r>
          </w:p>
        </w:tc>
      </w:tr>
      <w:tr w:rsidR="00032523" w:rsidRPr="0094527C" w:rsidTr="00CC2BB8">
        <w:trPr>
          <w:gridAfter w:val="1"/>
          <w:wAfter w:w="2170" w:type="dxa"/>
        </w:trPr>
        <w:tc>
          <w:tcPr>
            <w:tcW w:w="9464" w:type="dxa"/>
          </w:tcPr>
          <w:p w:rsidR="00032523" w:rsidRPr="0094527C" w:rsidRDefault="00032523" w:rsidP="00CC2BB8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подготовку заключения КСП на проект областного бюджета, представленный к первому чтению, а также при необходимости подготовку предложений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032523" w:rsidRPr="0094527C" w:rsidTr="00CC2BB8">
        <w:trPr>
          <w:gridAfter w:val="1"/>
          <w:wAfter w:w="2170" w:type="dxa"/>
        </w:trPr>
        <w:tc>
          <w:tcPr>
            <w:tcW w:w="9464" w:type="dxa"/>
          </w:tcPr>
          <w:p w:rsidR="00032523" w:rsidRPr="0094527C" w:rsidRDefault="00032523" w:rsidP="00CC2BB8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участие в обсуждении и принятии законопроекта в первом чтении и анализ внесенных в законопроект изменений в ходе его рассмотрения.</w:t>
            </w:r>
          </w:p>
          <w:p w:rsidR="00032523" w:rsidRPr="0094527C" w:rsidRDefault="00032523" w:rsidP="00CC2BB8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32523" w:rsidRPr="0094527C" w:rsidRDefault="00032523" w:rsidP="00032523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2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Проведение экспер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тизы проекта областного бюджета</w:t>
      </w:r>
    </w:p>
    <w:p w:rsidR="00032523" w:rsidRDefault="00032523" w:rsidP="00032523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523" w:rsidRPr="0094527C" w:rsidRDefault="00032523" w:rsidP="00032523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При оценке прогноза макроэкономических показателей необходимо обратить </w:t>
      </w:r>
      <w:r w:rsidRPr="0094527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внимание на соблюдение принципа достоверности бюджета, закрепленного в статье 37 </w:t>
      </w:r>
      <w:r w:rsidRPr="0094527C">
        <w:rPr>
          <w:rFonts w:ascii="Times New Roman" w:eastAsia="Times New Roman" w:hAnsi="Times New Roman" w:cs="Times New Roman"/>
          <w:sz w:val="28"/>
          <w:szCs w:val="28"/>
          <w:lang w:eastAsia="ru-RU"/>
        </w:rPr>
        <w:t>БК РФ, который означает надежность показателей прогноза социально-экономического развития соответствующей территории, необходимых при уточнении параметров планового периода и добавления параметров второго года планового периода в соответствии с пунктом 4 статьи 173 БК РФ и прогнозировании доходов бюджета в соответствии с пунктом 1 статьи 174.1 БК РФ.</w:t>
      </w:r>
    </w:p>
    <w:p w:rsidR="00032523" w:rsidRPr="0094527C" w:rsidRDefault="00032523" w:rsidP="00032523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27C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Оценка и анализ прогноза макроэкономических показателей социально-экономического развития области проводится на соответствие целевым установкам экономической политики, стратегическим, прогнозным и программным документам.</w:t>
      </w:r>
    </w:p>
    <w:p w:rsidR="00032523" w:rsidRPr="0094527C" w:rsidRDefault="00032523" w:rsidP="00032523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27C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При оценке и анализе доходов областного бюджета следует обратить внимание на состав налоговых и неналоговых доходов областного бюджета, определенный в статьях  41, 42, 46, 56, 57 БК РФ.</w:t>
      </w:r>
    </w:p>
    <w:p w:rsidR="00032523" w:rsidRPr="0094527C" w:rsidRDefault="00032523" w:rsidP="00032523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2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4.4. Проверка и анализ обоснованности и достоверности доходных статей проекта областного бюджета должны основываться на:</w:t>
      </w:r>
    </w:p>
    <w:p w:rsidR="00032523" w:rsidRPr="0094527C" w:rsidRDefault="00032523" w:rsidP="00032523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27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- </w:t>
      </w:r>
      <w:r w:rsidRPr="0094527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 главных администраторов доходов областного бюджета о доходной базе и поступлениях доходов за отчетный год и за истекший период текущего года, а также о планируемых показателях на очередной финансовый год и плановый период с учетом изменений, вносимых в налоговое и бюджетное законодательство;</w:t>
      </w:r>
    </w:p>
    <w:p w:rsidR="00032523" w:rsidRPr="0094527C" w:rsidRDefault="00032523" w:rsidP="00032523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27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данных результатов проведенных КСП в течение года контрольных и экспертно-аналитических мероприятий, а также оперативного контроля;</w:t>
      </w:r>
    </w:p>
    <w:p w:rsidR="00032523" w:rsidRPr="0094527C" w:rsidRDefault="00032523" w:rsidP="00032523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27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данных отдельных показателей прогноза социально-экономического развития, связанных с доходной частью бюджета.</w:t>
      </w:r>
    </w:p>
    <w:p w:rsidR="00032523" w:rsidRPr="0094527C" w:rsidRDefault="00032523" w:rsidP="00032523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527C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При анализе обоснованности и достоверности доходных показателей проекта областного бюджета следует учитывать:</w:t>
      </w:r>
    </w:p>
    <w:p w:rsidR="00032523" w:rsidRPr="0094527C" w:rsidRDefault="00032523" w:rsidP="00032523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27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сопоставление динамики показателей налоговых и неналоговых доходов проекта областного бюджета, утвержденных и ожидаемых показателей исполнения доходов областного бюджета текущего года, фактических доходов областного бюджета за предыдущий год, а также основных факторов, определяющих их динамику;</w:t>
      </w:r>
    </w:p>
    <w:p w:rsidR="00032523" w:rsidRPr="0094527C" w:rsidRDefault="00032523" w:rsidP="00032523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27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 анализ федеральных и областных законов о внесении изменений в законодательство о налогах и сборах, вступающих в силу в очередном финансовом году, про</w:t>
      </w:r>
      <w:r w:rsidRPr="00945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ектов федеральных и областных законов об изменении законодательства </w:t>
      </w:r>
      <w:r w:rsidRPr="0094527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 налогах и сборах, учтенных в расчетах доходной базы областного бюджета, по</w:t>
      </w:r>
      <w:r w:rsidRPr="00945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следствий влияния на доходы областного бюджета изменений </w:t>
      </w:r>
      <w:r w:rsidRPr="0094527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законодательства о налогах и сборах и нормативов распределе</w:t>
      </w:r>
      <w:r w:rsidRPr="0094527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налоговых доходов по уровням бюджетной системы;</w:t>
      </w:r>
    </w:p>
    <w:p w:rsidR="00032523" w:rsidRPr="0094527C" w:rsidRDefault="00032523" w:rsidP="00032523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27C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 перечней главных администраторов доходов областного бюджета на предмет полноты;</w:t>
      </w:r>
    </w:p>
    <w:p w:rsidR="00032523" w:rsidRPr="0094527C" w:rsidRDefault="00032523" w:rsidP="00032523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оценку обоснованности расчета налоговых и неналоговых доходов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45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налоговой базы, налогового </w:t>
      </w:r>
      <w:r w:rsidRPr="0094527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периода, налоговой ставки, используемой в расчете, суммы налоговых вычетов и налоговых льгот, уровня собираемости по налоговым и неналоговым </w:t>
      </w:r>
      <w:r w:rsidRPr="0094527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доходам областного бюджета;</w:t>
      </w:r>
    </w:p>
    <w:p w:rsidR="00032523" w:rsidRPr="0094527C" w:rsidRDefault="00032523" w:rsidP="00032523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94527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оценку объема безвозмездных поступлений от других бюджетов бюджетной системы на соответствие объемам, предусмотренным в проекте федерального бюджета.</w:t>
      </w:r>
    </w:p>
    <w:p w:rsidR="00032523" w:rsidRPr="0094527C" w:rsidRDefault="00032523" w:rsidP="00032523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При оценке и анализе расходов областного бюджета необходимо обратить внимание на: </w:t>
      </w:r>
    </w:p>
    <w:p w:rsidR="00032523" w:rsidRPr="0094527C" w:rsidRDefault="00032523" w:rsidP="00032523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27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закрепленного в статье 37 БК РФ принципа достоверности бюджета, который означает реалистичность расчета расходов бюджета;</w:t>
      </w:r>
    </w:p>
    <w:p w:rsidR="00032523" w:rsidRPr="0094527C" w:rsidRDefault="00032523" w:rsidP="00032523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2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соблюдение положений формирования расходов бюджетов, установленных в статье 65 БК РФ, согласно которым формирование расходов бюджетов бюджетной системы Российской Федерации осуществляется в соответствии с расходными обязательствами, обусловленными установленным законодательством Российской Федерации разграничением полномочий федеральных органов государственной власти, органов государственной власти субъектов Российской Федерации и органов местного самоуправления, исполнение которых должно происходить в очередном финансовом году и плановом периоде за счет средств соответствующих бюджетов;</w:t>
      </w:r>
    </w:p>
    <w:p w:rsidR="00032523" w:rsidRPr="0094527C" w:rsidRDefault="00032523" w:rsidP="00032523">
      <w:pPr>
        <w:widowControl w:val="0"/>
        <w:shd w:val="clear" w:color="auto" w:fill="FFFFFF"/>
        <w:tabs>
          <w:tab w:val="left" w:pos="118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27C">
        <w:rPr>
          <w:rFonts w:ascii="Times New Roman" w:eastAsia="Times New Roman" w:hAnsi="Times New Roman" w:cs="Times New Roman"/>
          <w:sz w:val="28"/>
          <w:szCs w:val="28"/>
          <w:lang w:eastAsia="ru-RU"/>
        </w:rPr>
        <w:t>4.7. Проверка и анализ полноты отражения и достоверности расчетов расходов проекта областного бюджета должны учитывать:</w:t>
      </w:r>
    </w:p>
    <w:p w:rsidR="00032523" w:rsidRPr="0094527C" w:rsidRDefault="00032523" w:rsidP="00032523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результаты анализа действующих и принимаемых расходных обязательств Сахалинской области и их сопоставление с поставленными целями, задачами и прогнозируемой оценкой результативности проектируемых расходов, а также соответствие их полномочиям осуществлению расходных обязательств; </w:t>
      </w:r>
    </w:p>
    <w:p w:rsidR="00032523" w:rsidRPr="0094527C" w:rsidRDefault="00032523" w:rsidP="00032523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возможные риски неисполнения бюджетных обязательств в соответствующем финансовом году; </w:t>
      </w:r>
    </w:p>
    <w:p w:rsidR="00032523" w:rsidRPr="0094527C" w:rsidRDefault="00032523" w:rsidP="00032523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945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4527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распределение расходов по видам расходных обязательств и анализ структуры расходных обязательств в разрезе государственных программ и непрограммных расходов;</w:t>
      </w:r>
    </w:p>
    <w:p w:rsidR="00032523" w:rsidRPr="0094527C" w:rsidRDefault="00032523" w:rsidP="0003252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27C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 перечня публичных нормативных обязательств, подлежащих исполнению за счет средств областного бюджета;</w:t>
      </w:r>
    </w:p>
    <w:p w:rsidR="00032523" w:rsidRPr="0094527C" w:rsidRDefault="00032523" w:rsidP="00032523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27C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 бюджетных ассигнований, направляемых на исполнение государственных</w:t>
      </w:r>
      <w:r w:rsidRPr="0094527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программ</w:t>
      </w:r>
      <w:r w:rsidRPr="00945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предмет динамики удельного веса программных расходов в общем объеме расходов бюджета, а также </w:t>
      </w:r>
      <w:r w:rsidRPr="0094527C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проверку соответствия объемов бюджетных ассигнований, предусмотренных на реализацию государственных программы проектом областного бюджета на очередной финансовый год и плановый период, показателям паспорта (проекта паспорта) государственной программы.</w:t>
      </w:r>
      <w:r w:rsidRPr="0094527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032523" w:rsidRPr="0094527C" w:rsidRDefault="00032523" w:rsidP="00032523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27C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Экспертиза расходной части областного бюджета проводится в соответствии с особенностями формирования областного бюджета на очередной год и плановый период.</w:t>
      </w:r>
    </w:p>
    <w:p w:rsidR="00032523" w:rsidRPr="0094527C" w:rsidRDefault="00032523" w:rsidP="00032523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27C">
        <w:rPr>
          <w:rFonts w:ascii="Times New Roman" w:eastAsia="Times New Roman" w:hAnsi="Times New Roman" w:cs="Times New Roman"/>
          <w:sz w:val="28"/>
          <w:szCs w:val="28"/>
          <w:lang w:eastAsia="ru-RU"/>
        </w:rPr>
        <w:t>4.8. При оценке и анализе дефицита, источников финансирования дефицита областного бюджета, государственного внутреннего долга, бюджетных кредитов и гарантий отразить соблюдение требований следующих статей БК РФ:</w:t>
      </w:r>
    </w:p>
    <w:p w:rsidR="00032523" w:rsidRPr="0094527C" w:rsidRDefault="00032523" w:rsidP="00032523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4527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статьи 92.1 по установлению размера дефицита областного бюд</w:t>
      </w:r>
      <w:r w:rsidRPr="00945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жета и </w:t>
      </w:r>
      <w:r w:rsidRPr="009452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ограничения по источникам его финансирования, статей 95 и 184.1 по составу источников финансирования дефицита областного бюджета и утверждению их в законе об областном бюджете;</w:t>
      </w:r>
    </w:p>
    <w:p w:rsidR="00032523" w:rsidRPr="0094527C" w:rsidRDefault="00032523" w:rsidP="00032523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94527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- статьи 99 по структуре государственного долга, видам и срочности долговых обязательств субъекта РФ;</w:t>
      </w:r>
    </w:p>
    <w:p w:rsidR="00032523" w:rsidRPr="0094527C" w:rsidRDefault="00032523" w:rsidP="00032523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94527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- </w:t>
      </w:r>
      <w:r w:rsidRPr="0094527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статьи 106 по предельному объему заимствований субъектов РФ, статьи 107 по предельному объему государственного долга субъекта РФ,  статей 110.1, 110.2 по программам государственных внутренних заимствований субъекта РФ </w:t>
      </w:r>
      <w:r w:rsidRPr="0094527C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государственных гарантий субъекта РФ, статьи 111 по объему расходов на обслуживание государственного долга РФ</w:t>
      </w:r>
      <w:r w:rsidRPr="0094527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; </w:t>
      </w:r>
    </w:p>
    <w:p w:rsidR="00032523" w:rsidRPr="0094527C" w:rsidRDefault="00032523" w:rsidP="00032523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527C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- статьи 113 по отражению в бюджете </w:t>
      </w:r>
      <w:r w:rsidRPr="009452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поступлений средств от заимствований, погашения государственного долга, возникшего из заимствований, и расходов на его обслуживание, статьи </w:t>
      </w:r>
      <w:r w:rsidRPr="0094527C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115 по отражению в бюджете </w:t>
      </w:r>
      <w:r w:rsidRPr="0094527C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исполнения обязательств по государственным гарантиям.</w:t>
      </w:r>
    </w:p>
    <w:p w:rsidR="00032523" w:rsidRPr="0094527C" w:rsidRDefault="00032523" w:rsidP="00032523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27C">
        <w:rPr>
          <w:rFonts w:ascii="Times New Roman" w:eastAsia="Times New Roman" w:hAnsi="Times New Roman" w:cs="Times New Roman"/>
          <w:sz w:val="28"/>
          <w:szCs w:val="28"/>
          <w:lang w:eastAsia="ru-RU"/>
        </w:rPr>
        <w:t>4.9. Проверка и анализ обоснованности и достоверности формирования источников финансирования дефицита областного бюджета и предельных размеров государственного долга в законопроекте должны учитывать:</w:t>
      </w:r>
      <w:r w:rsidRPr="0094527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</w:p>
    <w:p w:rsidR="00032523" w:rsidRPr="0094527C" w:rsidRDefault="00032523" w:rsidP="00032523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27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- оценку обоснованности и достоверности предельных размеров государственного дол</w:t>
      </w:r>
      <w:r w:rsidRPr="00945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га, изменения его структуры, </w:t>
      </w:r>
      <w:r w:rsidRPr="0094527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планируемых операций по его реструктуризации и новых государственных заимствований;</w:t>
      </w:r>
    </w:p>
    <w:p w:rsidR="00032523" w:rsidRPr="0094527C" w:rsidRDefault="00032523" w:rsidP="00032523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27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оценку обоснованности формирования источников внутреннего финансирования дефицита областного бюджета за счет изменения остатков средств;</w:t>
      </w:r>
    </w:p>
    <w:p w:rsidR="00032523" w:rsidRPr="0094527C" w:rsidRDefault="00032523" w:rsidP="00032523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27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- оценку обоснованности поступлений из иных источников финансирования дефицита </w:t>
      </w:r>
      <w:r w:rsidRPr="009452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областного бюджета.</w:t>
      </w:r>
    </w:p>
    <w:p w:rsidR="00032523" w:rsidRPr="0094527C" w:rsidRDefault="00032523" w:rsidP="00032523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4.10. При оценке и анализе межбюджетных трансфертов необходимо обратить внимание на достаточность нормативного правового регулирования предоставления межбюджетных трансфертов из областного бюджета, </w:t>
      </w:r>
      <w:r w:rsidRPr="0094527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а также форм межбюджетных трансфертов, предоставляемых из областного бюджета </w:t>
      </w:r>
      <w:r w:rsidRPr="00945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бюджетам муниципальных образований. </w:t>
      </w:r>
    </w:p>
    <w:p w:rsidR="00032523" w:rsidRPr="0094527C" w:rsidRDefault="00032523" w:rsidP="00032523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27C">
        <w:rPr>
          <w:rFonts w:ascii="Times New Roman" w:eastAsia="Times New Roman" w:hAnsi="Times New Roman" w:cs="Times New Roman"/>
          <w:sz w:val="28"/>
          <w:szCs w:val="28"/>
          <w:lang w:eastAsia="ru-RU"/>
        </w:rPr>
        <w:t>4.11. Анализ текстовых статей законопроекта должен проводиться на предмет соответствия их законодательству и показателям, указанным в приложениях к законопроекту.</w:t>
      </w:r>
    </w:p>
    <w:p w:rsidR="00032523" w:rsidRDefault="00032523" w:rsidP="00032523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523" w:rsidRPr="0094527C" w:rsidRDefault="00032523" w:rsidP="00032523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2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Оформление результатов </w:t>
      </w:r>
      <w:r w:rsidRPr="008A6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экспертизы проекта областного бюджета</w:t>
      </w:r>
    </w:p>
    <w:p w:rsidR="00032523" w:rsidRDefault="00032523" w:rsidP="00032523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523" w:rsidRPr="0094527C" w:rsidRDefault="00032523" w:rsidP="00032523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Результатом проведения экспертизы проекта областного бюджета является подготовка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Pr="00945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заключения. </w:t>
      </w:r>
    </w:p>
    <w:p w:rsidR="00032523" w:rsidRPr="0094527C" w:rsidRDefault="00032523" w:rsidP="00032523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При подготовке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Pr="00945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заключения необходимо </w:t>
      </w:r>
      <w:r w:rsidRPr="009452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руководствоваться следующими требованиями:</w:t>
      </w:r>
    </w:p>
    <w:p w:rsidR="00032523" w:rsidRPr="0094527C" w:rsidRDefault="00032523" w:rsidP="00032523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27C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текст заключения должен быть написан лаконично, легко читаться и быть понятным;</w:t>
      </w:r>
    </w:p>
    <w:p w:rsidR="00032523" w:rsidRPr="0094527C" w:rsidRDefault="00032523" w:rsidP="00032523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заключении</w:t>
      </w:r>
      <w:r w:rsidRPr="00945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следует избегать ненужных повторений и лишних подробностей, которые отвлекают внимание от наиболее важных положений заключения;</w:t>
      </w:r>
    </w:p>
    <w:p w:rsidR="00032523" w:rsidRPr="0094527C" w:rsidRDefault="00032523" w:rsidP="00032523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27C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выводы и предложения, отраженные в заключении, должны быть аргументированными и логически следовать из изложенных в заключение нарушений, быть конкретными, простыми по форме и содержанию.</w:t>
      </w:r>
    </w:p>
    <w:p w:rsidR="00032523" w:rsidRPr="0094527C" w:rsidRDefault="00032523" w:rsidP="00032523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Примерная структура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Pr="009452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КСП на проект областного бюджета включает в себя следующие разделы:</w:t>
      </w:r>
    </w:p>
    <w:p w:rsidR="00032523" w:rsidRPr="0094527C" w:rsidRDefault="00032523" w:rsidP="00032523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27C">
        <w:rPr>
          <w:rFonts w:ascii="Times New Roman" w:eastAsia="Times New Roman" w:hAnsi="Times New Roman" w:cs="Times New Roman"/>
          <w:sz w:val="28"/>
          <w:szCs w:val="28"/>
          <w:lang w:eastAsia="ru-RU"/>
        </w:rPr>
        <w:t>5.3.1. Общие положения.</w:t>
      </w:r>
    </w:p>
    <w:p w:rsidR="00032523" w:rsidRPr="0094527C" w:rsidRDefault="00032523" w:rsidP="00032523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5.3.2. Результаты экспертизы в разрезе следующих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Pr="009452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разделов:</w:t>
      </w:r>
    </w:p>
    <w:p w:rsidR="00032523" w:rsidRPr="0094527C" w:rsidRDefault="00032523" w:rsidP="00032523">
      <w:pPr>
        <w:tabs>
          <w:tab w:val="left" w:pos="993"/>
        </w:tabs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45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Доходы проекта областного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32523" w:rsidRPr="0094527C" w:rsidRDefault="00032523" w:rsidP="00032523">
      <w:pPr>
        <w:widowControl w:val="0"/>
        <w:tabs>
          <w:tab w:val="num" w:pos="0"/>
          <w:tab w:val="left" w:pos="993"/>
        </w:tabs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45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проекта областного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32523" w:rsidRPr="0094527C" w:rsidRDefault="00032523" w:rsidP="00032523">
      <w:pPr>
        <w:widowControl w:val="0"/>
        <w:tabs>
          <w:tab w:val="num" w:pos="0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45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Межбюджетные отношения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32523" w:rsidRPr="0094527C" w:rsidRDefault="00032523" w:rsidP="00032523">
      <w:pPr>
        <w:widowControl w:val="0"/>
        <w:tabs>
          <w:tab w:val="num" w:pos="0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45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Дефицит (профицит) областного бюджета и источники его финансирования. Государственный внутренний долг Сахалинской области, в том числе программы государственных заимствований, государственных гарантий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32523" w:rsidRPr="0094527C" w:rsidRDefault="00032523" w:rsidP="00032523">
      <w:pPr>
        <w:widowControl w:val="0"/>
        <w:tabs>
          <w:tab w:val="num" w:pos="0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45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Текстовые статьи проекта областного бюджета.</w:t>
      </w:r>
    </w:p>
    <w:p w:rsidR="00032523" w:rsidRPr="0094527C" w:rsidRDefault="00032523" w:rsidP="00032523">
      <w:pPr>
        <w:widowControl w:val="0"/>
        <w:tabs>
          <w:tab w:val="num" w:pos="0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27C">
        <w:rPr>
          <w:rFonts w:ascii="Times New Roman" w:eastAsia="Times New Roman" w:hAnsi="Times New Roman" w:cs="Times New Roman"/>
          <w:sz w:val="28"/>
          <w:szCs w:val="28"/>
          <w:lang w:eastAsia="ru-RU"/>
        </w:rPr>
        <w:t>5.3.3. Выводы и предложения.</w:t>
      </w:r>
    </w:p>
    <w:p w:rsidR="00032523" w:rsidRPr="0094527C" w:rsidRDefault="00032523" w:rsidP="0003252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27C">
        <w:rPr>
          <w:rFonts w:ascii="Times New Roman" w:eastAsia="Times New Roman" w:hAnsi="Times New Roman" w:cs="Times New Roman"/>
          <w:sz w:val="28"/>
          <w:szCs w:val="28"/>
          <w:lang w:eastAsia="ru-RU"/>
        </w:rPr>
        <w:t>5.3.4. Приложения (при необходимости).</w:t>
      </w:r>
      <w:r w:rsidRPr="009452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32523" w:rsidRPr="0094527C" w:rsidRDefault="00032523" w:rsidP="0003252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523" w:rsidRDefault="00032523" w:rsidP="00032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523" w:rsidRDefault="00032523" w:rsidP="00032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523" w:rsidRDefault="00032523" w:rsidP="00032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523" w:rsidRDefault="00032523" w:rsidP="00032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523" w:rsidRDefault="00032523" w:rsidP="00032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523" w:rsidRDefault="00032523" w:rsidP="00032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523" w:rsidRDefault="00032523" w:rsidP="00032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523" w:rsidRDefault="00032523" w:rsidP="00032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523" w:rsidRDefault="00032523" w:rsidP="00032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523" w:rsidRDefault="00032523" w:rsidP="00032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523" w:rsidRDefault="00032523" w:rsidP="00032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523" w:rsidRDefault="00032523" w:rsidP="00032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523" w:rsidRDefault="00032523" w:rsidP="00032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523" w:rsidRDefault="00032523" w:rsidP="00032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523" w:rsidRDefault="00032523" w:rsidP="00032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523" w:rsidRDefault="00032523" w:rsidP="00032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523" w:rsidRDefault="00032523" w:rsidP="00032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523" w:rsidRDefault="00032523" w:rsidP="00032523"/>
    <w:p w:rsidR="00E4412A" w:rsidRDefault="00E4412A">
      <w:bookmarkStart w:id="0" w:name="_GoBack"/>
      <w:bookmarkEnd w:id="0"/>
    </w:p>
    <w:sectPr w:rsidR="00E4412A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6715038"/>
      <w:docPartObj>
        <w:docPartGallery w:val="Page Numbers (Top of Page)"/>
        <w:docPartUnique/>
      </w:docPartObj>
    </w:sdtPr>
    <w:sdtEndPr/>
    <w:sdtContent>
      <w:p w:rsidR="000A5724" w:rsidRDefault="0003252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A5724" w:rsidRDefault="0003252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C647E9"/>
    <w:multiLevelType w:val="singleLevel"/>
    <w:tmpl w:val="0FC8DEA0"/>
    <w:lvl w:ilvl="0">
      <w:start w:val="2"/>
      <w:numFmt w:val="decimal"/>
      <w:lvlText w:val="1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523"/>
    <w:rsid w:val="00032523"/>
    <w:rsid w:val="0026650F"/>
    <w:rsid w:val="00C16EF2"/>
    <w:rsid w:val="00E4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2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25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2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25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2571</Words>
  <Characters>14661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Гвак Елена Михайловна</dc:creator>
  <cp:lastModifiedBy>Гвак Елена Михайловна</cp:lastModifiedBy>
  <cp:revision>1</cp:revision>
  <dcterms:created xsi:type="dcterms:W3CDTF">2018-01-18T05:28:00Z</dcterms:created>
  <dcterms:modified xsi:type="dcterms:W3CDTF">2018-01-18T05:29:00Z</dcterms:modified>
</cp:coreProperties>
</file>