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0C" w:rsidRPr="00A84151" w:rsidRDefault="00990A97" w:rsidP="00A84151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15pt;margin-top:.1pt;width:45.85pt;height:15.35pt;z-index:251657728;mso-wrap-distance-left:5pt;mso-wrap-distance-right:5pt;mso-position-horizontal-relative:margin" filled="f" stroked="f">
            <v:textbox style="mso-fit-shape-to-text:t" inset="0,0,0,0">
              <w:txbxContent>
                <w:p w:rsidR="00CC7A0C" w:rsidRDefault="00CC7A0C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</w:p>
              </w:txbxContent>
            </v:textbox>
            <w10:wrap anchorx="margin"/>
          </v:shape>
        </w:pict>
      </w:r>
      <w:r w:rsidR="00A84151">
        <w:t xml:space="preserve">                                                                                                       </w:t>
      </w:r>
      <w:r w:rsidR="00A84151" w:rsidRPr="00A84151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A84151" w:rsidRPr="00A841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84151" w:rsidRPr="00A84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51" w:rsidRPr="00A84151" w:rsidRDefault="00A84151" w:rsidP="00A84151">
      <w:pPr>
        <w:rPr>
          <w:rFonts w:ascii="Times New Roman" w:hAnsi="Times New Roman" w:cs="Times New Roman"/>
          <w:sz w:val="28"/>
          <w:szCs w:val="28"/>
        </w:rPr>
      </w:pPr>
      <w:r w:rsidRPr="00A84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151">
        <w:rPr>
          <w:rFonts w:ascii="Times New Roman" w:hAnsi="Times New Roman" w:cs="Times New Roman"/>
          <w:sz w:val="28"/>
          <w:szCs w:val="28"/>
        </w:rPr>
        <w:t>аспоряжению председателя</w:t>
      </w:r>
    </w:p>
    <w:p w:rsidR="00A84151" w:rsidRPr="00A84151" w:rsidRDefault="00A84151" w:rsidP="00A84151">
      <w:pPr>
        <w:rPr>
          <w:rFonts w:ascii="Times New Roman" w:hAnsi="Times New Roman" w:cs="Times New Roman"/>
          <w:sz w:val="28"/>
          <w:szCs w:val="28"/>
        </w:rPr>
      </w:pPr>
      <w:r w:rsidRPr="00A84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4151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A84151" w:rsidRPr="00A84151" w:rsidRDefault="00A84151" w:rsidP="00A84151">
      <w:pPr>
        <w:rPr>
          <w:rFonts w:ascii="Times New Roman" w:hAnsi="Times New Roman" w:cs="Times New Roman"/>
          <w:sz w:val="28"/>
          <w:szCs w:val="28"/>
        </w:rPr>
      </w:pPr>
      <w:r w:rsidRPr="00A84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Сахалинской области </w:t>
      </w:r>
      <w:proofErr w:type="gramStart"/>
      <w:r w:rsidRPr="00A8415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84151" w:rsidRPr="001E131E" w:rsidRDefault="00A84151" w:rsidP="00A84151">
      <w:pPr>
        <w:rPr>
          <w:rFonts w:ascii="Times New Roman" w:hAnsi="Times New Roman" w:cs="Times New Roman"/>
          <w:sz w:val="28"/>
          <w:szCs w:val="28"/>
        </w:rPr>
      </w:pPr>
      <w:r w:rsidRPr="00A84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E131E">
        <w:rPr>
          <w:rFonts w:ascii="Times New Roman" w:hAnsi="Times New Roman" w:cs="Times New Roman"/>
          <w:sz w:val="28"/>
          <w:szCs w:val="28"/>
        </w:rPr>
        <w:t xml:space="preserve">                         «19» марта 2015 № 01-02</w:t>
      </w:r>
      <w:r w:rsidR="001E131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E131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CC7A0C" w:rsidRDefault="00CC7A0C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Default="00A84151">
      <w:pPr>
        <w:rPr>
          <w:sz w:val="2"/>
          <w:szCs w:val="2"/>
        </w:rPr>
      </w:pPr>
    </w:p>
    <w:p w:rsidR="00A84151" w:rsidRPr="00A84151" w:rsidRDefault="00A84151">
      <w:pPr>
        <w:rPr>
          <w:b/>
          <w:sz w:val="2"/>
          <w:szCs w:val="2"/>
        </w:rPr>
      </w:pPr>
    </w:p>
    <w:p w:rsidR="00A84151" w:rsidRPr="00A84151" w:rsidRDefault="00A84151">
      <w:pPr>
        <w:rPr>
          <w:b/>
          <w:sz w:val="2"/>
          <w:szCs w:val="2"/>
        </w:rPr>
      </w:pPr>
    </w:p>
    <w:p w:rsidR="00A84151" w:rsidRPr="00A84151" w:rsidRDefault="00A84151">
      <w:pPr>
        <w:rPr>
          <w:b/>
          <w:sz w:val="2"/>
          <w:szCs w:val="2"/>
        </w:rPr>
      </w:pPr>
    </w:p>
    <w:p w:rsidR="00A84151" w:rsidRPr="00A84151" w:rsidRDefault="00A84151">
      <w:pPr>
        <w:rPr>
          <w:b/>
          <w:sz w:val="2"/>
          <w:szCs w:val="2"/>
        </w:rPr>
        <w:sectPr w:rsidR="00A84151" w:rsidRPr="00A84151">
          <w:headerReference w:type="default" r:id="rId9"/>
          <w:type w:val="continuous"/>
          <w:pgSz w:w="11900" w:h="16840"/>
          <w:pgMar w:top="1200" w:right="791" w:bottom="1104" w:left="1346" w:header="0" w:footer="3" w:gutter="0"/>
          <w:cols w:space="720"/>
          <w:noEndnote/>
          <w:titlePg/>
          <w:docGrid w:linePitch="360"/>
        </w:sectPr>
      </w:pPr>
    </w:p>
    <w:p w:rsidR="00CC7A0C" w:rsidRPr="00A84151" w:rsidRDefault="00705531" w:rsidP="005D736A">
      <w:pPr>
        <w:pStyle w:val="20"/>
        <w:shd w:val="clear" w:color="auto" w:fill="auto"/>
        <w:spacing w:after="310" w:line="322" w:lineRule="exact"/>
        <w:ind w:right="720" w:firstLine="0"/>
        <w:jc w:val="center"/>
        <w:rPr>
          <w:b/>
        </w:rPr>
      </w:pPr>
      <w:r w:rsidRPr="00A84151">
        <w:rPr>
          <w:b/>
        </w:rPr>
        <w:lastRenderedPageBreak/>
        <w:t>Критерии и методика оценки эффективности</w:t>
      </w:r>
      <w:r w:rsidRPr="00A84151">
        <w:rPr>
          <w:b/>
        </w:rPr>
        <w:br/>
        <w:t>бюджетных расходов с учетом особенностей,</w:t>
      </w:r>
      <w:r w:rsidRPr="00A84151">
        <w:rPr>
          <w:b/>
        </w:rPr>
        <w:br/>
        <w:t>определенных видом расходов</w:t>
      </w:r>
    </w:p>
    <w:p w:rsidR="00CC7A0C" w:rsidRDefault="00705531">
      <w:pPr>
        <w:pStyle w:val="20"/>
        <w:shd w:val="clear" w:color="auto" w:fill="auto"/>
        <w:spacing w:line="384" w:lineRule="exact"/>
        <w:ind w:firstLine="740"/>
        <w:jc w:val="both"/>
      </w:pPr>
      <w:proofErr w:type="gramStart"/>
      <w:r>
        <w:t>Критерии и методика оценки эффективности бюджетных расходов с учетом особенностей, опреде</w:t>
      </w:r>
      <w:r w:rsidR="00711C9F">
        <w:t>ленных видом расходов (далее - М</w:t>
      </w:r>
      <w:r>
        <w:t xml:space="preserve">етодика) подготовлены </w:t>
      </w:r>
      <w:r w:rsidR="003F4517">
        <w:t xml:space="preserve">на основе «Критериев и методики оценки эффективности бюджетных расходов с учетом особенностей, определенных видом расходов», разработанных рабочей группы из представителей Министерства финансов Российской Федерации и Счетной палаты Российской Федерации, </w:t>
      </w:r>
      <w:r>
        <w:t>и в целях создания условий для реализации принципа эффективности использования бюджетных средств, устанавливающего, что при</w:t>
      </w:r>
      <w:proofErr w:type="gramEnd"/>
      <w:r>
        <w:t xml:space="preserve"> </w:t>
      </w:r>
      <w:proofErr w:type="gramStart"/>
      <w:r>
        <w:t>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</w:t>
      </w:r>
      <w:proofErr w:type="gramEnd"/>
      <w:r>
        <w:t xml:space="preserve"> (статья 34 Бюджетного кодекса Российской Федерации).</w:t>
      </w:r>
    </w:p>
    <w:p w:rsidR="00CC7A0C" w:rsidRDefault="00705531">
      <w:pPr>
        <w:pStyle w:val="20"/>
        <w:shd w:val="clear" w:color="auto" w:fill="auto"/>
        <w:spacing w:line="384" w:lineRule="exact"/>
        <w:ind w:firstLine="740"/>
        <w:jc w:val="both"/>
      </w:pPr>
      <w:r>
        <w:t>Целью настоящей методики является создание условий для развития комплексной системы оценки эффективности бюджетных расходов, объединяющей отдельно действующие элементы и направления такой оценки и обеспечивающей всесторонний анализ непосредственных, конечных и косвенных результатов использования бюджетных средств.</w:t>
      </w:r>
    </w:p>
    <w:p w:rsidR="00CC7A0C" w:rsidRDefault="00705531">
      <w:pPr>
        <w:pStyle w:val="20"/>
        <w:shd w:val="clear" w:color="auto" w:fill="auto"/>
        <w:spacing w:line="384" w:lineRule="exact"/>
        <w:ind w:firstLine="740"/>
        <w:jc w:val="both"/>
      </w:pPr>
      <w:r>
        <w:t>Настоящая методика оценки эффективности бюджетных расходов является системообразующим документом, формирующим основные методологические подходы к методикам оценки эффективности бюджетных</w:t>
      </w:r>
      <w:r w:rsidR="0037064B">
        <w:t xml:space="preserve"> </w:t>
      </w:r>
      <w:r>
        <w:t>расходов, разрабатываемым органами государственной власти и контрольно</w:t>
      </w:r>
      <w:r w:rsidR="0037064B">
        <w:t>-</w:t>
      </w:r>
      <w:r>
        <w:softHyphen/>
        <w:t>счетными органами в конкретных отраслях и сферах регулирования деятельности.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 xml:space="preserve">Оценка экономности бюджетных расходов основана на анализе полноты и качества проведенных мероприятий и процедур, направленных на обеспечение использования наименьшего объема бюджетных средств, необходимого для реализации утвержденных в составе соответствующих государственных программ </w:t>
      </w:r>
      <w:r>
        <w:lastRenderedPageBreak/>
        <w:t>мероприятий и соответствующих бюджетных ассигнований, предусмотренных в непрограммной части.</w:t>
      </w:r>
    </w:p>
    <w:p w:rsidR="0037064B" w:rsidRDefault="00705531" w:rsidP="0037064B">
      <w:pPr>
        <w:pStyle w:val="20"/>
        <w:shd w:val="clear" w:color="auto" w:fill="auto"/>
        <w:spacing w:line="384" w:lineRule="exact"/>
        <w:ind w:firstLine="709"/>
      </w:pPr>
      <w:r>
        <w:t xml:space="preserve">Оценка результативности бюджетных расходов основана на анализе: </w:t>
      </w:r>
      <w:r w:rsidR="0037064B">
        <w:t xml:space="preserve">           </w:t>
      </w:r>
    </w:p>
    <w:p w:rsidR="00CC7A0C" w:rsidRDefault="00705531" w:rsidP="0037064B">
      <w:pPr>
        <w:pStyle w:val="20"/>
        <w:shd w:val="clear" w:color="auto" w:fill="auto"/>
        <w:spacing w:line="384" w:lineRule="exact"/>
        <w:ind w:firstLine="709"/>
        <w:jc w:val="both"/>
      </w:pPr>
      <w:r>
        <w:t>наилучших количественных и качественных характеристик исполнения мероприятий государственных программ и непрограммных направлений деятельности и их сопоставлении с фактическими характеристиками;</w:t>
      </w:r>
    </w:p>
    <w:p w:rsidR="00CC7A0C" w:rsidRPr="003238F0" w:rsidRDefault="00705531" w:rsidP="00BF7C0C">
      <w:pPr>
        <w:pStyle w:val="20"/>
        <w:shd w:val="clear" w:color="auto" w:fill="auto"/>
        <w:spacing w:line="384" w:lineRule="exact"/>
        <w:ind w:firstLine="760"/>
        <w:jc w:val="both"/>
      </w:pPr>
      <w:r>
        <w:t>степени достижения установленных социально-экономических целей, удовлетворенности целевых групп потребителей государственных услуг.</w:t>
      </w:r>
    </w:p>
    <w:p w:rsidR="00BF7C0C" w:rsidRPr="003238F0" w:rsidRDefault="00BF7C0C" w:rsidP="00BF7C0C">
      <w:pPr>
        <w:pStyle w:val="20"/>
        <w:shd w:val="clear" w:color="auto" w:fill="auto"/>
        <w:spacing w:line="384" w:lineRule="exact"/>
        <w:ind w:firstLine="760"/>
        <w:jc w:val="both"/>
      </w:pPr>
    </w:p>
    <w:p w:rsidR="00CC7A0C" w:rsidRDefault="00705531">
      <w:pPr>
        <w:pStyle w:val="20"/>
        <w:numPr>
          <w:ilvl w:val="0"/>
          <w:numId w:val="1"/>
        </w:numPr>
        <w:shd w:val="clear" w:color="auto" w:fill="auto"/>
        <w:tabs>
          <w:tab w:val="left" w:pos="4346"/>
        </w:tabs>
        <w:spacing w:after="379" w:line="280" w:lineRule="exact"/>
        <w:ind w:left="3780" w:firstLine="0"/>
        <w:jc w:val="both"/>
      </w:pPr>
      <w:r>
        <w:t>Общие положения</w:t>
      </w:r>
    </w:p>
    <w:p w:rsidR="00CC7A0C" w:rsidRDefault="0037064B" w:rsidP="006E7F32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384" w:lineRule="exact"/>
        <w:ind w:firstLine="760"/>
        <w:jc w:val="both"/>
      </w:pPr>
      <w:r>
        <w:t>В рамках настоящей М</w:t>
      </w:r>
      <w:r w:rsidR="00705531">
        <w:t>етодики оценка эффективности бюджетных расходов осуществляется на стадии планирования и исполнения государственных программ и непрограммных мероприятий.</w:t>
      </w:r>
    </w:p>
    <w:p w:rsidR="00CC7A0C" w:rsidRDefault="00705531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line="384" w:lineRule="exact"/>
        <w:ind w:firstLine="760"/>
        <w:jc w:val="both"/>
      </w:pPr>
      <w:r>
        <w:t>Оценка эффективности бюджетных расходов осуществляется с учетом следующих условий: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оценка всей совокупности бюджетных и иных мер (налоговые, таможенные, тарифные, кредитные и пр.), направленных на достижение тех или иных целей государственной политики;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сопоставимость объектов оценки;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независимость оценки;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публичность и общедоступность промежуточных и итоговых результатов оценки;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учет результатов оценки эффективности бюджетных расходов для уточнения государственных программ и непрограммных мероприятий.</w:t>
      </w:r>
    </w:p>
    <w:p w:rsidR="00CC7A0C" w:rsidRDefault="00705531">
      <w:pPr>
        <w:pStyle w:val="20"/>
        <w:numPr>
          <w:ilvl w:val="0"/>
          <w:numId w:val="2"/>
        </w:numPr>
        <w:shd w:val="clear" w:color="auto" w:fill="auto"/>
        <w:tabs>
          <w:tab w:val="left" w:pos="1154"/>
        </w:tabs>
        <w:spacing w:line="384" w:lineRule="exact"/>
        <w:ind w:firstLine="760"/>
        <w:jc w:val="both"/>
      </w:pPr>
      <w:r>
        <w:t>Оценка эффективности бюджетных расходов осуществляется комплексно по следующим взаимосвязанным направлениям:</w:t>
      </w:r>
    </w:p>
    <w:p w:rsidR="00CC7A0C" w:rsidRDefault="00705531" w:rsidP="006E7F32">
      <w:pPr>
        <w:pStyle w:val="20"/>
        <w:shd w:val="clear" w:color="auto" w:fill="auto"/>
        <w:spacing w:line="384" w:lineRule="exact"/>
        <w:ind w:firstLine="760"/>
        <w:jc w:val="both"/>
      </w:pPr>
      <w:r>
        <w:t>оценка</w:t>
      </w:r>
      <w:r>
        <w:tab/>
        <w:t>эффективности</w:t>
      </w:r>
      <w:r>
        <w:tab/>
        <w:t>бюджетных</w:t>
      </w:r>
      <w:r>
        <w:tab/>
        <w:t>расходов</w:t>
      </w:r>
      <w:r w:rsidR="00324122">
        <w:t xml:space="preserve"> </w:t>
      </w:r>
      <w:r w:rsidR="00324122">
        <w:tab/>
        <w:t xml:space="preserve">на </w:t>
      </w:r>
      <w:r>
        <w:t>реализацию</w:t>
      </w:r>
      <w:r w:rsidR="0037064B">
        <w:t xml:space="preserve"> </w:t>
      </w:r>
      <w:r>
        <w:t xml:space="preserve">государственных программ </w:t>
      </w:r>
      <w:r w:rsidR="006E7F32">
        <w:t>Сахалинской области</w:t>
      </w:r>
      <w:r w:rsidR="003238F0">
        <w:t xml:space="preserve"> </w:t>
      </w:r>
      <w:r w:rsidR="0037064B">
        <w:t>(далее -</w:t>
      </w:r>
      <w:r>
        <w:tab/>
        <w:t>государственная</w:t>
      </w:r>
      <w:r w:rsidR="0037064B">
        <w:t xml:space="preserve"> </w:t>
      </w:r>
      <w:r w:rsidR="006E7F32">
        <w:t>п</w:t>
      </w:r>
      <w:r>
        <w:t>рограмма) и непрограммной части бюджетных расходов;</w:t>
      </w:r>
    </w:p>
    <w:p w:rsidR="00521E49" w:rsidRDefault="00324122" w:rsidP="006E7F32">
      <w:pPr>
        <w:pStyle w:val="20"/>
        <w:shd w:val="clear" w:color="auto" w:fill="auto"/>
        <w:spacing w:line="384" w:lineRule="exact"/>
        <w:ind w:firstLine="760"/>
        <w:jc w:val="both"/>
      </w:pPr>
      <w:r>
        <w:t>оценка</w:t>
      </w:r>
      <w:r w:rsidR="00EE33F2">
        <w:t xml:space="preserve"> </w:t>
      </w:r>
      <w:r>
        <w:t>эффективности</w:t>
      </w:r>
      <w:r w:rsidR="00EE33F2">
        <w:t xml:space="preserve"> </w:t>
      </w:r>
      <w:r>
        <w:t>бюджетных</w:t>
      </w:r>
      <w:r w:rsidR="00EE33F2">
        <w:t xml:space="preserve"> р</w:t>
      </w:r>
      <w:r>
        <w:t xml:space="preserve">асходов </w:t>
      </w:r>
      <w:r>
        <w:tab/>
        <w:t>на</w:t>
      </w:r>
      <w:r w:rsidR="006E7F32">
        <w:t xml:space="preserve"> р</w:t>
      </w:r>
      <w:r>
        <w:t>еализацию государственны</w:t>
      </w:r>
      <w:r w:rsidR="00EE33F2">
        <w:t xml:space="preserve">х программ Сахалинской области </w:t>
      </w:r>
      <w:r>
        <w:t>(далее -</w:t>
      </w:r>
      <w:r w:rsidR="00EE33F2">
        <w:t xml:space="preserve">  </w:t>
      </w:r>
      <w:r>
        <w:t xml:space="preserve">государственная </w:t>
      </w:r>
      <w:r w:rsidR="00EE33F2">
        <w:t>п</w:t>
      </w:r>
      <w:r>
        <w:t>рограмма)</w:t>
      </w:r>
      <w:r w:rsidR="00521E49">
        <w:t>;</w:t>
      </w:r>
    </w:p>
    <w:p w:rsidR="00324122" w:rsidRDefault="00521E49" w:rsidP="0037064B">
      <w:pPr>
        <w:pStyle w:val="20"/>
        <w:shd w:val="clear" w:color="auto" w:fill="auto"/>
        <w:tabs>
          <w:tab w:val="right" w:pos="3974"/>
          <w:tab w:val="left" w:pos="4147"/>
          <w:tab w:val="right" w:pos="7127"/>
          <w:tab w:val="right" w:pos="9407"/>
        </w:tabs>
        <w:spacing w:line="384" w:lineRule="exact"/>
        <w:ind w:firstLine="760"/>
        <w:jc w:val="both"/>
      </w:pPr>
      <w:r w:rsidRPr="00521E49">
        <w:t>оценка эффе</w:t>
      </w:r>
      <w:r>
        <w:t>к</w:t>
      </w:r>
      <w:r w:rsidRPr="00521E49">
        <w:t xml:space="preserve">тивности </w:t>
      </w:r>
      <w:r w:rsidR="00324122" w:rsidRPr="00521E49">
        <w:t>непрограммной части бюджетных расходов</w:t>
      </w:r>
      <w:r w:rsidR="00324122">
        <w:t>;</w:t>
      </w:r>
    </w:p>
    <w:p w:rsidR="00CC7A0C" w:rsidRDefault="00705531" w:rsidP="0037064B">
      <w:pPr>
        <w:pStyle w:val="20"/>
        <w:shd w:val="clear" w:color="auto" w:fill="auto"/>
        <w:tabs>
          <w:tab w:val="right" w:pos="3974"/>
          <w:tab w:val="left" w:pos="4147"/>
          <w:tab w:val="right" w:pos="7127"/>
          <w:tab w:val="right" w:pos="9407"/>
        </w:tabs>
        <w:spacing w:line="384" w:lineRule="exact"/>
        <w:ind w:firstLine="760"/>
        <w:jc w:val="both"/>
      </w:pPr>
      <w:r>
        <w:t>оценка</w:t>
      </w:r>
      <w:r>
        <w:tab/>
        <w:t>эффективности</w:t>
      </w:r>
      <w:r>
        <w:tab/>
        <w:t>бюджетных</w:t>
      </w:r>
      <w:r>
        <w:tab/>
      </w:r>
      <w:r w:rsidR="0037064B">
        <w:t xml:space="preserve"> </w:t>
      </w:r>
      <w:r>
        <w:t>расходов</w:t>
      </w:r>
      <w:r w:rsidR="003238F0">
        <w:t xml:space="preserve"> </w:t>
      </w:r>
      <w:r>
        <w:t>на выполнение</w:t>
      </w:r>
      <w:r w:rsidR="0037064B">
        <w:t xml:space="preserve"> </w:t>
      </w:r>
      <w:r>
        <w:t>мероприятий;</w:t>
      </w:r>
    </w:p>
    <w:p w:rsidR="00CC7A0C" w:rsidRPr="003238F0" w:rsidRDefault="00705531" w:rsidP="00BF7C0C">
      <w:pPr>
        <w:pStyle w:val="20"/>
        <w:shd w:val="clear" w:color="auto" w:fill="auto"/>
        <w:spacing w:line="384" w:lineRule="exact"/>
        <w:ind w:firstLine="760"/>
        <w:jc w:val="both"/>
      </w:pPr>
      <w:r>
        <w:t>оценка эффективности видов бюджетных расходов.</w:t>
      </w:r>
    </w:p>
    <w:p w:rsidR="00BF7C0C" w:rsidRPr="003238F0" w:rsidRDefault="00BF7C0C" w:rsidP="00BF7C0C">
      <w:pPr>
        <w:pStyle w:val="20"/>
        <w:shd w:val="clear" w:color="auto" w:fill="auto"/>
        <w:spacing w:line="384" w:lineRule="exact"/>
        <w:ind w:firstLine="760"/>
        <w:jc w:val="both"/>
      </w:pPr>
    </w:p>
    <w:p w:rsidR="00CC7A0C" w:rsidRDefault="0037064B" w:rsidP="0037064B">
      <w:pPr>
        <w:pStyle w:val="20"/>
        <w:shd w:val="clear" w:color="auto" w:fill="auto"/>
        <w:spacing w:after="360" w:line="384" w:lineRule="exact"/>
        <w:ind w:left="1380" w:right="520" w:firstLine="760"/>
        <w:jc w:val="center"/>
      </w:pPr>
      <w:r>
        <w:rPr>
          <w:lang w:val="en-US"/>
        </w:rPr>
        <w:lastRenderedPageBreak/>
        <w:t>II</w:t>
      </w:r>
      <w:r w:rsidR="00705531">
        <w:t>. Оценка эффективности бюджетных расходов на реализацию государственных программ и непрограммной части бюджетных расходов</w:t>
      </w:r>
    </w:p>
    <w:p w:rsidR="00324122" w:rsidRPr="00EE33F2" w:rsidRDefault="00705531" w:rsidP="00324122">
      <w:pPr>
        <w:pStyle w:val="a8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E33F2">
        <w:rPr>
          <w:rFonts w:ascii="Times New Roman" w:hAnsi="Times New Roman" w:cs="Times New Roman"/>
          <w:sz w:val="28"/>
          <w:szCs w:val="28"/>
        </w:rPr>
        <w:t>Государственные программы являются</w:t>
      </w:r>
      <w:r w:rsidRPr="00EE33F2">
        <w:t xml:space="preserve"> </w:t>
      </w:r>
      <w:r w:rsidR="00324122" w:rsidRPr="00EE33F2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обеспечивающим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Федерации.</w:t>
      </w:r>
      <w:proofErr w:type="gramEnd"/>
    </w:p>
    <w:p w:rsidR="00CC7A0C" w:rsidRDefault="00705531">
      <w:pPr>
        <w:pStyle w:val="20"/>
        <w:numPr>
          <w:ilvl w:val="0"/>
          <w:numId w:val="2"/>
        </w:numPr>
        <w:shd w:val="clear" w:color="auto" w:fill="auto"/>
        <w:tabs>
          <w:tab w:val="left" w:pos="1296"/>
        </w:tabs>
        <w:spacing w:line="384" w:lineRule="exact"/>
        <w:ind w:firstLine="760"/>
        <w:jc w:val="both"/>
      </w:pPr>
      <w:r w:rsidRPr="00EE33F2">
        <w:t xml:space="preserve">В действующих нормативных правовых актах содержатся требования к </w:t>
      </w:r>
      <w:r w:rsidR="00324122" w:rsidRPr="00EE33F2">
        <w:t>процедурам разработки, реализации и оценки</w:t>
      </w:r>
      <w:r w:rsidRPr="00EE33F2">
        <w:t xml:space="preserve"> эффективности государственных программ</w:t>
      </w:r>
      <w:r w:rsidR="00324122" w:rsidRPr="00EE33F2">
        <w:t xml:space="preserve"> Сахалинской области</w:t>
      </w:r>
      <w:r>
        <w:t>.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Такими нормативными правовыми актами являются:</w:t>
      </w:r>
    </w:p>
    <w:p w:rsidR="00CC7A0C" w:rsidRDefault="00705531">
      <w:pPr>
        <w:pStyle w:val="20"/>
        <w:shd w:val="clear" w:color="auto" w:fill="auto"/>
        <w:tabs>
          <w:tab w:val="left" w:pos="1296"/>
        </w:tabs>
        <w:spacing w:line="384" w:lineRule="exact"/>
        <w:ind w:firstLine="760"/>
        <w:jc w:val="both"/>
      </w:pPr>
      <w:r>
        <w:t>а)</w:t>
      </w:r>
      <w:r>
        <w:tab/>
        <w:t>Порядок разработки, реализации и оценки эффекти</w:t>
      </w:r>
      <w:r w:rsidR="005D736A">
        <w:t>вности государственных программ</w:t>
      </w:r>
      <w:r>
        <w:t xml:space="preserve">, утвержденный постановлением Правительства </w:t>
      </w:r>
      <w:r w:rsidR="005D736A">
        <w:t>Сахалинской области о</w:t>
      </w:r>
      <w:r>
        <w:t xml:space="preserve">т </w:t>
      </w:r>
      <w:r w:rsidR="005D736A">
        <w:t>08.04.2011 № 117 «О совершенствовании системы программно-целевого планирования в Сахалинской области»</w:t>
      </w:r>
      <w:r>
        <w:t>;</w:t>
      </w:r>
    </w:p>
    <w:p w:rsidR="00CC7A0C" w:rsidRDefault="00705531">
      <w:pPr>
        <w:pStyle w:val="20"/>
        <w:shd w:val="clear" w:color="auto" w:fill="auto"/>
        <w:tabs>
          <w:tab w:val="left" w:pos="1296"/>
        </w:tabs>
        <w:spacing w:line="384" w:lineRule="exact"/>
        <w:ind w:firstLine="760"/>
        <w:jc w:val="both"/>
      </w:pPr>
      <w:r>
        <w:t>б)</w:t>
      </w:r>
      <w:r>
        <w:tab/>
        <w:t>Методические указания по разработке и реализации государственных программ</w:t>
      </w:r>
      <w:r w:rsidR="005D736A">
        <w:t xml:space="preserve"> Сахалинской области</w:t>
      </w:r>
      <w:r w:rsidR="001D291F">
        <w:t>, утвержденные приказа</w:t>
      </w:r>
      <w:r>
        <w:t>м</w:t>
      </w:r>
      <w:r w:rsidR="001D291F">
        <w:t>и</w:t>
      </w:r>
      <w:r>
        <w:t xml:space="preserve"> </w:t>
      </w:r>
      <w:r w:rsidR="005D736A">
        <w:t xml:space="preserve">министерства экономического развития Сахалинской области </w:t>
      </w:r>
      <w:r w:rsidR="001D291F">
        <w:t xml:space="preserve">№ 167 и министерства финансов Сахалинской области </w:t>
      </w:r>
      <w:r>
        <w:t>от 20</w:t>
      </w:r>
      <w:r w:rsidR="005D736A">
        <w:t>.10.</w:t>
      </w:r>
      <w:r>
        <w:t>201</w:t>
      </w:r>
      <w:r w:rsidR="005D736A">
        <w:t>4</w:t>
      </w:r>
      <w:r>
        <w:t xml:space="preserve"> № </w:t>
      </w:r>
      <w:r w:rsidR="005D736A">
        <w:t>28</w:t>
      </w:r>
      <w:r>
        <w:t>.</w:t>
      </w:r>
    </w:p>
    <w:p w:rsidR="00CC7A0C" w:rsidRDefault="0037064B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line="384" w:lineRule="exact"/>
        <w:ind w:firstLine="760"/>
        <w:jc w:val="both"/>
      </w:pPr>
      <w:r>
        <w:t>В целях настоящей М</w:t>
      </w:r>
      <w:r w:rsidR="00705531">
        <w:t>етодики оценка эффективности бюджетных расходов в рамках государственных программ проводится по двум основным направлениям:</w:t>
      </w:r>
    </w:p>
    <w:p w:rsidR="00727BE3" w:rsidRDefault="00727BE3" w:rsidP="00727BE3">
      <w:pPr>
        <w:pStyle w:val="20"/>
        <w:shd w:val="clear" w:color="auto" w:fill="auto"/>
        <w:tabs>
          <w:tab w:val="left" w:pos="1075"/>
        </w:tabs>
        <w:spacing w:line="384" w:lineRule="exact"/>
        <w:ind w:firstLine="760"/>
        <w:jc w:val="both"/>
      </w:pPr>
      <w:r>
        <w:t>оценка качества разработки утвержденных государственных программ;</w:t>
      </w:r>
    </w:p>
    <w:p w:rsidR="00727BE3" w:rsidRDefault="00727BE3" w:rsidP="0037064B">
      <w:pPr>
        <w:pStyle w:val="20"/>
        <w:shd w:val="clear" w:color="auto" w:fill="auto"/>
        <w:tabs>
          <w:tab w:val="left" w:pos="1850"/>
          <w:tab w:val="left" w:pos="4802"/>
          <w:tab w:val="left" w:pos="7259"/>
        </w:tabs>
        <w:spacing w:line="384" w:lineRule="exact"/>
        <w:ind w:firstLine="760"/>
        <w:jc w:val="both"/>
      </w:pPr>
      <w:r>
        <w:t>оценка качества разработки проектов вновь принимаемых государственных программ;</w:t>
      </w:r>
    </w:p>
    <w:p w:rsidR="00CC7A0C" w:rsidRDefault="00705531" w:rsidP="0037064B">
      <w:pPr>
        <w:pStyle w:val="20"/>
        <w:shd w:val="clear" w:color="auto" w:fill="auto"/>
        <w:tabs>
          <w:tab w:val="left" w:pos="1850"/>
          <w:tab w:val="left" w:pos="4802"/>
          <w:tab w:val="left" w:pos="7259"/>
        </w:tabs>
        <w:spacing w:line="384" w:lineRule="exact"/>
        <w:ind w:firstLine="760"/>
        <w:jc w:val="both"/>
      </w:pPr>
      <w:r>
        <w:t>оценка</w:t>
      </w:r>
      <w:r>
        <w:tab/>
        <w:t xml:space="preserve">качества </w:t>
      </w:r>
      <w:r w:rsidR="00727BE3">
        <w:t xml:space="preserve">реализации </w:t>
      </w:r>
      <w:r>
        <w:t>государственных</w:t>
      </w:r>
      <w:r w:rsidR="0037064B">
        <w:t xml:space="preserve"> </w:t>
      </w:r>
      <w:r>
        <w:t>программ;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 xml:space="preserve">оценка качества реализации </w:t>
      </w:r>
      <w:r w:rsidR="00727BE3">
        <w:t xml:space="preserve">мероприятий </w:t>
      </w:r>
      <w:r>
        <w:t>государственных программ.</w:t>
      </w:r>
    </w:p>
    <w:p w:rsidR="00CC7A0C" w:rsidRDefault="00705531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line="384" w:lineRule="exact"/>
        <w:ind w:firstLine="760"/>
        <w:jc w:val="both"/>
      </w:pPr>
      <w:r>
        <w:t xml:space="preserve">Оценка качества </w:t>
      </w:r>
      <w:r w:rsidR="00324122">
        <w:t xml:space="preserve">разработки утвержденных </w:t>
      </w:r>
      <w:r>
        <w:t>государственных программ осуществляется по таким критериям, как: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соответствие целей и индикаторов государственной программы нормативным правовым актам и документам, определяющим стратегические приоритеты социально-экономического развития</w:t>
      </w:r>
      <w:r w:rsidR="003238F0">
        <w:t xml:space="preserve"> Сахалинской области</w:t>
      </w:r>
      <w:r>
        <w:t>, в том числе отраслевого характера;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 xml:space="preserve">разделение показателей государственной </w:t>
      </w:r>
      <w:r w:rsidR="00EE33F2">
        <w:t>программы/</w:t>
      </w:r>
      <w:r>
        <w:t xml:space="preserve">подпрограммы на «непосредственные», характеризующие результаты использования ресурсов, и </w:t>
      </w:r>
      <w:r>
        <w:lastRenderedPageBreak/>
        <w:t>«конечные», характеризующие общественно значимый социально-экономический эффект;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 xml:space="preserve">соответствие </w:t>
      </w:r>
      <w:r w:rsidRPr="00475B89">
        <w:t>задач</w:t>
      </w:r>
      <w:r w:rsidR="00A84151" w:rsidRPr="00475B89">
        <w:t>ам</w:t>
      </w:r>
      <w:r w:rsidRPr="00475B89">
        <w:t xml:space="preserve"> и целям</w:t>
      </w:r>
      <w:r>
        <w:t xml:space="preserve"> государственной программы;</w:t>
      </w:r>
    </w:p>
    <w:p w:rsidR="00A84151" w:rsidRDefault="00A84151">
      <w:pPr>
        <w:pStyle w:val="20"/>
        <w:shd w:val="clear" w:color="auto" w:fill="auto"/>
        <w:spacing w:line="384" w:lineRule="exact"/>
        <w:ind w:firstLine="760"/>
        <w:jc w:val="both"/>
      </w:pPr>
      <w:r>
        <w:t>полнота</w:t>
      </w:r>
      <w:r w:rsidR="0064319E">
        <w:t xml:space="preserve"> </w:t>
      </w:r>
      <w:r>
        <w:t xml:space="preserve">формирования основных мероприятий </w:t>
      </w:r>
      <w:r w:rsidR="0064319E">
        <w:t>государственной программы (достаточность);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внутренняя согласованность и непротиворечивость основных мероприятий</w:t>
      </w:r>
      <w:r w:rsidR="00EE33F2">
        <w:t xml:space="preserve"> государственной</w:t>
      </w:r>
      <w:r>
        <w:t xml:space="preserve"> программы;</w:t>
      </w:r>
    </w:p>
    <w:p w:rsidR="006C36B3" w:rsidRDefault="00CB6C6C">
      <w:pPr>
        <w:pStyle w:val="20"/>
        <w:shd w:val="clear" w:color="auto" w:fill="auto"/>
        <w:spacing w:line="384" w:lineRule="exact"/>
        <w:ind w:firstLine="760"/>
        <w:jc w:val="both"/>
      </w:pPr>
      <w:r>
        <w:t>обоснованность определения сроков и этапов реализации государственной программы;</w:t>
      </w:r>
    </w:p>
    <w:p w:rsidR="00CB6C6C" w:rsidRDefault="006C36B3">
      <w:pPr>
        <w:pStyle w:val="20"/>
        <w:shd w:val="clear" w:color="auto" w:fill="auto"/>
        <w:spacing w:line="384" w:lineRule="exact"/>
        <w:ind w:firstLine="760"/>
        <w:jc w:val="both"/>
      </w:pPr>
      <w:r>
        <w:t>достаточность правового регулирования в целях реализации мероприятий государственной программы;</w:t>
      </w:r>
      <w:r w:rsidR="00CB6C6C">
        <w:t xml:space="preserve"> </w:t>
      </w:r>
    </w:p>
    <w:p w:rsidR="00475B89" w:rsidRDefault="00475B89">
      <w:pPr>
        <w:pStyle w:val="20"/>
        <w:shd w:val="clear" w:color="auto" w:fill="auto"/>
        <w:spacing w:line="384" w:lineRule="exact"/>
        <w:ind w:firstLine="760"/>
        <w:jc w:val="both"/>
      </w:pPr>
      <w:r>
        <w:t>полнота описания рисков и наличие мер по управлению ими;</w:t>
      </w:r>
    </w:p>
    <w:p w:rsidR="00475B89" w:rsidRPr="00475B89" w:rsidRDefault="0005758A" w:rsidP="0005758A">
      <w:pPr>
        <w:widowControl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</w:r>
      <w:r w:rsidRPr="00475B89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степень</w:t>
      </w:r>
      <w:r w:rsidR="00892CF9" w:rsidRPr="00475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достижения плановых зна</w:t>
      </w:r>
      <w:r w:rsidRPr="00475B89">
        <w:rPr>
          <w:rFonts w:ascii="Times New Roman" w:hAnsi="Times New Roman" w:cs="Times New Roman"/>
          <w:color w:val="auto"/>
          <w:sz w:val="28"/>
          <w:szCs w:val="28"/>
          <w:lang w:bidi="ar-SA"/>
        </w:rPr>
        <w:t>чений индикаторов (показателей)</w:t>
      </w:r>
      <w:r w:rsidR="00892CF9" w:rsidRPr="00475B8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степени реализации мероприятий, степени соответствия з</w:t>
      </w:r>
      <w:r w:rsidRPr="00475B89">
        <w:rPr>
          <w:rFonts w:ascii="Times New Roman" w:hAnsi="Times New Roman" w:cs="Times New Roman"/>
          <w:color w:val="auto"/>
          <w:sz w:val="28"/>
          <w:szCs w:val="28"/>
          <w:lang w:bidi="ar-SA"/>
        </w:rPr>
        <w:t>апланированному уровню расходов в соответствии с расчетом показателей эффективности государственной программы (подпрограммы</w:t>
      </w:r>
      <w:r w:rsidR="00EE33F2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475B89" w:rsidRPr="00475B89">
        <w:rPr>
          <w:rFonts w:ascii="Times New Roman" w:hAnsi="Times New Roman" w:cs="Times New Roman"/>
          <w:sz w:val="28"/>
          <w:szCs w:val="28"/>
        </w:rPr>
        <w:t>;</w:t>
      </w:r>
    </w:p>
    <w:p w:rsidR="0005758A" w:rsidRPr="0005758A" w:rsidRDefault="00475B89" w:rsidP="00475B89">
      <w:pPr>
        <w:widowControl/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475B89">
        <w:rPr>
          <w:rFonts w:ascii="Times New Roman" w:hAnsi="Times New Roman" w:cs="Times New Roman"/>
          <w:sz w:val="28"/>
          <w:szCs w:val="28"/>
        </w:rPr>
        <w:t>наличие общественных обсуждений (если это предусмотрено правовым актом)</w:t>
      </w:r>
      <w:r w:rsidR="0005758A" w:rsidRPr="00475B89">
        <w:rPr>
          <w:rFonts w:ascii="Times New Roman" w:hAnsi="Times New Roman" w:cs="Times New Roman"/>
          <w:sz w:val="28"/>
          <w:szCs w:val="28"/>
        </w:rPr>
        <w:t>.</w:t>
      </w:r>
    </w:p>
    <w:p w:rsidR="00CC7A0C" w:rsidRDefault="00705531">
      <w:pPr>
        <w:pStyle w:val="20"/>
        <w:numPr>
          <w:ilvl w:val="1"/>
          <w:numId w:val="2"/>
        </w:numPr>
        <w:shd w:val="clear" w:color="auto" w:fill="auto"/>
        <w:tabs>
          <w:tab w:val="left" w:pos="1286"/>
        </w:tabs>
        <w:spacing w:line="384" w:lineRule="exact"/>
        <w:ind w:firstLine="760"/>
        <w:jc w:val="both"/>
      </w:pPr>
      <w:r>
        <w:t>Оценка качества реализации государственных программ осуществляется по таким критериям, как: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соблюдение детального плана-графика реализации государственной программы;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своевременность доведения и полнота распределения лимитов бюджетных обязательств;</w:t>
      </w:r>
    </w:p>
    <w:p w:rsidR="0037064B" w:rsidRDefault="00705531" w:rsidP="0037064B">
      <w:pPr>
        <w:pStyle w:val="20"/>
        <w:shd w:val="clear" w:color="auto" w:fill="auto"/>
        <w:spacing w:line="384" w:lineRule="exact"/>
        <w:ind w:firstLine="760"/>
        <w:jc w:val="both"/>
      </w:pPr>
      <w:r>
        <w:t xml:space="preserve">соответствие кассовых расходов плану-графику </w:t>
      </w:r>
      <w:r w:rsidR="0005265F">
        <w:t xml:space="preserve">реализации </w:t>
      </w:r>
      <w:r>
        <w:t xml:space="preserve">государственной программы; </w:t>
      </w:r>
    </w:p>
    <w:p w:rsidR="0037064B" w:rsidRDefault="00705531" w:rsidP="0037064B">
      <w:pPr>
        <w:pStyle w:val="20"/>
        <w:shd w:val="clear" w:color="auto" w:fill="auto"/>
        <w:spacing w:line="384" w:lineRule="exact"/>
        <w:ind w:firstLine="760"/>
        <w:jc w:val="both"/>
      </w:pPr>
      <w:r>
        <w:t xml:space="preserve">качество обоснований изменений в бюджетную роспись; </w:t>
      </w:r>
    </w:p>
    <w:p w:rsidR="00CC7A0C" w:rsidRDefault="00705531" w:rsidP="0037064B">
      <w:pPr>
        <w:pStyle w:val="20"/>
        <w:shd w:val="clear" w:color="auto" w:fill="auto"/>
        <w:spacing w:line="384" w:lineRule="exact"/>
        <w:ind w:firstLine="760"/>
        <w:jc w:val="both"/>
      </w:pPr>
      <w:r>
        <w:t xml:space="preserve">соответствие запланированных затрат на реализацию государственной программы </w:t>
      </w:r>
      <w:proofErr w:type="gramStart"/>
      <w:r>
        <w:t>фактическим</w:t>
      </w:r>
      <w:proofErr w:type="gramEnd"/>
      <w:r>
        <w:t>;</w:t>
      </w:r>
    </w:p>
    <w:p w:rsidR="00CC7A0C" w:rsidRDefault="00705531" w:rsidP="0037064B">
      <w:pPr>
        <w:pStyle w:val="20"/>
        <w:shd w:val="clear" w:color="auto" w:fill="auto"/>
        <w:spacing w:line="384" w:lineRule="exact"/>
        <w:ind w:firstLine="760"/>
        <w:jc w:val="both"/>
      </w:pPr>
      <w:r>
        <w:t>полнота обоснования объема неиспользованных бюджетных ассигнований на реализацию государственной программы;</w:t>
      </w:r>
    </w:p>
    <w:p w:rsidR="00CC7A0C" w:rsidRDefault="00705531" w:rsidP="0037064B">
      <w:pPr>
        <w:pStyle w:val="20"/>
        <w:shd w:val="clear" w:color="auto" w:fill="auto"/>
        <w:spacing w:line="384" w:lineRule="exact"/>
        <w:ind w:firstLine="760"/>
        <w:jc w:val="both"/>
      </w:pPr>
      <w:r>
        <w:t>степень достижения целей и показателей государственной программы;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 xml:space="preserve">степень реализации подпрограмм </w:t>
      </w:r>
      <w:r w:rsidRPr="003238F0">
        <w:t>государственной программы;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соответствие задач и показателей государственных заданий на оказание государственных услуг (выполнение работ) задачам и показателям подпрограммы, в случае оказания государственных услуг (выполнения работ);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качество межведомственного взаимодействия ответственного исполнителя, соисполнителей и участников при реализации государственных программ;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lastRenderedPageBreak/>
        <w:t>качество взаимодействия</w:t>
      </w:r>
      <w:r w:rsidR="003238F0">
        <w:t xml:space="preserve"> с муниципальными образованиями Сахалинской области</w:t>
      </w:r>
      <w:r>
        <w:t>, государственными корпорациями и компаниями, государственными внебюджетными фондами и другими заинтересованными организациями при реализации государственных программ;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уровень достижения значений показателей и их достоверность на основе сопоставления с данными государственного статистического наблюдения, бухгалтерской и финансовой отчетности;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качество систем внутреннего контроля и аудита при реализации государственных программ;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наличие правонарушений, выявленных в ходе внутреннего и внешнего государственного контроля;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соблюдение требований по открытости и прозрачности информации об исполнении государственной программы, ее мероприятиях, о расходах и о процедурах принятия решений.</w:t>
      </w:r>
    </w:p>
    <w:p w:rsidR="00CC7A0C" w:rsidRDefault="00705531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spacing w:line="384" w:lineRule="exact"/>
        <w:ind w:firstLine="760"/>
        <w:jc w:val="both"/>
      </w:pPr>
      <w:r>
        <w:t>Оценка эффективности непрограммной части бюджетных расходов осуществляется раздельно на стадиях планирования и исполнения бюджетных расходов на выполнение государственных функций, осуществляемых не в составе государственных программ.</w:t>
      </w:r>
    </w:p>
    <w:p w:rsidR="00CC7A0C" w:rsidRDefault="00705531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spacing w:line="384" w:lineRule="exact"/>
        <w:ind w:firstLine="760"/>
        <w:jc w:val="both"/>
      </w:pPr>
      <w:r>
        <w:t>Оценка эффективности непрограммной части бюджетных расходов на стадии планирования осуществляется на основе таких критериев, как: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согласованность (</w:t>
      </w:r>
      <w:proofErr w:type="spellStart"/>
      <w:r>
        <w:t>взаимоувязка</w:t>
      </w:r>
      <w:proofErr w:type="spellEnd"/>
      <w:r>
        <w:t>) непрограммных расходов с целями, задачами, сроками, установленными в документах государственного стратегического планирования;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своевременность и обоснованность выбранных форм государственной поддержки с учетом альтернативных вариантов;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полнота описания рисков исполнения бюджетных расходов на выполнение государственных функций и наличие мер по управлению ими;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наличие и обоснованность выделенных целевых групп, на удовлетворение потребностей которых направлена реализация данных государственных функций и услуг;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наличие общественных обсуждений хода и промежуточных результатов исполнения непрограммной части бюджетных расходов.</w:t>
      </w:r>
    </w:p>
    <w:p w:rsidR="00CC7A0C" w:rsidRDefault="00705531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line="384" w:lineRule="exact"/>
        <w:ind w:firstLine="760"/>
        <w:jc w:val="both"/>
      </w:pPr>
      <w:r>
        <w:t>Оценка эффективности непрограммной части бюджетных расходов на стадии исполнения осуществляется на основе таких критериев, как: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своевременность доведения и полнота распределения лимитов бюджетных обязательств;</w:t>
      </w:r>
    </w:p>
    <w:p w:rsidR="00CC7A0C" w:rsidRDefault="00705531" w:rsidP="003958E8">
      <w:pPr>
        <w:pStyle w:val="20"/>
        <w:shd w:val="clear" w:color="auto" w:fill="auto"/>
        <w:spacing w:line="384" w:lineRule="exact"/>
        <w:ind w:firstLine="740"/>
        <w:jc w:val="both"/>
      </w:pPr>
      <w:r>
        <w:t xml:space="preserve">соответствие объемов кассовых расходов объему непрограммной части </w:t>
      </w:r>
      <w:r>
        <w:lastRenderedPageBreak/>
        <w:t>бюджетной росписи;</w:t>
      </w:r>
    </w:p>
    <w:p w:rsidR="003958E8" w:rsidRDefault="00705531" w:rsidP="003958E8">
      <w:pPr>
        <w:pStyle w:val="20"/>
        <w:shd w:val="clear" w:color="auto" w:fill="auto"/>
        <w:spacing w:line="384" w:lineRule="exact"/>
        <w:ind w:firstLine="740"/>
        <w:jc w:val="both"/>
      </w:pPr>
      <w:r>
        <w:t xml:space="preserve">качество обоснования изменений в бюджетную роспись; </w:t>
      </w:r>
    </w:p>
    <w:p w:rsidR="00CC7A0C" w:rsidRDefault="00705531" w:rsidP="003958E8">
      <w:pPr>
        <w:pStyle w:val="20"/>
        <w:shd w:val="clear" w:color="auto" w:fill="auto"/>
        <w:spacing w:line="384" w:lineRule="exact"/>
        <w:ind w:firstLine="740"/>
        <w:jc w:val="both"/>
      </w:pPr>
      <w:r>
        <w:t>оптимальность выбора способа реализации проекта с учетом их сравнительного анализа;</w:t>
      </w:r>
    </w:p>
    <w:p w:rsidR="003958E8" w:rsidRDefault="00705531" w:rsidP="003958E8">
      <w:pPr>
        <w:pStyle w:val="20"/>
        <w:shd w:val="clear" w:color="auto" w:fill="auto"/>
        <w:spacing w:line="384" w:lineRule="exact"/>
        <w:ind w:firstLine="740"/>
        <w:jc w:val="both"/>
      </w:pPr>
      <w:r>
        <w:t xml:space="preserve">уровень достижения значений плановых показателей и их достоверность на основе сопоставления с данными государственного статистического наблюдения, бухгалтерской и финансовой отчетности; качество систем управления, внутреннего контроля и аудита; </w:t>
      </w:r>
    </w:p>
    <w:p w:rsidR="00CC7A0C" w:rsidRDefault="00705531" w:rsidP="003958E8">
      <w:pPr>
        <w:pStyle w:val="20"/>
        <w:shd w:val="clear" w:color="auto" w:fill="auto"/>
        <w:spacing w:line="384" w:lineRule="exact"/>
        <w:ind w:firstLine="740"/>
        <w:jc w:val="both"/>
      </w:pPr>
      <w:r>
        <w:t>наличие правонарушений, выявленных в ходе внутреннего и внешнего г</w:t>
      </w:r>
      <w:r w:rsidR="006E7F32">
        <w:t>осударственного</w:t>
      </w:r>
      <w:r>
        <w:t xml:space="preserve"> контроля;</w:t>
      </w:r>
    </w:p>
    <w:p w:rsidR="00CC7A0C" w:rsidRDefault="00705531" w:rsidP="003958E8">
      <w:pPr>
        <w:pStyle w:val="20"/>
        <w:shd w:val="clear" w:color="auto" w:fill="auto"/>
        <w:spacing w:after="720" w:line="384" w:lineRule="exact"/>
        <w:ind w:firstLine="740"/>
        <w:jc w:val="both"/>
      </w:pPr>
      <w:r>
        <w:t>соблюдение требований к прозрачности и открытости направлений расходов по непрограммной части бюджетных расходов.</w:t>
      </w:r>
    </w:p>
    <w:p w:rsidR="00CC7A0C" w:rsidRDefault="00705531">
      <w:pPr>
        <w:pStyle w:val="20"/>
        <w:shd w:val="clear" w:color="auto" w:fill="auto"/>
        <w:spacing w:after="352" w:line="379" w:lineRule="exact"/>
        <w:ind w:right="760" w:firstLine="0"/>
        <w:jc w:val="center"/>
      </w:pPr>
      <w:r>
        <w:t>I</w:t>
      </w:r>
      <w:r w:rsidR="0005758A">
        <w:rPr>
          <w:lang w:val="en-US"/>
        </w:rPr>
        <w:t>II</w:t>
      </w:r>
      <w:r>
        <w:t>. Оценка эффективности видов</w:t>
      </w:r>
      <w:r>
        <w:br/>
        <w:t>бюджетных расходов</w:t>
      </w:r>
    </w:p>
    <w:p w:rsidR="00CC7A0C" w:rsidRDefault="00D4794A" w:rsidP="00D4794A">
      <w:pPr>
        <w:pStyle w:val="20"/>
        <w:shd w:val="clear" w:color="auto" w:fill="auto"/>
        <w:spacing w:line="389" w:lineRule="exact"/>
        <w:ind w:firstLine="0"/>
        <w:jc w:val="both"/>
      </w:pPr>
      <w:r>
        <w:tab/>
        <w:t xml:space="preserve">  </w:t>
      </w:r>
      <w:r w:rsidR="0005758A" w:rsidRPr="0005758A">
        <w:t>8</w:t>
      </w:r>
      <w:r>
        <w:t>.</w:t>
      </w:r>
      <w:r w:rsidR="0005758A" w:rsidRPr="0005758A">
        <w:t xml:space="preserve"> </w:t>
      </w:r>
      <w:r w:rsidR="00705531">
        <w:t>В рамках настоящей методики оценка эффективности бюджетных расходов на этапе их планирования и исполнения осуществляется по следующим видам расходов:</w:t>
      </w:r>
    </w:p>
    <w:p w:rsidR="00CC7A0C" w:rsidRDefault="00705531">
      <w:pPr>
        <w:pStyle w:val="20"/>
        <w:shd w:val="clear" w:color="auto" w:fill="auto"/>
        <w:spacing w:line="384" w:lineRule="exact"/>
        <w:ind w:firstLine="880"/>
        <w:jc w:val="both"/>
      </w:pPr>
      <w:r>
        <w:t>расходы на государственные закупки товаров, работ и услуг для государственных нужд (далее —</w:t>
      </w:r>
      <w:r w:rsidR="006E7F32">
        <w:t xml:space="preserve"> государственные</w:t>
      </w:r>
      <w:r>
        <w:t xml:space="preserve"> закупки);</w:t>
      </w:r>
    </w:p>
    <w:p w:rsidR="00CC7A0C" w:rsidRDefault="00705531">
      <w:pPr>
        <w:pStyle w:val="20"/>
        <w:shd w:val="clear" w:color="auto" w:fill="auto"/>
        <w:spacing w:line="384" w:lineRule="exact"/>
        <w:ind w:firstLine="880"/>
        <w:jc w:val="both"/>
      </w:pPr>
      <w:r>
        <w:t>межбюджетные трансферты;</w:t>
      </w:r>
    </w:p>
    <w:p w:rsidR="00CC7A0C" w:rsidRDefault="00705531">
      <w:pPr>
        <w:pStyle w:val="20"/>
        <w:shd w:val="clear" w:color="auto" w:fill="auto"/>
        <w:spacing w:line="384" w:lineRule="exact"/>
        <w:ind w:firstLine="880"/>
        <w:jc w:val="both"/>
      </w:pPr>
      <w:r>
        <w:t>расходы на социальное обеспечение населения;</w:t>
      </w:r>
    </w:p>
    <w:p w:rsidR="00CC7A0C" w:rsidRDefault="00705531">
      <w:pPr>
        <w:pStyle w:val="20"/>
        <w:shd w:val="clear" w:color="auto" w:fill="auto"/>
        <w:spacing w:line="384" w:lineRule="exact"/>
        <w:ind w:firstLine="880"/>
        <w:jc w:val="both"/>
      </w:pPr>
      <w:r>
        <w:t>расходы на оказание</w:t>
      </w:r>
      <w:r w:rsidR="006E7F32">
        <w:t xml:space="preserve"> государственных</w:t>
      </w:r>
      <w:r>
        <w:t xml:space="preserve"> услуг (выполнение работ);</w:t>
      </w:r>
    </w:p>
    <w:p w:rsidR="00CC7A0C" w:rsidRDefault="00705531">
      <w:pPr>
        <w:pStyle w:val="20"/>
        <w:shd w:val="clear" w:color="auto" w:fill="auto"/>
        <w:spacing w:line="384" w:lineRule="exact"/>
        <w:ind w:firstLine="880"/>
        <w:jc w:val="both"/>
      </w:pPr>
      <w:r>
        <w:t>бюджетные инвестиции юридическим лицам, не являющимся государственными учреждениями и государственными унитарными предприятиями (далее - бюджетные инвестиции);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расходы на содержание органов исполнительной власти и казенных учреждений.</w:t>
      </w:r>
    </w:p>
    <w:p w:rsidR="00CC7A0C" w:rsidRDefault="00705531">
      <w:pPr>
        <w:pStyle w:val="20"/>
        <w:numPr>
          <w:ilvl w:val="0"/>
          <w:numId w:val="3"/>
        </w:numPr>
        <w:shd w:val="clear" w:color="auto" w:fill="auto"/>
        <w:tabs>
          <w:tab w:val="left" w:pos="1219"/>
        </w:tabs>
        <w:spacing w:line="384" w:lineRule="exact"/>
        <w:ind w:firstLine="760"/>
        <w:jc w:val="both"/>
      </w:pPr>
      <w:r>
        <w:t>Общими универсальными критериями оценки эффективности планирования и исполнения отдельного вида расходов являются: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полнота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своевременность доведения и полнота распределения бюджетных ассигнований;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lastRenderedPageBreak/>
        <w:t>полнота обоснования причин возникновения неиспользованных остатков бюджетных средств, в случае их наличия;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соответствие требованиям об открытости и прозрачности информации о виде расходов;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наличие бюджетных нарушений, выявленных в ходе предварительного, последующего и оперативного финансового контроля.</w:t>
      </w:r>
    </w:p>
    <w:p w:rsidR="00CC7A0C" w:rsidRDefault="00705531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line="384" w:lineRule="exact"/>
        <w:ind w:firstLine="760"/>
        <w:jc w:val="both"/>
      </w:pPr>
      <w:r>
        <w:t>Дополнительные критерии оценки эффективности планирования и исполнения отдельных видов бюджетных расходов:</w:t>
      </w:r>
    </w:p>
    <w:p w:rsidR="00CC7A0C" w:rsidRDefault="00705531">
      <w:pPr>
        <w:pStyle w:val="20"/>
        <w:numPr>
          <w:ilvl w:val="1"/>
          <w:numId w:val="3"/>
        </w:numPr>
        <w:shd w:val="clear" w:color="auto" w:fill="auto"/>
        <w:tabs>
          <w:tab w:val="left" w:pos="1425"/>
        </w:tabs>
        <w:spacing w:line="384" w:lineRule="exact"/>
        <w:ind w:firstLine="760"/>
        <w:jc w:val="both"/>
      </w:pPr>
      <w:r>
        <w:t>Применительно к государственным закупкам используются следующие дополнительные критерии:</w:t>
      </w:r>
    </w:p>
    <w:p w:rsidR="00CC7A0C" w:rsidRDefault="00705531" w:rsidP="006E7F32">
      <w:pPr>
        <w:pStyle w:val="20"/>
        <w:shd w:val="clear" w:color="auto" w:fill="auto"/>
        <w:tabs>
          <w:tab w:val="left" w:pos="709"/>
        </w:tabs>
        <w:spacing w:line="384" w:lineRule="exact"/>
        <w:ind w:firstLine="760"/>
        <w:jc w:val="both"/>
      </w:pPr>
      <w:r>
        <w:t>обоснованность объектов планов и планов-графиков государственных</w:t>
      </w:r>
      <w:r w:rsidR="006E7F32">
        <w:t xml:space="preserve"> </w:t>
      </w:r>
      <w:r>
        <w:t>закупок,</w:t>
      </w:r>
      <w:r>
        <w:tab/>
        <w:t>в</w:t>
      </w:r>
      <w:r>
        <w:tab/>
        <w:t>том</w:t>
      </w:r>
      <w:r>
        <w:tab/>
        <w:t>числе</w:t>
      </w:r>
      <w:r>
        <w:tab/>
        <w:t>обоснованность начальных</w:t>
      </w:r>
      <w:r w:rsidR="006E7F32">
        <w:t xml:space="preserve"> </w:t>
      </w:r>
      <w:r>
        <w:t>(максимальных) цен контрактов;</w:t>
      </w:r>
    </w:p>
    <w:p w:rsidR="00CC7A0C" w:rsidRDefault="0005758A">
      <w:pPr>
        <w:pStyle w:val="20"/>
        <w:shd w:val="clear" w:color="auto" w:fill="auto"/>
        <w:spacing w:line="384" w:lineRule="exact"/>
        <w:ind w:firstLine="760"/>
        <w:jc w:val="both"/>
      </w:pPr>
      <w:r>
        <w:t>равномер</w:t>
      </w:r>
      <w:r w:rsidR="00705531">
        <w:t>ность принятия и исполнения обязательств по государственным контрактам;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экономия бюджетных средств в ходе закупочных процедур при условии соблюдения требований к качеству закупок;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рациональность выбора способов размещения государственных закупок с целью достижения необходимого уровня конкуренции;</w:t>
      </w:r>
    </w:p>
    <w:p w:rsidR="00CC7A0C" w:rsidRDefault="00705531" w:rsidP="006E7F32">
      <w:pPr>
        <w:pStyle w:val="20"/>
        <w:shd w:val="clear" w:color="auto" w:fill="auto"/>
        <w:spacing w:line="384" w:lineRule="exact"/>
        <w:ind w:firstLine="760"/>
        <w:jc w:val="both"/>
      </w:pPr>
      <w:r>
        <w:t>количество нарушений при осуществлении государственных</w:t>
      </w:r>
      <w:r>
        <w:tab/>
        <w:t>закупок,</w:t>
      </w:r>
      <w:r>
        <w:tab/>
        <w:t>в</w:t>
      </w:r>
      <w:r w:rsidR="006E7F32">
        <w:t xml:space="preserve"> </w:t>
      </w:r>
      <w:r>
        <w:t>том</w:t>
      </w:r>
      <w:r>
        <w:tab/>
        <w:t>числе</w:t>
      </w:r>
      <w:r>
        <w:tab/>
        <w:t>нарушения требований к</w:t>
      </w:r>
      <w:r w:rsidR="006E7F32">
        <w:t xml:space="preserve"> </w:t>
      </w:r>
      <w:r>
        <w:t>прозрачности и открытости информации о государственных закупках.</w:t>
      </w:r>
    </w:p>
    <w:p w:rsidR="00CC7A0C" w:rsidRDefault="00705531">
      <w:pPr>
        <w:pStyle w:val="20"/>
        <w:numPr>
          <w:ilvl w:val="1"/>
          <w:numId w:val="3"/>
        </w:numPr>
        <w:shd w:val="clear" w:color="auto" w:fill="auto"/>
        <w:tabs>
          <w:tab w:val="left" w:pos="1445"/>
        </w:tabs>
        <w:spacing w:line="384" w:lineRule="exact"/>
        <w:ind w:firstLine="760"/>
        <w:jc w:val="both"/>
      </w:pPr>
      <w:r>
        <w:t>Применительно к межбюджетным трансфертам используются следующие дополнительные критерии: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своевременность утверждения методики расчета субсидий, субвенций и дотаций;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своевременность заключения соглашений о предоставлении субсидий и (или) иных межбюджетных трансфертов, имеющих целевое значение;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равномерность предоставления межбюджетных трансфертов в течение финансового года;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 xml:space="preserve">наличие методики определения объемов межбюджетных трансфертов из </w:t>
      </w:r>
      <w:r w:rsidR="003238F0" w:rsidRPr="003238F0">
        <w:t>област</w:t>
      </w:r>
      <w:r w:rsidRPr="003238F0">
        <w:t xml:space="preserve">ного бюджета </w:t>
      </w:r>
      <w:r w:rsidR="003238F0" w:rsidRPr="003238F0">
        <w:t xml:space="preserve">местным </w:t>
      </w:r>
      <w:r w:rsidRPr="003238F0">
        <w:t xml:space="preserve">бюджетам </w:t>
      </w:r>
      <w:r>
        <w:t>для достижения целей бюджетного выравнивания;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 xml:space="preserve">обоснованность объемов межбюджетных трансфертов </w:t>
      </w:r>
      <w:r w:rsidRPr="003238F0">
        <w:t xml:space="preserve">из </w:t>
      </w:r>
      <w:r w:rsidR="003238F0" w:rsidRPr="003238F0">
        <w:t>област</w:t>
      </w:r>
      <w:r w:rsidRPr="003238F0">
        <w:t xml:space="preserve">ного бюджета </w:t>
      </w:r>
      <w:r w:rsidR="003238F0">
        <w:t xml:space="preserve">местным бюджетам </w:t>
      </w:r>
      <w:r>
        <w:t xml:space="preserve">для достижения ими значений показателей результативности использования субсидий, установленных соглашениями между главными распорядителями средств </w:t>
      </w:r>
      <w:r w:rsidR="005D736A">
        <w:t>областно</w:t>
      </w:r>
      <w:r>
        <w:t xml:space="preserve">го бюджета и органами </w:t>
      </w:r>
      <w:r w:rsidR="005D736A">
        <w:t xml:space="preserve">местного </w:t>
      </w:r>
      <w:r w:rsidR="005D736A">
        <w:lastRenderedPageBreak/>
        <w:t xml:space="preserve">самоуправления </w:t>
      </w:r>
      <w:r>
        <w:t>о предоставлении субсидий и (или) иных межбюджетных трансфертов, имеющих целевое значение;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 w:rsidRPr="003238F0">
        <w:t xml:space="preserve">уровень достижения </w:t>
      </w:r>
      <w:r w:rsidR="003238F0" w:rsidRPr="006E7F32">
        <w:t>муниципальн</w:t>
      </w:r>
      <w:r w:rsidR="003238F0" w:rsidRPr="003238F0">
        <w:t xml:space="preserve">ыми образованиями </w:t>
      </w:r>
      <w:r w:rsidRPr="003238F0">
        <w:t xml:space="preserve">значений показателей результативности использования субсидий, установленных соглашениями между главными распорядителями средств </w:t>
      </w:r>
      <w:r w:rsidR="003238F0" w:rsidRPr="003238F0">
        <w:t xml:space="preserve">областного </w:t>
      </w:r>
      <w:r w:rsidRPr="003238F0">
        <w:t xml:space="preserve">бюджета и </w:t>
      </w:r>
      <w:r w:rsidR="003238F0" w:rsidRPr="003238F0">
        <w:t xml:space="preserve">органами местного самоуправления </w:t>
      </w:r>
      <w:r w:rsidRPr="003238F0">
        <w:t>о предоставлении межбюджетных трансфертов</w:t>
      </w:r>
      <w:r>
        <w:t>;</w:t>
      </w:r>
    </w:p>
    <w:p w:rsidR="00CC7A0C" w:rsidRDefault="00705531">
      <w:pPr>
        <w:pStyle w:val="20"/>
        <w:shd w:val="clear" w:color="auto" w:fill="auto"/>
        <w:spacing w:line="384" w:lineRule="exact"/>
        <w:ind w:firstLine="780"/>
        <w:jc w:val="both"/>
      </w:pPr>
      <w:r>
        <w:t>наличие неиспользованных остатков целевых средств на счетах бюджетов муниципальных образований в размере, превышающем 15 процентов от годового объема соответствующих межбюджетных трансфертов.</w:t>
      </w:r>
    </w:p>
    <w:p w:rsidR="00CC7A0C" w:rsidRDefault="00705531">
      <w:pPr>
        <w:pStyle w:val="20"/>
        <w:numPr>
          <w:ilvl w:val="1"/>
          <w:numId w:val="3"/>
        </w:numPr>
        <w:shd w:val="clear" w:color="auto" w:fill="auto"/>
        <w:tabs>
          <w:tab w:val="left" w:pos="1608"/>
        </w:tabs>
        <w:spacing w:line="485" w:lineRule="exact"/>
        <w:ind w:firstLine="780"/>
        <w:jc w:val="both"/>
      </w:pPr>
      <w:r>
        <w:t>Применительно к социальному обеспечению населения используются следующие дополнительные критерии:</w:t>
      </w:r>
    </w:p>
    <w:p w:rsidR="00CC7A0C" w:rsidRDefault="00705531">
      <w:pPr>
        <w:pStyle w:val="20"/>
        <w:shd w:val="clear" w:color="auto" w:fill="auto"/>
        <w:spacing w:line="485" w:lineRule="exact"/>
        <w:ind w:firstLine="780"/>
        <w:jc w:val="both"/>
      </w:pPr>
      <w:proofErr w:type="gramStart"/>
      <w:r>
        <w:t>соответствие принимаемых мер социального обеспечения населения (в денежной и натуральной формах) целевым показателям результативности государственной социальной политики, выработанным с учётом международных стандартов (доля расходов в ВВП на социальное обеспечение на каждый процент доли соответствующей категории обеспечиваемых лиц в общей численности населения;</w:t>
      </w:r>
      <w:proofErr w:type="gramEnd"/>
      <w:r>
        <w:t xml:space="preserve"> процентное соотношение размеров социальных выплат с размером заработка, денежного содержания (довольствия) или другого вида дохода, получаемого обеспечиваемыми лицами до установления им социальных выплат; процентное соотношение размеров социальных выплат с размерами прожиточного минимума по соответствующим группам населения и др.);</w:t>
      </w:r>
    </w:p>
    <w:p w:rsidR="00CC7A0C" w:rsidRDefault="00705531">
      <w:pPr>
        <w:pStyle w:val="20"/>
        <w:shd w:val="clear" w:color="auto" w:fill="auto"/>
        <w:spacing w:line="485" w:lineRule="exact"/>
        <w:ind w:firstLine="780"/>
        <w:jc w:val="both"/>
      </w:pPr>
      <w:r>
        <w:t>полнота охвата населения, имеющего ограничения в жизнедеятельности или находящегося в трудной жизненной ситуации, государственными мерами социального обеспечения соответствующего вида;</w:t>
      </w:r>
    </w:p>
    <w:p w:rsidR="00CC7A0C" w:rsidRDefault="00705531">
      <w:pPr>
        <w:pStyle w:val="20"/>
        <w:shd w:val="clear" w:color="auto" w:fill="auto"/>
        <w:spacing w:line="485" w:lineRule="exact"/>
        <w:ind w:firstLine="780"/>
        <w:jc w:val="both"/>
      </w:pPr>
      <w:r>
        <w:t>возможность и целесообразность конвертируемости в денежную форму государственных мер социального обеспечения, традиционно оказываемых населению в натуральной форме;</w:t>
      </w:r>
    </w:p>
    <w:p w:rsidR="00CC7A0C" w:rsidRDefault="00705531">
      <w:pPr>
        <w:pStyle w:val="20"/>
        <w:shd w:val="clear" w:color="auto" w:fill="auto"/>
        <w:spacing w:line="485" w:lineRule="exact"/>
        <w:ind w:firstLine="780"/>
        <w:jc w:val="both"/>
      </w:pPr>
      <w:r>
        <w:t xml:space="preserve">сбалансированность источников финансирования государственных мер социального обеспечения и объёма их предоставления населению; эффективность применяемых льгот по формированию источников финансирования указанных мер, приводящих к возникновению выпадающих доходов </w:t>
      </w:r>
      <w:r w:rsidR="00255611" w:rsidRPr="00255611">
        <w:t>област</w:t>
      </w:r>
      <w:r w:rsidRPr="00255611">
        <w:t xml:space="preserve">ного бюджета и </w:t>
      </w:r>
      <w:r w:rsidRPr="00255611">
        <w:lastRenderedPageBreak/>
        <w:t>бюджетов государственных внебюджетных фондов;</w:t>
      </w:r>
    </w:p>
    <w:p w:rsidR="00CC7A0C" w:rsidRDefault="00705531">
      <w:pPr>
        <w:pStyle w:val="20"/>
        <w:shd w:val="clear" w:color="auto" w:fill="auto"/>
        <w:spacing w:line="485" w:lineRule="exact"/>
        <w:ind w:firstLine="760"/>
        <w:jc w:val="both"/>
      </w:pPr>
      <w:r>
        <w:t>своевременность и обоснованность предоставления населению государственных мер социального обеспечения.</w:t>
      </w:r>
    </w:p>
    <w:p w:rsidR="00CC7A0C" w:rsidRDefault="00705531">
      <w:pPr>
        <w:pStyle w:val="20"/>
        <w:numPr>
          <w:ilvl w:val="1"/>
          <w:numId w:val="3"/>
        </w:numPr>
        <w:shd w:val="clear" w:color="auto" w:fill="auto"/>
        <w:tabs>
          <w:tab w:val="left" w:pos="1471"/>
        </w:tabs>
        <w:spacing w:line="384" w:lineRule="exact"/>
        <w:ind w:firstLine="760"/>
        <w:jc w:val="both"/>
      </w:pPr>
      <w:r>
        <w:t>Применительно к оказанию государственных услуг (выполнению работ) используются следующие дополнительные критерии: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своевременность подготовки и обоснованность государственного задания на оказание (выполнение) государственных услуг (работ) исходя из объема государственных услуг (работ) в соответствии с социальными гарантиями и обязательствами государства;</w:t>
      </w:r>
    </w:p>
    <w:p w:rsidR="00CC7A0C" w:rsidRDefault="00705531" w:rsidP="004F452C">
      <w:pPr>
        <w:pStyle w:val="20"/>
        <w:shd w:val="clear" w:color="auto" w:fill="auto"/>
        <w:tabs>
          <w:tab w:val="left" w:pos="5234"/>
        </w:tabs>
        <w:spacing w:line="384" w:lineRule="exact"/>
        <w:ind w:firstLine="760"/>
        <w:jc w:val="both"/>
      </w:pPr>
      <w:r>
        <w:t>обоснованность выбора</w:t>
      </w:r>
      <w:r w:rsidR="004F452C" w:rsidRPr="004F452C">
        <w:t xml:space="preserve"> </w:t>
      </w:r>
      <w:r>
        <w:t>поставщиков государственных</w:t>
      </w:r>
      <w:r w:rsidR="004F452C" w:rsidRPr="004F452C">
        <w:t xml:space="preserve"> </w:t>
      </w:r>
      <w:r>
        <w:t>услуг (выполнения работ);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прозрачность и обоснованность методики по определению стоимости государственных услуг (работ);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сопоставление плановых и фактических расходов на оказание государственных  услуг (выполнение работ);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сопоставление расходов на оказание государственных услуг (выполнения работ) с качественными и количественными характеристиками их предоставления;</w:t>
      </w:r>
    </w:p>
    <w:p w:rsidR="004F452C" w:rsidRPr="00BF7C0C" w:rsidRDefault="00705531" w:rsidP="004F452C">
      <w:pPr>
        <w:pStyle w:val="20"/>
        <w:shd w:val="clear" w:color="auto" w:fill="auto"/>
        <w:spacing w:line="384" w:lineRule="exact"/>
        <w:ind w:firstLine="760"/>
        <w:jc w:val="both"/>
      </w:pPr>
      <w:r>
        <w:t xml:space="preserve">повышение объема привлекаемых внебюджетных средств; </w:t>
      </w:r>
    </w:p>
    <w:p w:rsidR="00CC7A0C" w:rsidRDefault="00705531" w:rsidP="004F452C">
      <w:pPr>
        <w:pStyle w:val="20"/>
        <w:shd w:val="clear" w:color="auto" w:fill="auto"/>
        <w:spacing w:line="384" w:lineRule="exact"/>
        <w:ind w:firstLine="760"/>
        <w:jc w:val="both"/>
      </w:pPr>
      <w:r>
        <w:t>отклонение стоимости единицы государственной услуги (работы), оказанной в рамках государственного задания, от стоимости единицы услуги на платной основе по одинаковым видам услуг;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внедрение в государственных учреждениях принципов «эффективных контрактов» сотрудников, позволяющих увязать стимулирование оплаты труда с достижением показателей эффективности их деятельности.</w:t>
      </w:r>
    </w:p>
    <w:p w:rsidR="00CC7A0C" w:rsidRDefault="00705531">
      <w:pPr>
        <w:pStyle w:val="20"/>
        <w:numPr>
          <w:ilvl w:val="1"/>
          <w:numId w:val="3"/>
        </w:numPr>
        <w:shd w:val="clear" w:color="auto" w:fill="auto"/>
        <w:tabs>
          <w:tab w:val="left" w:pos="1471"/>
        </w:tabs>
        <w:spacing w:line="384" w:lineRule="exact"/>
        <w:ind w:firstLine="760"/>
        <w:jc w:val="both"/>
      </w:pPr>
      <w:r>
        <w:t>Применительно к бюджетным инвестициям используются следующие дополнительные критерии: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 xml:space="preserve">минимизация количества изменений, вносимых в </w:t>
      </w:r>
      <w:r w:rsidR="00022789">
        <w:t>приложения к государственным программам, содержащие информацию по объектам (мероприятиям) капитальных вложений</w:t>
      </w:r>
      <w:r>
        <w:t>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перераспределение объема бюджетных ассигнований в течение текущего финансового года в связи с отсутствием утвержденной проектной документации по объектам капитального строительства;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обоснованность начальных (максимальных) цен на работы и услуги, связанные со строительством (реконструкцией, техническим перевооружением) объектов капитального строительства;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 xml:space="preserve">экономия бюджетных средств при условии соблюдения требований законодательства, связанных со строительством (реконструкцией, техническим </w:t>
      </w:r>
      <w:r>
        <w:lastRenderedPageBreak/>
        <w:t>перевооружением) объектов капитального строительства, при условии соблюдения требований к качеству выполненных работ, оказанных услуг;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наличие дебиторской задолженности по объектам капитального строительства, в том числе просроченной;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наличие кредиторской задолженности по объектам капитального строительства, в том числе просроченной;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обоснованность расчетов при принятии решения об осуществлении капитальных вложений объема эксплуатационных расходов, необходимых для содержания объекта недвижимого имущества после ввода его в эксплуатацию или его приобретения;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наличие нарушений, выявленных при осуществлении бюджетных инвестиций.</w:t>
      </w:r>
    </w:p>
    <w:p w:rsidR="00CC7A0C" w:rsidRDefault="00705531">
      <w:pPr>
        <w:pStyle w:val="20"/>
        <w:numPr>
          <w:ilvl w:val="1"/>
          <w:numId w:val="3"/>
        </w:numPr>
        <w:shd w:val="clear" w:color="auto" w:fill="auto"/>
        <w:tabs>
          <w:tab w:val="left" w:pos="1416"/>
        </w:tabs>
        <w:spacing w:line="384" w:lineRule="exact"/>
        <w:ind w:firstLine="760"/>
        <w:jc w:val="both"/>
      </w:pPr>
      <w:r>
        <w:t>Применительно к содержанию органов исполнительной власти и казенных учреждений используются следующие дополнительные критерии: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наличие утвержденного распорядителем бюджетных средств порядка составления, утверждения и ведения бюджетных смет;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 xml:space="preserve">полнота охвата всех </w:t>
      </w:r>
      <w:proofErr w:type="gramStart"/>
      <w:r>
        <w:t>направлений</w:t>
      </w:r>
      <w:proofErr w:type="gramEnd"/>
      <w:r>
        <w:t xml:space="preserve"> деятельности органов исполнительной власти, включая обеспечивающее, в планах деятельности органов исполнительной власти, докладах о результатах и основных направлениях деятельности на среднесрочную перспективу;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степень выполнения планов органов исполнительной власти;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степень достижения целей и конечных результатов деятельности органов исполнительной власти, установленных в докладах о результатах и основных направлениях деятельности на среднесрочную перспективу;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наличие порядка и обоснованность использования государственного имущества;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анализ причин текучести кадров и наличие мер по управлению;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обоснованность отклонения удельных расходов на содержание государственного служащего органа исполнительной власти от расходов на содержание государственного служащего другого органа исполнительной власти, осуществляющего аналогичные полномочия;</w:t>
      </w:r>
    </w:p>
    <w:p w:rsidR="00CC7A0C" w:rsidRDefault="00705531">
      <w:pPr>
        <w:pStyle w:val="20"/>
        <w:shd w:val="clear" w:color="auto" w:fill="auto"/>
        <w:spacing w:after="360" w:line="384" w:lineRule="exact"/>
        <w:ind w:firstLine="760"/>
        <w:jc w:val="both"/>
      </w:pPr>
      <w:r>
        <w:t>наличие порядка оплаты труда работников,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работы.</w:t>
      </w:r>
    </w:p>
    <w:p w:rsidR="004F452C" w:rsidRPr="00BF7C0C" w:rsidRDefault="00D4794A" w:rsidP="004F452C">
      <w:pPr>
        <w:pStyle w:val="20"/>
        <w:shd w:val="clear" w:color="auto" w:fill="auto"/>
        <w:spacing w:line="240" w:lineRule="auto"/>
        <w:ind w:firstLine="0"/>
        <w:jc w:val="center"/>
      </w:pPr>
      <w:r>
        <w:rPr>
          <w:lang w:val="en-US"/>
        </w:rPr>
        <w:t>I</w:t>
      </w:r>
      <w:r w:rsidR="00705531">
        <w:t xml:space="preserve">V. Организация проведения оценки </w:t>
      </w:r>
    </w:p>
    <w:p w:rsidR="00CC7A0C" w:rsidRPr="00BF7C0C" w:rsidRDefault="00705531" w:rsidP="004F452C">
      <w:pPr>
        <w:pStyle w:val="20"/>
        <w:shd w:val="clear" w:color="auto" w:fill="auto"/>
        <w:spacing w:line="240" w:lineRule="auto"/>
        <w:ind w:firstLine="0"/>
        <w:jc w:val="center"/>
      </w:pPr>
      <w:r>
        <w:t>эффективности бюджетных расходов</w:t>
      </w:r>
    </w:p>
    <w:p w:rsidR="004F452C" w:rsidRPr="00BF7C0C" w:rsidRDefault="004F452C" w:rsidP="004F452C">
      <w:pPr>
        <w:pStyle w:val="20"/>
        <w:shd w:val="clear" w:color="auto" w:fill="auto"/>
        <w:spacing w:line="240" w:lineRule="auto"/>
        <w:ind w:firstLine="0"/>
        <w:jc w:val="center"/>
      </w:pPr>
    </w:p>
    <w:p w:rsidR="00CC7A0C" w:rsidRDefault="00705531">
      <w:pPr>
        <w:pStyle w:val="20"/>
        <w:numPr>
          <w:ilvl w:val="0"/>
          <w:numId w:val="3"/>
        </w:numPr>
        <w:shd w:val="clear" w:color="auto" w:fill="auto"/>
        <w:tabs>
          <w:tab w:val="left" w:pos="1195"/>
        </w:tabs>
        <w:spacing w:line="389" w:lineRule="exact"/>
        <w:ind w:firstLine="760"/>
        <w:jc w:val="both"/>
      </w:pPr>
      <w:r>
        <w:t>Оценка эффективности бюджетных расходов проводится при осуществлении внутреннего и внешнего государственного финансового контроля заинтересованными органами государственной власти, органами государственного финансового контроля и заинтересованными организациями.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К оценке эффективности бюджетных расходов рекомендуется привлекать независимых экспертов в соответствующей области.</w:t>
      </w:r>
    </w:p>
    <w:p w:rsidR="00CC7A0C" w:rsidRDefault="00705531">
      <w:pPr>
        <w:pStyle w:val="20"/>
        <w:numPr>
          <w:ilvl w:val="0"/>
          <w:numId w:val="3"/>
        </w:numPr>
        <w:shd w:val="clear" w:color="auto" w:fill="auto"/>
        <w:tabs>
          <w:tab w:val="left" w:pos="1195"/>
        </w:tabs>
        <w:spacing w:line="384" w:lineRule="exact"/>
        <w:ind w:firstLine="760"/>
        <w:jc w:val="both"/>
      </w:pPr>
      <w:r>
        <w:t>Оценка эффективности бюджетных расходов осуществляется на основании утвержденных проверяющими органами государственной власти методик оценки эффективности бюджетных расходов, разработанных в соответствии с критериями, представленными в настоящей методике.</w:t>
      </w:r>
    </w:p>
    <w:p w:rsidR="00CC7A0C" w:rsidRDefault="00705531">
      <w:pPr>
        <w:pStyle w:val="20"/>
        <w:shd w:val="clear" w:color="auto" w:fill="auto"/>
        <w:spacing w:line="384" w:lineRule="exact"/>
        <w:ind w:firstLine="760"/>
        <w:jc w:val="both"/>
      </w:pPr>
      <w:r>
        <w:t>Состав и количество критериев должны быть достаточны для формирования обоснованного заключения об оценке эффективности бюджетных расходов. Вес каждого критерия выбирает оценивающий в зависимости от специфики оцениваемых расходов. Значения критериев могут отражаться на балльной основе.</w:t>
      </w:r>
    </w:p>
    <w:p w:rsidR="00CC7A0C" w:rsidRDefault="00705531">
      <w:pPr>
        <w:pStyle w:val="20"/>
        <w:numPr>
          <w:ilvl w:val="0"/>
          <w:numId w:val="3"/>
        </w:numPr>
        <w:shd w:val="clear" w:color="auto" w:fill="auto"/>
        <w:tabs>
          <w:tab w:val="left" w:pos="1195"/>
        </w:tabs>
        <w:spacing w:line="384" w:lineRule="exact"/>
        <w:ind w:firstLine="760"/>
        <w:jc w:val="both"/>
      </w:pPr>
      <w:r>
        <w:t>Допускается использование иных критериев оценки эффективности, не противоречащих настоящей методике и нормативным правовым актам, касающимся вопросов эффективности бюджетных расходов. Отбор таких критериев оценки эффективности бюджетных расходов осуществляется в процессе изучения предмета оценки и действующих нормативных правовых актов, устанавливающих правила, требования и процедуры анализа результатов использования бюджетных средств.</w:t>
      </w:r>
    </w:p>
    <w:p w:rsidR="00CC7A0C" w:rsidRDefault="00705531">
      <w:pPr>
        <w:pStyle w:val="20"/>
        <w:numPr>
          <w:ilvl w:val="0"/>
          <w:numId w:val="3"/>
        </w:numPr>
        <w:shd w:val="clear" w:color="auto" w:fill="auto"/>
        <w:tabs>
          <w:tab w:val="left" w:pos="1199"/>
        </w:tabs>
        <w:spacing w:line="384" w:lineRule="exact"/>
        <w:ind w:firstLine="740"/>
        <w:jc w:val="both"/>
      </w:pPr>
      <w:r>
        <w:t>По результатам проведенной оценки эффективности бюджетных расходов проверяющим органом формируется заключение, в котором содержатся результаты оценки эффективности бюджетных расходов по всем направлениям, указанным в пункте 3 настоящей методики, а также предложения по повышению эффективности бюджетных расходов.</w:t>
      </w:r>
    </w:p>
    <w:p w:rsidR="00CC7A0C" w:rsidRDefault="00705531">
      <w:pPr>
        <w:pStyle w:val="20"/>
        <w:shd w:val="clear" w:color="auto" w:fill="auto"/>
        <w:spacing w:line="384" w:lineRule="exact"/>
        <w:ind w:firstLine="740"/>
        <w:jc w:val="both"/>
      </w:pPr>
      <w:r>
        <w:t>В заключении содержится информация о том, какому количеству критериев соответствуют (полностью, частично) или не соответствуют оцениваемые бюджетные расходы с приведением соответствующих обоснований. В случае соответствия (полностью, частично) бюджетных расходов критерию приводятся пояснения и ссылки на подтверждающие материалы.</w:t>
      </w:r>
    </w:p>
    <w:p w:rsidR="00CC7A0C" w:rsidRDefault="00705531">
      <w:pPr>
        <w:pStyle w:val="20"/>
        <w:shd w:val="clear" w:color="auto" w:fill="auto"/>
        <w:spacing w:line="384" w:lineRule="exact"/>
        <w:ind w:firstLine="740"/>
        <w:jc w:val="both"/>
      </w:pPr>
      <w:r>
        <w:t>В случае несоответствия указываются причины несоответствия и формируются предложения по доработке мер повышения эффективности бюджетных расходов на предмет соответствия критерию, включая меры по минимизации (устранению) выявленных локальных и общих препятствий эффективного использования бюджетных средств.</w:t>
      </w:r>
    </w:p>
    <w:p w:rsidR="00CC7A0C" w:rsidRDefault="00705531">
      <w:pPr>
        <w:pStyle w:val="20"/>
        <w:shd w:val="clear" w:color="auto" w:fill="auto"/>
        <w:spacing w:line="384" w:lineRule="exact"/>
        <w:ind w:firstLine="740"/>
        <w:jc w:val="both"/>
      </w:pPr>
      <w:r>
        <w:t xml:space="preserve">Для обобщения оценки эффективности бюджетных расходов может </w:t>
      </w:r>
      <w:r>
        <w:lastRenderedPageBreak/>
        <w:t>использоваться интегральный показатель эффективности бюджетных расходов.</w:t>
      </w:r>
    </w:p>
    <w:p w:rsidR="00CC7A0C" w:rsidRDefault="00705531">
      <w:pPr>
        <w:pStyle w:val="20"/>
        <w:numPr>
          <w:ilvl w:val="0"/>
          <w:numId w:val="3"/>
        </w:numPr>
        <w:shd w:val="clear" w:color="auto" w:fill="auto"/>
        <w:tabs>
          <w:tab w:val="left" w:pos="1199"/>
        </w:tabs>
        <w:spacing w:line="384" w:lineRule="exact"/>
        <w:ind w:firstLine="740"/>
        <w:jc w:val="both"/>
      </w:pPr>
      <w:r>
        <w:t>Результаты, полученные в ходе проведения анализа эффективности бюджетных расходов, учитываются при формировании государственных программ и принятии управленческих решений</w:t>
      </w:r>
      <w:r w:rsidR="0005758A">
        <w:t>, в части не противоречащих требованиям нормативных правовых актов, регламентирующих разработку и реализацию государственных программ Сахалинской области</w:t>
      </w:r>
      <w:r>
        <w:t>.</w:t>
      </w:r>
    </w:p>
    <w:p w:rsidR="00CC7A0C" w:rsidRDefault="00705531">
      <w:pPr>
        <w:pStyle w:val="20"/>
        <w:numPr>
          <w:ilvl w:val="0"/>
          <w:numId w:val="3"/>
        </w:numPr>
        <w:shd w:val="clear" w:color="auto" w:fill="auto"/>
        <w:tabs>
          <w:tab w:val="left" w:pos="1199"/>
        </w:tabs>
        <w:spacing w:line="384" w:lineRule="exact"/>
        <w:ind w:firstLine="740"/>
        <w:jc w:val="both"/>
      </w:pPr>
      <w:r>
        <w:t>Результаты проведенной оценки являются открытыми и подлежат опубликованию в сети Интернет на сайте соответствующего органа государственной власти, органа государственного финансового контроля.</w:t>
      </w:r>
    </w:p>
    <w:p w:rsidR="004F452C" w:rsidRPr="00BF7C0C" w:rsidRDefault="004F452C">
      <w:pPr>
        <w:pStyle w:val="20"/>
        <w:shd w:val="clear" w:color="auto" w:fill="auto"/>
        <w:spacing w:after="596" w:line="317" w:lineRule="exact"/>
        <w:ind w:left="6040" w:firstLine="0"/>
        <w:jc w:val="right"/>
      </w:pPr>
    </w:p>
    <w:p w:rsidR="004F452C" w:rsidRPr="00BF7C0C" w:rsidRDefault="004F452C">
      <w:pPr>
        <w:pStyle w:val="20"/>
        <w:shd w:val="clear" w:color="auto" w:fill="auto"/>
        <w:spacing w:after="596" w:line="317" w:lineRule="exact"/>
        <w:ind w:left="6040" w:firstLine="0"/>
        <w:jc w:val="right"/>
      </w:pPr>
    </w:p>
    <w:p w:rsidR="004F452C" w:rsidRDefault="004F452C">
      <w:pPr>
        <w:pStyle w:val="20"/>
        <w:shd w:val="clear" w:color="auto" w:fill="auto"/>
        <w:spacing w:after="596" w:line="317" w:lineRule="exact"/>
        <w:ind w:left="6040" w:firstLine="0"/>
        <w:jc w:val="right"/>
      </w:pPr>
    </w:p>
    <w:p w:rsidR="0005758A" w:rsidRDefault="0005758A">
      <w:pPr>
        <w:pStyle w:val="20"/>
        <w:shd w:val="clear" w:color="auto" w:fill="auto"/>
        <w:spacing w:after="596" w:line="317" w:lineRule="exact"/>
        <w:ind w:left="6040" w:firstLine="0"/>
        <w:jc w:val="right"/>
      </w:pPr>
    </w:p>
    <w:p w:rsidR="0005758A" w:rsidRDefault="0005758A">
      <w:pPr>
        <w:pStyle w:val="20"/>
        <w:shd w:val="clear" w:color="auto" w:fill="auto"/>
        <w:spacing w:after="596" w:line="317" w:lineRule="exact"/>
        <w:ind w:left="6040" w:firstLine="0"/>
        <w:jc w:val="right"/>
      </w:pPr>
    </w:p>
    <w:p w:rsidR="0005758A" w:rsidRDefault="0005758A">
      <w:pPr>
        <w:pStyle w:val="20"/>
        <w:shd w:val="clear" w:color="auto" w:fill="auto"/>
        <w:spacing w:after="596" w:line="317" w:lineRule="exact"/>
        <w:ind w:left="6040" w:firstLine="0"/>
        <w:jc w:val="right"/>
      </w:pPr>
    </w:p>
    <w:p w:rsidR="00CC7A0C" w:rsidRDefault="00CC7A0C">
      <w:pPr>
        <w:rPr>
          <w:sz w:val="2"/>
          <w:szCs w:val="2"/>
        </w:rPr>
      </w:pPr>
    </w:p>
    <w:sectPr w:rsidR="00CC7A0C">
      <w:type w:val="continuous"/>
      <w:pgSz w:w="11900" w:h="16840"/>
      <w:pgMar w:top="1266" w:right="516" w:bottom="1058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97" w:rsidRDefault="00990A97">
      <w:r>
        <w:separator/>
      </w:r>
    </w:p>
  </w:endnote>
  <w:endnote w:type="continuationSeparator" w:id="0">
    <w:p w:rsidR="00990A97" w:rsidRDefault="0099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97" w:rsidRDefault="00990A97"/>
  </w:footnote>
  <w:footnote w:type="continuationSeparator" w:id="0">
    <w:p w:rsidR="00990A97" w:rsidRDefault="00990A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0C" w:rsidRDefault="00990A9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pt;margin-top:38.95pt;width:12.2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C7A0C" w:rsidRDefault="00705531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E131E" w:rsidRPr="001E131E">
                  <w:rPr>
                    <w:rStyle w:val="Arial12pt0pt"/>
                    <w:noProof/>
                  </w:rPr>
                  <w:t>12</w:t>
                </w:r>
                <w:r>
                  <w:rPr>
                    <w:rStyle w:val="Arial12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6B5"/>
    <w:multiLevelType w:val="multilevel"/>
    <w:tmpl w:val="36ACEA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DB3A46"/>
    <w:multiLevelType w:val="multilevel"/>
    <w:tmpl w:val="BBEE5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460747"/>
    <w:multiLevelType w:val="multilevel"/>
    <w:tmpl w:val="9CA026C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6D057B"/>
    <w:multiLevelType w:val="multilevel"/>
    <w:tmpl w:val="E0ACC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C7A0C"/>
    <w:rsid w:val="00022789"/>
    <w:rsid w:val="0005265F"/>
    <w:rsid w:val="00055DD0"/>
    <w:rsid w:val="0005758A"/>
    <w:rsid w:val="00103816"/>
    <w:rsid w:val="00115A03"/>
    <w:rsid w:val="00164AFC"/>
    <w:rsid w:val="001D291F"/>
    <w:rsid w:val="001E131E"/>
    <w:rsid w:val="00204B8E"/>
    <w:rsid w:val="00231CBC"/>
    <w:rsid w:val="00255611"/>
    <w:rsid w:val="00256B89"/>
    <w:rsid w:val="002C6349"/>
    <w:rsid w:val="003238F0"/>
    <w:rsid w:val="00324122"/>
    <w:rsid w:val="0037064B"/>
    <w:rsid w:val="003958E8"/>
    <w:rsid w:val="003F4517"/>
    <w:rsid w:val="00412F1A"/>
    <w:rsid w:val="00473F39"/>
    <w:rsid w:val="00475B89"/>
    <w:rsid w:val="004B7AD8"/>
    <w:rsid w:val="004F452C"/>
    <w:rsid w:val="00507DB9"/>
    <w:rsid w:val="00521E49"/>
    <w:rsid w:val="005A0EF4"/>
    <w:rsid w:val="005B4287"/>
    <w:rsid w:val="005D736A"/>
    <w:rsid w:val="0064319E"/>
    <w:rsid w:val="006C36B3"/>
    <w:rsid w:val="006E7F32"/>
    <w:rsid w:val="00705531"/>
    <w:rsid w:val="00711C9F"/>
    <w:rsid w:val="00727BE3"/>
    <w:rsid w:val="00830566"/>
    <w:rsid w:val="00892CF9"/>
    <w:rsid w:val="008A41F0"/>
    <w:rsid w:val="008D0B26"/>
    <w:rsid w:val="00904E77"/>
    <w:rsid w:val="00990A97"/>
    <w:rsid w:val="009A08D0"/>
    <w:rsid w:val="00A34FD0"/>
    <w:rsid w:val="00A84151"/>
    <w:rsid w:val="00AD5900"/>
    <w:rsid w:val="00B6192A"/>
    <w:rsid w:val="00BF7C0C"/>
    <w:rsid w:val="00C81086"/>
    <w:rsid w:val="00CB6C6C"/>
    <w:rsid w:val="00CC7A0C"/>
    <w:rsid w:val="00D4794A"/>
    <w:rsid w:val="00E40441"/>
    <w:rsid w:val="00EA462B"/>
    <w:rsid w:val="00EE33F2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Impact" w:eastAsia="Impact" w:hAnsi="Impact" w:cs="Impact"/>
      <w:b w:val="0"/>
      <w:bCs w:val="0"/>
      <w:i/>
      <w:iCs/>
      <w:smallCaps w:val="0"/>
      <w:strike w:val="0"/>
      <w:sz w:val="68"/>
      <w:szCs w:val="6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12pt0pt">
    <w:name w:val="Колонтитул + Arial;12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0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68"/>
      <w:szCs w:val="68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A4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1F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32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4169-0914-4417-8286-F14584DF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12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Гвак Елена Михайловна</cp:lastModifiedBy>
  <cp:revision>22</cp:revision>
  <cp:lastPrinted>2015-03-19T04:24:00Z</cp:lastPrinted>
  <dcterms:created xsi:type="dcterms:W3CDTF">2014-12-16T01:39:00Z</dcterms:created>
  <dcterms:modified xsi:type="dcterms:W3CDTF">2015-03-26T00:35:00Z</dcterms:modified>
</cp:coreProperties>
</file>