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8F" w:rsidRPr="006F538F" w:rsidRDefault="006F538F" w:rsidP="004726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«</w:t>
      </w:r>
      <w:r w:rsidRP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использования средств, выделенных из областного бюджета в 2012 и  2013 годах, истекшем периоде 2014 года на объект 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системы теплоснабжения в г. Долинске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проведена в </w:t>
      </w:r>
      <w:r w:rsidR="006D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августе-декабре</w:t>
      </w:r>
      <w:bookmarkStart w:id="0" w:name="_GoBack"/>
      <w:bookmarkEnd w:id="0"/>
      <w:r w:rsidR="006D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10  плана работы контрольно-счетной палаты Сахалинской области (далее - Палата) на 2014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контрольного мероприятия </w:t>
      </w:r>
      <w:r w:rsidR="006D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2014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образования городской округ «Долинский» и министерству энергетики и жилищно-коммунального хозяйства Сахалинской области направлены представления Палаты </w:t>
      </w:r>
      <w:r w:rsidRP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выявленных нарушений и недостатков.</w:t>
      </w:r>
    </w:p>
    <w:p w:rsidR="006F538F" w:rsidRDefault="006F538F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устранения наруш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отраженных в представлении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 образованием приняты 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меры:</w:t>
      </w:r>
    </w:p>
    <w:p w:rsidR="008C47B0" w:rsidRPr="008C47B0" w:rsidRDefault="006F538F" w:rsidP="004726B1">
      <w:pPr>
        <w:pStyle w:val="20"/>
        <w:tabs>
          <w:tab w:val="left" w:pos="879"/>
        </w:tabs>
        <w:spacing w:after="0"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6C03BD">
        <w:rPr>
          <w:color w:val="000000"/>
          <w:sz w:val="28"/>
          <w:szCs w:val="28"/>
          <w:lang w:eastAsia="ru-RU"/>
        </w:rPr>
        <w:t>средства в сумме</w:t>
      </w:r>
      <w:r w:rsidR="008C47B0" w:rsidRPr="008C47B0">
        <w:rPr>
          <w:color w:val="000000"/>
          <w:sz w:val="28"/>
          <w:szCs w:val="28"/>
          <w:lang w:eastAsia="ru-RU"/>
        </w:rPr>
        <w:t xml:space="preserve"> 99,9 тыс. рублей за невыполненные работы по подготовке </w:t>
      </w:r>
      <w:r w:rsidR="00427F09">
        <w:rPr>
          <w:color w:val="000000"/>
          <w:sz w:val="28"/>
          <w:szCs w:val="28"/>
          <w:lang w:eastAsia="ru-RU"/>
        </w:rPr>
        <w:t>з</w:t>
      </w:r>
      <w:r w:rsidR="008C47B0" w:rsidRPr="008C47B0">
        <w:rPr>
          <w:color w:val="000000"/>
          <w:sz w:val="28"/>
          <w:szCs w:val="28"/>
          <w:lang w:eastAsia="ru-RU"/>
        </w:rPr>
        <w:t xml:space="preserve">аключения </w:t>
      </w:r>
      <w:r w:rsidR="00AC6265">
        <w:rPr>
          <w:color w:val="000000"/>
          <w:sz w:val="28"/>
          <w:szCs w:val="28"/>
          <w:lang w:eastAsia="ru-RU"/>
        </w:rPr>
        <w:t>по</w:t>
      </w:r>
      <w:r w:rsidR="008C47B0" w:rsidRPr="008C47B0">
        <w:rPr>
          <w:color w:val="000000"/>
          <w:sz w:val="28"/>
          <w:szCs w:val="28"/>
          <w:lang w:eastAsia="ru-RU"/>
        </w:rPr>
        <w:t xml:space="preserve"> лимит</w:t>
      </w:r>
      <w:r w:rsidR="00AC6265">
        <w:rPr>
          <w:color w:val="000000"/>
          <w:sz w:val="28"/>
          <w:szCs w:val="28"/>
          <w:lang w:eastAsia="ru-RU"/>
        </w:rPr>
        <w:t>у</w:t>
      </w:r>
      <w:r w:rsidR="008C47B0" w:rsidRPr="008C47B0">
        <w:rPr>
          <w:color w:val="000000"/>
          <w:sz w:val="28"/>
          <w:szCs w:val="28"/>
          <w:lang w:eastAsia="ru-RU"/>
        </w:rPr>
        <w:t xml:space="preserve"> средств на пуско-наладочные работы, </w:t>
      </w:r>
      <w:r w:rsidR="00401013">
        <w:rPr>
          <w:color w:val="000000"/>
          <w:sz w:val="28"/>
          <w:szCs w:val="28"/>
          <w:lang w:eastAsia="ru-RU"/>
        </w:rPr>
        <w:t>перечислены в министерство</w:t>
      </w:r>
      <w:r w:rsidR="008C47B0" w:rsidRPr="008C47B0">
        <w:rPr>
          <w:color w:val="000000"/>
          <w:sz w:val="28"/>
          <w:szCs w:val="28"/>
          <w:lang w:eastAsia="ru-RU"/>
        </w:rPr>
        <w:t xml:space="preserve"> 27.02.2015</w:t>
      </w:r>
      <w:r w:rsidR="004726B1">
        <w:rPr>
          <w:color w:val="000000"/>
          <w:sz w:val="28"/>
          <w:szCs w:val="28"/>
          <w:lang w:eastAsia="ru-RU"/>
        </w:rPr>
        <w:t xml:space="preserve"> </w:t>
      </w:r>
      <w:r w:rsidR="00D802D4">
        <w:rPr>
          <w:color w:val="000000"/>
          <w:sz w:val="28"/>
          <w:szCs w:val="28"/>
          <w:lang w:eastAsia="ru-RU"/>
        </w:rPr>
        <w:t xml:space="preserve">с последующим </w:t>
      </w:r>
      <w:r w:rsidR="004726B1">
        <w:rPr>
          <w:color w:val="000000"/>
          <w:sz w:val="28"/>
          <w:szCs w:val="28"/>
          <w:lang w:eastAsia="ru-RU"/>
        </w:rPr>
        <w:t>восстановле</w:t>
      </w:r>
      <w:r w:rsidR="00D802D4">
        <w:rPr>
          <w:color w:val="000000"/>
          <w:sz w:val="28"/>
          <w:szCs w:val="28"/>
          <w:lang w:eastAsia="ru-RU"/>
        </w:rPr>
        <w:t>нием</w:t>
      </w:r>
      <w:r w:rsidR="004726B1">
        <w:rPr>
          <w:color w:val="000000"/>
          <w:sz w:val="28"/>
          <w:szCs w:val="28"/>
          <w:lang w:eastAsia="ru-RU"/>
        </w:rPr>
        <w:t xml:space="preserve"> в доход областного бюджета</w:t>
      </w:r>
      <w:r w:rsidR="006C03BD">
        <w:rPr>
          <w:color w:val="000000"/>
          <w:sz w:val="28"/>
          <w:szCs w:val="28"/>
          <w:lang w:eastAsia="ru-RU"/>
        </w:rPr>
        <w:t>;</w:t>
      </w:r>
    </w:p>
    <w:p w:rsidR="006F538F" w:rsidRDefault="006F538F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положениями Гражданского кодекса РФ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законодательством о банкротстве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сроков исковой давности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2015-2016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направлены исковые заявления в Арбитражны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подрядчику, 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осуществлявшей строительный контроль на объекте, в том числе: </w:t>
      </w:r>
      <w:r w:rsidR="0034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подрядчику - о расторжении контракта, взыскании средств за невыполненные 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</w:t>
      </w:r>
      <w:r w:rsidR="0067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погрузчики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неусто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="0067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несвоевременное исполнение обязательств по муниципальн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включение требований городского округа в реестр кредиторов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 проектировщику - о взыскании неустоек за нарушение обязательств по контракту на корректировку проектной документации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включение требований муниципального образования в реестр кредиторов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 </w:t>
      </w:r>
      <w:r w:rsidR="000A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осуществлявшей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0A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0A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взыскании </w:t>
      </w:r>
      <w:r w:rsid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 по 2-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фактам 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строительного </w:t>
      </w:r>
      <w:r w:rsidR="0093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 w:rsid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повлекшие причинение 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60A2" w:rsidRDefault="008C47B0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2016 году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работы по инженерным изысканиям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повторной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корректировке проектной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объекту.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заключение по изысканиям получено муниципалитетом 15.07.2016.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документация, которая также учла замечания госэкспертизы 2012 года, прошла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третью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экспертизу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положительное заключение получено 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организацией (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«Малая генерация» г. Барнаул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очередной экспертизы сметной стоимости 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заказчика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осуществлялось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6D8E" w:rsidRDefault="008C47B0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рамках 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образованием усилен контроль за своевременностью корректировки муниципальных программ в части 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программы.</w:t>
      </w:r>
    </w:p>
    <w:p w:rsidR="00401013" w:rsidRPr="00EC314A" w:rsidRDefault="00401013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азрешение на ввод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получено </w:t>
      </w:r>
      <w:r w:rsidRP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06.09.2017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E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атраты по объекту за 2009-2017 годы сформированы</w:t>
      </w:r>
      <w:r w:rsidR="0067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D8E" w:rsidRDefault="00936D8E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не усмотрено, т.к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строительный контроль осуществлялся сторонними организациями по 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отдельным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контрактам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013" w:rsidRDefault="00401013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B0" w:rsidRDefault="00936D8E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представления 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министерством, как </w:t>
      </w:r>
      <w:r w:rsidRPr="0093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 Сахалинской области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 следующие меры по устранению нарушений и недостатков.</w:t>
      </w:r>
    </w:p>
    <w:p w:rsidR="00890707" w:rsidRPr="00890707" w:rsidRDefault="004726B1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0707"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надлежащего исполнения бюджетных полномочий главного распорядителя в декабре 2014 года утвержден Порядок осуществления внутреннего финансового контроля и внутреннего финансового аудита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0707"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</w:t>
      </w:r>
      <w:proofErr w:type="gramStart"/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0707"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="00890707"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подготовки соглашений министерством обеспечен посредством 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процедур </w:t>
      </w:r>
      <w:r w:rsidR="00890707"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контроля</w:t>
      </w:r>
      <w:r w:rsidR="0079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определенного вышеуказанным порядком.</w:t>
      </w:r>
    </w:p>
    <w:p w:rsidR="00890707" w:rsidRPr="00890707" w:rsidRDefault="00890707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министра установлены лица, ответственные за мониторинг исполнения целевых индикаторов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программ.</w:t>
      </w:r>
    </w:p>
    <w:p w:rsidR="00890707" w:rsidRDefault="00890707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соглашени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внесены соответствующие изменения. 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единых требований к наименованию объектов 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ОАИП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согласовани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министерство разработанные проекты извещений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ках.</w:t>
      </w:r>
      <w:r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707" w:rsidRDefault="000A42C7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документом министерства определены</w:t>
      </w:r>
      <w:r w:rsidR="00890707" w:rsidRPr="0089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ответственные за своевременность исполнений принятых решений по результатам совещаний Минэнерго и при первом заместителе председателя Правительства Сахалинской области.</w:t>
      </w:r>
    </w:p>
    <w:p w:rsidR="00401013" w:rsidRDefault="00401013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 решению заказчика (МО ГО 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Долинск») п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сметной стоимости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по откорректированному проекту в 2017 году </w:t>
      </w:r>
      <w:r w:rsidRP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представление  министерства оставалось на контроле до ввода объекта в эксплуатацию и 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его фактической стоимости.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верка по стоимости объекта между министерством и МО ГО «Долинский» </w:t>
      </w:r>
      <w:r w:rsidR="0067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завершена </w:t>
      </w:r>
      <w:r w:rsidR="0047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2018 года.</w:t>
      </w:r>
    </w:p>
    <w:p w:rsidR="00F67ADE" w:rsidRPr="00F67ADE" w:rsidRDefault="00F67ADE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служебной проверки, проведенной в министерстве привлечь к дисциплинарной ответственности должностных лиц, ответственных за реализацию мероприятий по объекту «Реконструкция теплоснабжения в 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Долинске» не представля</w:t>
      </w:r>
      <w:r w:rsidR="0040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возможным по причине их увольнения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предоставлены)</w:t>
      </w:r>
      <w:r w:rsidRP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38F" w:rsidRDefault="008C47B0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недостатки и з</w:t>
      </w:r>
      <w:r w:rsid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F0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представлени</w:t>
      </w:r>
      <w:r w:rsid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 и </w:t>
      </w:r>
      <w:r w:rsidR="006F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муниципалитетом к сведению и исполнению.</w:t>
      </w:r>
    </w:p>
    <w:p w:rsidR="006F538F" w:rsidRDefault="006F538F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Палаты, рассмотрев информацию, представленную муниципальным образовани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министерства жилищно-коммунального хозяйства Сахалинской области</w:t>
      </w:r>
      <w:r w:rsidR="001C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подтверждающую устранение нарушений </w:t>
      </w:r>
      <w:r w:rsidR="00F6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замечаний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объеме, 2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приняла решение о снятии представлени</w:t>
      </w:r>
      <w:r w:rsidR="008C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контроля.</w:t>
      </w:r>
    </w:p>
    <w:p w:rsidR="006F538F" w:rsidRDefault="006F538F" w:rsidP="0047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38F" w:rsidRDefault="006F538F" w:rsidP="008C4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2D5" w:rsidRDefault="001972D5"/>
    <w:sectPr w:rsidR="001972D5" w:rsidSect="00030C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E3"/>
    <w:rsid w:val="00030CEC"/>
    <w:rsid w:val="000A42C7"/>
    <w:rsid w:val="001972D5"/>
    <w:rsid w:val="001C3E03"/>
    <w:rsid w:val="002A1DA8"/>
    <w:rsid w:val="00344CCC"/>
    <w:rsid w:val="00401013"/>
    <w:rsid w:val="00427F09"/>
    <w:rsid w:val="004726B1"/>
    <w:rsid w:val="0067245D"/>
    <w:rsid w:val="006C03BD"/>
    <w:rsid w:val="006D028A"/>
    <w:rsid w:val="006D28E3"/>
    <w:rsid w:val="006F538F"/>
    <w:rsid w:val="007959EA"/>
    <w:rsid w:val="00890707"/>
    <w:rsid w:val="008C47B0"/>
    <w:rsid w:val="00936D8E"/>
    <w:rsid w:val="009E0128"/>
    <w:rsid w:val="00AC6265"/>
    <w:rsid w:val="00AF6F61"/>
    <w:rsid w:val="00AF77F2"/>
    <w:rsid w:val="00BE64D1"/>
    <w:rsid w:val="00D802D4"/>
    <w:rsid w:val="00EC314A"/>
    <w:rsid w:val="00F060A2"/>
    <w:rsid w:val="00F67ADE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4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7B0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4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7B0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A33C-9A54-4D49-AE27-AC680AB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Елена Михайловна</cp:lastModifiedBy>
  <cp:revision>28</cp:revision>
  <cp:lastPrinted>2018-03-07T00:00:00Z</cp:lastPrinted>
  <dcterms:created xsi:type="dcterms:W3CDTF">2018-03-06T01:55:00Z</dcterms:created>
  <dcterms:modified xsi:type="dcterms:W3CDTF">2018-03-07T01:18:00Z</dcterms:modified>
</cp:coreProperties>
</file>