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07" w:rsidRPr="006B3642" w:rsidRDefault="00B30F07" w:rsidP="00B30F07">
      <w:pPr>
        <w:tabs>
          <w:tab w:val="righ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3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«</w:t>
      </w:r>
      <w:r w:rsidRPr="006B3642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подпрограммы «Развитие внутреннего и въездного туризма в Сахалинской области»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</w:t>
      </w:r>
      <w:r w:rsidRPr="006B36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проведено в соответствии с п. 13 плана работы контрольно-счетной палаты Сахалинской области на 2016 год в мае-июле 2016 года.</w:t>
      </w:r>
      <w:proofErr w:type="gramEnd"/>
      <w:r w:rsidRPr="006B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о результатах мероприятия 22.07.2016 в министерство спорта Сахалинской области направлено представление. </w:t>
      </w:r>
    </w:p>
    <w:p w:rsidR="00B30F07" w:rsidRPr="006B3642" w:rsidRDefault="00B30F07" w:rsidP="00B3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642">
        <w:rPr>
          <w:rFonts w:ascii="Times New Roman" w:hAnsi="Times New Roman" w:cs="Times New Roman"/>
          <w:sz w:val="28"/>
          <w:szCs w:val="28"/>
        </w:rPr>
        <w:tab/>
        <w:t>По итогам рассмотрения представления приняты меры:</w:t>
      </w:r>
    </w:p>
    <w:p w:rsidR="00B30F07" w:rsidRPr="006B3642" w:rsidRDefault="00B30F07" w:rsidP="00B30F0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42">
        <w:rPr>
          <w:rFonts w:ascii="Times New Roman" w:hAnsi="Times New Roman" w:cs="Times New Roman"/>
          <w:sz w:val="28"/>
          <w:szCs w:val="28"/>
        </w:rPr>
        <w:t>- с участием министерства спорта и молодежной политики Сахалинской области  автономным учреждением СТК «Горный воздух» разработана «Концепция комплексного развития территории СТК «Горный воздух»»;</w:t>
      </w:r>
    </w:p>
    <w:p w:rsidR="00B30F07" w:rsidRPr="006B3642" w:rsidRDefault="00B30F07" w:rsidP="00B30F0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42">
        <w:rPr>
          <w:rFonts w:ascii="Times New Roman" w:hAnsi="Times New Roman" w:cs="Times New Roman"/>
          <w:sz w:val="28"/>
          <w:szCs w:val="28"/>
        </w:rPr>
        <w:t xml:space="preserve">- министерством для автономного учреждения </w:t>
      </w:r>
      <w:proofErr w:type="gramStart"/>
      <w:r w:rsidRPr="006B3642">
        <w:rPr>
          <w:rFonts w:ascii="Times New Roman" w:hAnsi="Times New Roman" w:cs="Times New Roman"/>
          <w:sz w:val="28"/>
          <w:szCs w:val="28"/>
        </w:rPr>
        <w:t>разработана и принята</w:t>
      </w:r>
      <w:proofErr w:type="gramEnd"/>
      <w:r w:rsidRPr="006B3642">
        <w:rPr>
          <w:rFonts w:ascii="Times New Roman" w:hAnsi="Times New Roman" w:cs="Times New Roman"/>
          <w:sz w:val="28"/>
          <w:szCs w:val="28"/>
        </w:rPr>
        <w:t xml:space="preserve"> своя система оплаты труда, которой в том числе для руководителей автономных учреждений определены доплаты и премии, которые привязаны к результатам работы, а в трудовом договоре прописаны обязательства руководителя в части эффективного использования имуществом учреждения, результатов деятельности и т.п.;</w:t>
      </w:r>
    </w:p>
    <w:p w:rsidR="00B30F07" w:rsidRPr="006B3642" w:rsidRDefault="00B30F07" w:rsidP="00B30F0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42">
        <w:rPr>
          <w:rFonts w:ascii="Times New Roman" w:hAnsi="Times New Roman" w:cs="Times New Roman"/>
          <w:sz w:val="28"/>
          <w:szCs w:val="28"/>
        </w:rPr>
        <w:t xml:space="preserve">-  ОГАУ «СТК «Горный воздух» с участием министерства также  произведен расчет затрат, как предлагалось проверкой. </w:t>
      </w:r>
    </w:p>
    <w:p w:rsidR="00B30F07" w:rsidRPr="006B3642" w:rsidRDefault="00B30F07" w:rsidP="00B30F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642">
        <w:rPr>
          <w:rFonts w:ascii="Times New Roman" w:hAnsi="Times New Roman" w:cs="Times New Roman"/>
          <w:sz w:val="28"/>
          <w:szCs w:val="28"/>
        </w:rPr>
        <w:tab/>
        <w:t>Рассмотрев представленную информацию, коллегией контрольно-счетной палаты Сахалинской области 29 декабря 2017 года принято решение о снятии представления с контроля.</w:t>
      </w:r>
    </w:p>
    <w:p w:rsidR="00E4412A" w:rsidRDefault="00E4412A">
      <w:bookmarkStart w:id="0" w:name="_GoBack"/>
      <w:bookmarkEnd w:id="0"/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7"/>
    <w:rsid w:val="0026650F"/>
    <w:rsid w:val="00B30F07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2018-01-15T00:33:00Z</dcterms:created>
  <dcterms:modified xsi:type="dcterms:W3CDTF">2018-01-15T00:34:00Z</dcterms:modified>
</cp:coreProperties>
</file>