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51" w:rsidRDefault="004C31E0" w:rsidP="005866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19 плана работы КСП Сахалинской области на 2022 год в  </w:t>
      </w:r>
      <w:r w:rsidRPr="0058665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октябре-декабре 2022 года</w:t>
      </w:r>
      <w:r w:rsidRPr="00586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проводилось </w:t>
      </w:r>
      <w:r w:rsidR="00586651" w:rsidRPr="005866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86651" w:rsidRPr="00586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86651" w:rsidRPr="00586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86651" w:rsidRPr="00586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использования средств областного бюджета, направленных на финансирование мероприятий по предоставлению качественных услуг по обеспечению безопасного отдыха и оздоровления детей, в том числе детей, находящихся в трудной жизненной ситуации, в рамках подпрограммы «Развитие системы воспитания, дополнительного образования, социальной поддержки обучающихся</w:t>
      </w:r>
      <w:proofErr w:type="gramEnd"/>
      <w:r w:rsidR="00586651" w:rsidRPr="00586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защиты прав детей» государственной программы Сахалинской области «Развитие образования в Сахалинской области» за 2020, 2021 годы и истекший период 2022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результатам которого </w:t>
      </w:r>
      <w:r w:rsidR="00586651" w:rsidRPr="00586651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6651" w:rsidRPr="00586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ГБОУ ДО «Областной центр внешкольной воспитательной работы»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направлено представление. </w:t>
      </w:r>
    </w:p>
    <w:p w:rsidR="00A17CD7" w:rsidRDefault="00586651" w:rsidP="005866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31.07.2023 на контроле числ</w:t>
      </w:r>
      <w:r w:rsidR="004C31E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отдельные пункты </w:t>
      </w:r>
      <w:r w:rsidR="004C3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="004C3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</w:t>
      </w:r>
      <w:r w:rsidR="008766F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по восстановлению затрат, направленных на оплату питания исполнителей по договорам, в период работы</w:t>
      </w:r>
      <w:r w:rsidR="008766FA" w:rsidRPr="00876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УМЦ «Авангард»</w:t>
      </w:r>
      <w:r w:rsidR="008766F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предусмотренных договорами.</w:t>
      </w:r>
      <w:r w:rsidR="004C3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6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01.08.2023 средства государственного задания восстановлены за счет средств внебюджетного источника в полном объеме.</w:t>
      </w:r>
      <w:r w:rsidR="004C3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7C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Подтверждена документально передача затрат ОАУ «</w:t>
      </w:r>
      <w:r w:rsidR="00A17CD7" w:rsidRPr="00A1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Оздоровительно-досуговый центр </w:t>
      </w:r>
      <w:r w:rsidR="00A17CD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17CD7" w:rsidRPr="00A17CD7">
        <w:rPr>
          <w:rFonts w:ascii="Times New Roman" w:eastAsia="Times New Roman" w:hAnsi="Times New Roman" w:cs="Times New Roman"/>
          <w:sz w:val="26"/>
          <w:szCs w:val="26"/>
          <w:lang w:eastAsia="ru-RU"/>
        </w:rPr>
        <w:t>Юбилейный</w:t>
      </w:r>
      <w:r w:rsidR="00A17CD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766FA" w:rsidRPr="00586651" w:rsidRDefault="008766FA" w:rsidP="00A17C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651">
        <w:rPr>
          <w:rFonts w:ascii="Times New Roman" w:hAnsi="Times New Roman" w:cs="Times New Roman"/>
          <w:sz w:val="26"/>
          <w:szCs w:val="26"/>
        </w:rPr>
        <w:t xml:space="preserve">В связи с чем, </w:t>
      </w:r>
      <w:r w:rsidR="004C31E0">
        <w:rPr>
          <w:rFonts w:ascii="Times New Roman" w:hAnsi="Times New Roman" w:cs="Times New Roman"/>
          <w:sz w:val="26"/>
          <w:szCs w:val="26"/>
        </w:rPr>
        <w:t xml:space="preserve">Коллегий принято решение о снятии с контроля </w:t>
      </w:r>
      <w:r>
        <w:rPr>
          <w:rFonts w:ascii="Times New Roman" w:hAnsi="Times New Roman" w:cs="Times New Roman"/>
          <w:sz w:val="26"/>
          <w:szCs w:val="26"/>
        </w:rPr>
        <w:t>представлени</w:t>
      </w:r>
      <w:r w:rsidR="004C31E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66FA">
        <w:rPr>
          <w:rFonts w:ascii="Times New Roman" w:hAnsi="Times New Roman" w:cs="Times New Roman"/>
          <w:sz w:val="26"/>
          <w:szCs w:val="26"/>
        </w:rPr>
        <w:t>от 30.12.2022 № 02-06/1356</w:t>
      </w:r>
      <w:r w:rsidR="00A17CD7">
        <w:rPr>
          <w:rFonts w:ascii="Times New Roman" w:hAnsi="Times New Roman" w:cs="Times New Roman"/>
          <w:sz w:val="26"/>
          <w:szCs w:val="26"/>
        </w:rPr>
        <w:t>.</w:t>
      </w:r>
    </w:p>
    <w:p w:rsidR="008766FA" w:rsidRDefault="008766FA" w:rsidP="005866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FA" w:rsidRDefault="008766FA" w:rsidP="005866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FA" w:rsidRDefault="008766FA" w:rsidP="005866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9FC" w:rsidRPr="00586651" w:rsidRDefault="00B109FC" w:rsidP="00A76F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9FC" w:rsidRPr="00586651" w:rsidRDefault="00B109FC" w:rsidP="00A17C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6F35" w:rsidRPr="00586651" w:rsidRDefault="00A76F35" w:rsidP="00A17C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76F35" w:rsidRPr="00586651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52"/>
    <w:rsid w:val="00152D59"/>
    <w:rsid w:val="001F0175"/>
    <w:rsid w:val="00206C9E"/>
    <w:rsid w:val="002A4119"/>
    <w:rsid w:val="00386B06"/>
    <w:rsid w:val="003B0609"/>
    <w:rsid w:val="003D2852"/>
    <w:rsid w:val="004C31E0"/>
    <w:rsid w:val="004C3E0D"/>
    <w:rsid w:val="00543EE1"/>
    <w:rsid w:val="00586651"/>
    <w:rsid w:val="005C7CB6"/>
    <w:rsid w:val="005F741A"/>
    <w:rsid w:val="00615F28"/>
    <w:rsid w:val="00743EA8"/>
    <w:rsid w:val="007617CF"/>
    <w:rsid w:val="007B3D49"/>
    <w:rsid w:val="007F748C"/>
    <w:rsid w:val="00856358"/>
    <w:rsid w:val="008766FA"/>
    <w:rsid w:val="00915F23"/>
    <w:rsid w:val="0095658A"/>
    <w:rsid w:val="009635F0"/>
    <w:rsid w:val="009B4AF4"/>
    <w:rsid w:val="009E2B39"/>
    <w:rsid w:val="00A17C1D"/>
    <w:rsid w:val="00A17CD7"/>
    <w:rsid w:val="00A76F35"/>
    <w:rsid w:val="00B109FC"/>
    <w:rsid w:val="00B5407F"/>
    <w:rsid w:val="00B762AE"/>
    <w:rsid w:val="00C167B0"/>
    <w:rsid w:val="00C2606D"/>
    <w:rsid w:val="00C32320"/>
    <w:rsid w:val="00C379C2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5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C2606D"/>
    <w:pPr>
      <w:keepNext/>
      <w:tabs>
        <w:tab w:val="left" w:pos="851"/>
      </w:tabs>
      <w:spacing w:after="0" w:line="240" w:lineRule="auto"/>
      <w:ind w:firstLine="709"/>
      <w:jc w:val="both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C32320"/>
    <w:pPr>
      <w:tabs>
        <w:tab w:val="left" w:pos="851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2320"/>
    <w:rPr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C2606D"/>
    <w:rPr>
      <w:sz w:val="26"/>
      <w:szCs w:val="26"/>
    </w:rPr>
  </w:style>
  <w:style w:type="character" w:customStyle="1" w:styleId="2">
    <w:name w:val="Основной текст (2)_"/>
    <w:basedOn w:val="a0"/>
    <w:rsid w:val="00A17C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41414"/>
      <w:sz w:val="26"/>
      <w:szCs w:val="26"/>
      <w:u w:val="none"/>
    </w:rPr>
  </w:style>
  <w:style w:type="character" w:customStyle="1" w:styleId="20">
    <w:name w:val="Основной текст (2)"/>
    <w:basedOn w:val="2"/>
    <w:rsid w:val="00A17C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1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5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C2606D"/>
    <w:pPr>
      <w:keepNext/>
      <w:tabs>
        <w:tab w:val="left" w:pos="851"/>
      </w:tabs>
      <w:spacing w:after="0" w:line="240" w:lineRule="auto"/>
      <w:ind w:firstLine="709"/>
      <w:jc w:val="both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C32320"/>
    <w:pPr>
      <w:tabs>
        <w:tab w:val="left" w:pos="851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2320"/>
    <w:rPr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C2606D"/>
    <w:rPr>
      <w:sz w:val="26"/>
      <w:szCs w:val="26"/>
    </w:rPr>
  </w:style>
  <w:style w:type="character" w:customStyle="1" w:styleId="2">
    <w:name w:val="Основной текст (2)_"/>
    <w:basedOn w:val="a0"/>
    <w:rsid w:val="00A17C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41414"/>
      <w:sz w:val="26"/>
      <w:szCs w:val="26"/>
      <w:u w:val="none"/>
    </w:rPr>
  </w:style>
  <w:style w:type="character" w:customStyle="1" w:styleId="20">
    <w:name w:val="Основной текст (2)"/>
    <w:basedOn w:val="2"/>
    <w:rsid w:val="00A17C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1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Литвиненко Александра Васильевна</cp:lastModifiedBy>
  <cp:revision>4</cp:revision>
  <cp:lastPrinted>2023-08-02T00:50:00Z</cp:lastPrinted>
  <dcterms:created xsi:type="dcterms:W3CDTF">2023-08-02T00:49:00Z</dcterms:created>
  <dcterms:modified xsi:type="dcterms:W3CDTF">2023-08-02T00:50:00Z</dcterms:modified>
</cp:coreProperties>
</file>