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1" w:rsidRPr="000A1381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0F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п. 11 плана работы контрольно-счетной палаты Сахалинской области на 2020 год в январе-марте 2020 года проведено контрольное мероприятие «</w:t>
      </w:r>
      <w:r w:rsidRPr="00A90F61">
        <w:rPr>
          <w:rFonts w:ascii="Times New Roman" w:hAnsi="Times New Roman" w:cs="Times New Roman"/>
          <w:b/>
          <w:sz w:val="26"/>
          <w:szCs w:val="26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</w:t>
      </w:r>
      <w:proofErr w:type="gramEnd"/>
      <w:r w:rsidRPr="00A90F61">
        <w:rPr>
          <w:rFonts w:ascii="Times New Roman" w:hAnsi="Times New Roman" w:cs="Times New Roman"/>
          <w:b/>
          <w:sz w:val="26"/>
          <w:szCs w:val="26"/>
        </w:rPr>
        <w:t>, 2019 годы и истекший период 2020 года»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направлено представление Министерству сельского хозяйства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Сахалинской области (далее – Минсельхоз)</w:t>
      </w:r>
      <w:r w:rsid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Минсельхоза </w:t>
      </w:r>
      <w:r w:rsidRP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сняты с контроля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пунктов из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-ти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Реализованы пункты 1, 2, 3, 4, 8 Представления: Постановлениями ПСО от 08.05.2020 № 210, от 21.12.2020 № 600 внесены изменения в Порядки № 110 и № 241; постановлениями ПСО от 19.03.2020 № 125, от 25.06.2020 № 284 и от 01.10.2020 № 463 внесены изменения в областную госпрограмму «Развитие в Сахалинской области сельского хозяйства и регулирование рынков с/х продукции, сырья и продовольствия», в том числе по индикаторам и порядкам предоставления субсидий. Госпрограмма № 427, Порядки № 110 и 241, Соглашения, заключенные с получателями субсидии на 2020 г., в части показателей результативности приведены в соответствие между собой.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от 08.12.2020 № 4 к Договору об участии Сахалинской области в собственности субъекта от 11.12.2015 № 1/15 (далее - Договор № 1/15) заключено между Минсельхозом и АО «Совхоз Южно-Сахалинский»</w:t>
      </w:r>
      <w:r w:rsidR="00617ECC" w:rsidRPr="00617ECC">
        <w:t xml:space="preserve"> </w:t>
      </w:r>
      <w:r w:rsidR="00617ECC">
        <w:t>(</w:t>
      </w:r>
      <w:r w:rsidR="00617ECC" w:rsidRP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Совхоз, Общество)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подписано МИЗО. В доп. соглашении учтены сроки реализации Комплекса мероприятий. Показатели результативности по Договору 1/15 приведены в соответствие с Соглашениями о предоставлении субсидий, а также включены механизм и меры ответственности за недостижение показателей результативности в соответствии с Требованиями от 19.05.2014 № 234.</w:t>
      </w:r>
    </w:p>
    <w:p w:rsidR="00A90F61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требованиям, выставленным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о возврате 4-х видов субсидий, Обществом возвращен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субсидии за приобретение с/х техники по договору лизинга на сумму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 млн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Обществом направлен в Минсельхоз график восстановления бюджетных сре</w:t>
      </w:r>
      <w:proofErr w:type="gramStart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р</w:t>
      </w:r>
      <w:proofErr w:type="gramEnd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ассрочкой на три года, до 30.04.2023. На сегодняшний день нарушений графика платежей не выявлено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6)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усиления </w:t>
      </w:r>
      <w:proofErr w:type="gramStart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бюджетных инвестиций Министерством направлено указание в адрес Совхоза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обязывающее представлять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соответствии с Договором № 1/15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(п. 7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привлечения сотрудников к дисциплинарной ответственности Минсельхозом не усмотрено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10)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7375" w:rsidRPr="00C87375" w:rsidRDefault="00C87375" w:rsidP="00C8737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.07.2021 министерством не реализованы 2 пункта предложений К</w:t>
      </w:r>
      <w:proofErr w:type="gramStart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СП в св</w:t>
      </w:r>
      <w:proofErr w:type="gramEnd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необходимостью получения информации о решениях принятых Минимуществом, АО «Корпорация развития </w:t>
      </w:r>
      <w:r w:rsidR="00C224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ахалинской области» и ООО «Грин</w:t>
      </w:r>
      <w:r w:rsidR="003F6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</w:t>
      </w:r>
      <w:r w:rsidR="003F661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Сахалин».</w:t>
      </w:r>
    </w:p>
    <w:p w:rsidR="00C87375" w:rsidRPr="00C87375" w:rsidRDefault="00C87375" w:rsidP="00C8737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п. 5 Представления АО «Совхоз Южно-Сахалинский» (далее - Совхоз, Общество) направлен утвержденный 16.09.2020 на Совете директоров Комплекс мероприятий по развитию акционерного общества, при этом расходы в размере 100</w:t>
      </w:r>
      <w:r w:rsidR="00C22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438</w:t>
      </w:r>
      <w:r w:rsidR="00C224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тыс. рублей учтены, но наименование мероприятия не изменено. В целях разъяснения данного факта Минсельхозом направлен запрос в АО «Совхоз Южно-Сахалинский» (от 30.10.2020), со сроком исполнения до 03.11.2020. АО «Совхоз Южно-Сахалинский» 06.04.2021 направило запросы в МИЗО и Минсельхоз о </w:t>
      </w: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рассмотрении и принятии Комплексного плана. Министерством имущества Сахалинской области исх. от 20.04.2021  в адрес Совхоза и Минсельхоза направлен ответ о необходимости подготовки ряда документов для внесения изменений в нормативные акты. </w:t>
      </w:r>
    </w:p>
    <w:p w:rsidR="00C87375" w:rsidRPr="00C87375" w:rsidRDefault="00C87375" w:rsidP="00C8737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п.9. Представления </w:t>
      </w:r>
      <w:proofErr w:type="gramStart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Положением о Минсельхозе (утв. постановлением ПСО от 29.11.2019 № 535) у отраслевого органа отсутствуют полномочия перераспределения земельных участков между хозяйствующими субъектами. Но поскольку, обеспечение сельхозпроизводителей земельными ресурсами, как основным средством производства, является одним из важных условий эффективной деятельности, в адрес хозяйств направлены письма с предложением </w:t>
      </w:r>
      <w:proofErr w:type="gramStart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</w:t>
      </w:r>
      <w:proofErr w:type="gramEnd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дорожную карту с целью оптимального распределения земельных участков (от 13.08.2019, от 17.08.2019, от 30.08.2019). АО «Совхоз Южно-Сахалинский» 16.09.2019 уведомило Министерство о планируемых мероприятиях по возврату и перераспределению земельных участков между Совхозом </w:t>
      </w:r>
      <w:proofErr w:type="gramStart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P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«Грин Агро-Сахалин».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03.09.2020 Минсельхозом проведено совещание с Совхозом при участии депутатов Сахалинской областной Думы. На основании протокольного решения Министерством разработаны предложения по расчету земель по средневзвешенному значению общей площади земель сельскохозяйственного назначения на 1 условную голову, для перераспределения земельных участков с целью удовлетворения нужд хозяйствующих субъектов. 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09.11.2020 согласно Протоколу совещания при 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ПСО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АО «Совхоз Южно-Сахалинский», ООО «Грин Агро-Сахалин», АО «Корпорация развития Сахалинской области», Минсельхоза и МИЗО по вопросу перераспределения земель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с/х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между хозяйствующими субъектами, АО «Совхоз Южно-Сахалинский» разработаны предложения и представлена схема по перераспределению с/х угодий с учетом территориального планирования, фактического использования земель и потребности для реализации планов развития предприятий. В полной мере данные предложения ООО «Грин Агро-Сахалин» не удовлетворили, для проработки вопроса и принятия решения представители предприятия взяли отсрочку.</w:t>
      </w:r>
    </w:p>
    <w:p w:rsidR="00C87375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угодья, находящиеся в аренде </w:t>
      </w:r>
      <w:proofErr w:type="gramStart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«Грин Агро-Сахалин» заложены в ипотеку АО «Корпорация развития Сахалинской области» (КРСО),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последнему поручено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вопрос о возможности снятия обременения с земельных участков, предполагаемых к перераспределению. Срок по решению вопроса установлен до 21.11.2020. 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 1</w:t>
      </w:r>
      <w:r w:rsidR="00644FE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4FE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вопрос не </w:t>
      </w:r>
      <w:r w:rsidR="00644FE1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F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 принятых решениях, какой-либо из сторон не представлены.</w:t>
      </w:r>
    </w:p>
    <w:p w:rsidR="00A90F61" w:rsidRPr="003A4E4E" w:rsidRDefault="00A90F61" w:rsidP="00A90F61">
      <w:pPr>
        <w:widowControl w:val="0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тем, что министерством, как отраслевым органом и органом исполнительной власти, чьи представители входят в состав совета директоров Совхоза, 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полном объеме представлены копии </w:t>
      </w:r>
      <w:r w:rsid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Коллегией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Сахалинской области 16.0</w:t>
      </w:r>
      <w:r w:rsid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021 принято решение о продлении до 01.</w:t>
      </w:r>
      <w:r w:rsidR="00C8737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срока исполнения представления</w:t>
      </w:r>
      <w:r w:rsidR="00D14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A14" w:rsidRPr="00D14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07.04.2020 № 02-06/223</w:t>
      </w:r>
      <w:bookmarkStart w:id="0" w:name="_GoBack"/>
      <w:bookmarkEnd w:id="0"/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в адрес министерства сельского хозяйства Сахалинской области.</w:t>
      </w:r>
      <w:proofErr w:type="gramEnd"/>
    </w:p>
    <w:p w:rsidR="00A90F61" w:rsidRPr="003A4E4E" w:rsidRDefault="00A90F61" w:rsidP="00A90F61">
      <w:pPr>
        <w:widowControl w:val="0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0F61" w:rsidRPr="003A4E4E" w:rsidSect="00C8737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6"/>
    <w:rsid w:val="00081E75"/>
    <w:rsid w:val="00103152"/>
    <w:rsid w:val="001972D5"/>
    <w:rsid w:val="002A1DA8"/>
    <w:rsid w:val="002A37A0"/>
    <w:rsid w:val="003F6619"/>
    <w:rsid w:val="00617ECC"/>
    <w:rsid w:val="00644FE1"/>
    <w:rsid w:val="00921A8B"/>
    <w:rsid w:val="009E0128"/>
    <w:rsid w:val="00A90F61"/>
    <w:rsid w:val="00B36876"/>
    <w:rsid w:val="00BE64D1"/>
    <w:rsid w:val="00C22426"/>
    <w:rsid w:val="00C87375"/>
    <w:rsid w:val="00D14A14"/>
    <w:rsid w:val="00E26059"/>
    <w:rsid w:val="00F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Бондарчук Карина Геннадьевна</cp:lastModifiedBy>
  <cp:revision>6</cp:revision>
  <cp:lastPrinted>2021-07-20T05:24:00Z</cp:lastPrinted>
  <dcterms:created xsi:type="dcterms:W3CDTF">2021-04-18T22:04:00Z</dcterms:created>
  <dcterms:modified xsi:type="dcterms:W3CDTF">2021-07-20T22:40:00Z</dcterms:modified>
</cp:coreProperties>
</file>