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95" w:rsidRPr="008428AB" w:rsidRDefault="00CD2D95" w:rsidP="00CD2D95">
      <w:pPr>
        <w:pStyle w:val="a3"/>
        <w:rPr>
          <w:sz w:val="24"/>
          <w:szCs w:val="24"/>
        </w:rPr>
      </w:pPr>
      <w:r w:rsidRPr="008428AB">
        <w:rPr>
          <w:sz w:val="24"/>
          <w:szCs w:val="24"/>
        </w:rPr>
        <w:t>На основании пункт</w:t>
      </w:r>
      <w:r w:rsidR="004A548E">
        <w:rPr>
          <w:sz w:val="24"/>
          <w:szCs w:val="24"/>
        </w:rPr>
        <w:t>а</w:t>
      </w:r>
      <w:bookmarkStart w:id="0" w:name="_GoBack"/>
      <w:bookmarkEnd w:id="0"/>
      <w:r w:rsidRPr="008428AB">
        <w:rPr>
          <w:sz w:val="24"/>
          <w:szCs w:val="24"/>
        </w:rPr>
        <w:t xml:space="preserve"> 15 плана работы контрольно-счетной палаты Сахалинской области на 2021 год в январе-апреле 2021 года проведено контрольное мероприятие  «Аудит в сфере закупок лекарственных препаратов, осуществляемых министерством здравоохранения Сахалинской области и подведомственными учреждениями совместно с государственным казенным учреждением «Центр государственны</w:t>
      </w:r>
      <w:r w:rsidR="00BF275B" w:rsidRPr="008428AB">
        <w:rPr>
          <w:sz w:val="24"/>
          <w:szCs w:val="24"/>
        </w:rPr>
        <w:t xml:space="preserve">х закупок Сахалинской области» </w:t>
      </w:r>
      <w:r w:rsidRPr="008428AB">
        <w:rPr>
          <w:sz w:val="24"/>
          <w:szCs w:val="24"/>
        </w:rPr>
        <w:t xml:space="preserve">2020 </w:t>
      </w:r>
      <w:r w:rsidR="00BF275B" w:rsidRPr="008428AB">
        <w:rPr>
          <w:sz w:val="24"/>
          <w:szCs w:val="24"/>
        </w:rPr>
        <w:t xml:space="preserve">год </w:t>
      </w:r>
      <w:r w:rsidRPr="008428AB">
        <w:rPr>
          <w:sz w:val="24"/>
          <w:szCs w:val="24"/>
        </w:rPr>
        <w:t>и истекший период 2021 года». По итогам контрольного мероприятия в адрес министерства здравоохранения Сахалинской области направлено представление.</w:t>
      </w:r>
    </w:p>
    <w:p w:rsidR="00CD2D95" w:rsidRPr="008428AB" w:rsidRDefault="00CD2D95" w:rsidP="00CD2D95">
      <w:r w:rsidRPr="008428AB">
        <w:t xml:space="preserve">По состоянию на 01.07.2021 нарушения министерством здравоохранения Сахалинской области приняты к сведению и на дальнейший контроль. </w:t>
      </w:r>
    </w:p>
    <w:p w:rsidR="00CD2D95" w:rsidRPr="008428AB" w:rsidRDefault="00CD2D95" w:rsidP="00CD2D95">
      <w:r w:rsidRPr="008428AB">
        <w:t xml:space="preserve">По факту нарушения требований Федерального закона № 44-ФЗ в министерстве издано распоряжение от 11.05.2021 «О проведении служебной проверки в отношении государственных служащих министерства здравоохранения Сахалинской области». В ходе проведения служебной проверки комиссия подтвердила факт нарушения требований Федерального закона № 44-ФЗ, но при этом установила, что данное нарушение допущено не сотрудниками контрактной службы министерства, а работниками отдела правового обеспечения, который в силу распоряжения министерства от 12.07.2019 задействован в процессе размещения информации (Порядок взаимодействия между работниками контрактной службы министерства). Привлечь должностное лицо данного отдела к дисциплинарной ответственности не представилось возможным в виду того, что данное лицо в настоящее время уволен. </w:t>
      </w:r>
    </w:p>
    <w:p w:rsidR="00CD2D95" w:rsidRPr="008428AB" w:rsidRDefault="00CD2D95" w:rsidP="00CD2D95">
      <w:r w:rsidRPr="008428AB">
        <w:t>Разработано и принято 21.06.2021 Распоряжение № 3.13-639-р о внесении изменений в распоряжение министерства от 11.02.2020 № 146-р «Об обеспечении информационного сопровождения реализации мероприятий льготного лекарственного обеспечения отдельных категорий граждан необходимыми лекарственными препаратами, медицинскими изделиями и специализированными продуктами лечебного питания на территории Сахалинской области», которым утвержден регламент. В целях организации взаимодействия между отраслевыми отделами министерства и ГКУ «Централизованная бухгалтерия здравоохранения» в части отражения на счетах бухгалтерского учета фактов хозяйственной деятельности министерства по лекарственному обеспечению льготной категории граждан бесплатными медикаментами пересмотрен пункт 1.2 Регламента путем добавления в качестве участника взаимодействия. Кроме того, дополнительно работникам ГКУ «ЦБЗ» планируется предоставить доступ в программный продукт «еФарма», что даст возможность формировать сведения необходимых для проведения анализа имеющихся остатков лекарственных препаратов и изделий медицинского назначения на требуемую дату. Распоряжением министерства № 487-р от 17.05.2021 в Учетную политику внесены соответствующие изменения.</w:t>
      </w:r>
    </w:p>
    <w:p w:rsidR="00CD2D95" w:rsidRPr="008428AB" w:rsidRDefault="00CD2D95" w:rsidP="00CD2D95">
      <w:r w:rsidRPr="008428AB">
        <w:t xml:space="preserve">В части соблюдения требований статей 1, 5, 11 Федерального закона от 06.12.2011 № 402 ФЗ «О бухгалтерском учете», п. 3 Инструкции № 157н, п.п. 35, 36 Федерального стандарта, утвержденного Приказом Минфина России от 31.12.2016 </w:t>
      </w:r>
      <w:r w:rsidRPr="008428AB">
        <w:br/>
        <w:t>№ 256н, предусматривающих полноту отражения в бухгалтерском (бюджетном) учете операций с активами, их контроль и сохранность, министерством в 2021 году предусмотрена и согласована с ГУП ОТП «Фармация» форма отчета для отражения операций по движению лекарственных средств, изделий медицинского назначения в рамках реализации полномочий Министерства по обеспечению особой категории граждан региональной и федеральной ответственности лекарственными препаратами и изделиями медицинского назначения. В 2022 году данная форма будет включена в условия государственного контракта. В целях своевременности отражения операций в бюджетном учете между отраслевыми отделами министерства и ГКУ «ЦКЗ», министерством разработан проект распоряжения, который проходит предусмотренную в процедуру согласования, по результатам чего ответственность за организацию документооборота, предусмотренного пунктом 2.3 Соглашения, заключенного между министерством ГКУ «ЦБЗ», будет закреплена надлежащим образом.</w:t>
      </w:r>
    </w:p>
    <w:p w:rsidR="00CD2D95" w:rsidRPr="008428AB" w:rsidRDefault="00CD2D95" w:rsidP="00CD2D95">
      <w:r w:rsidRPr="008428AB">
        <w:t xml:space="preserve">Внесены изменения в распоряжение министерства здравоохранения от 09.11.2020 № 1219-р «Об утверждении временного порядка обеспечения лекарственными препаратами пациентов с новой коронавирусной инфекцией (COVID-19), получающих медицинскую </w:t>
      </w:r>
      <w:r w:rsidRPr="008428AB">
        <w:lastRenderedPageBreak/>
        <w:t xml:space="preserve">помощь в амбулаторных условиях» в части усиления контроля за медицинскими учреждениями по предоставлению достоверных данных по внесению ежедневных данных в систему мониторинга по остаткам лекарственных препаратов в медицинском учреждении, сведений по количеству обеспеченных пациентов лекарственными препаратами для лечения коронавирусной инфекции (COVID-19) в амбулаторных условиях. </w:t>
      </w:r>
    </w:p>
    <w:p w:rsidR="00B762AE" w:rsidRPr="008428AB" w:rsidRDefault="00CD2D95" w:rsidP="00CD2D95">
      <w:r w:rsidRPr="008428AB">
        <w:t>Вместе с тем, информация об окончании работы, направленной на сверку данных, не поступила, не все копии документов предоставлены.</w:t>
      </w:r>
    </w:p>
    <w:p w:rsidR="00CD2D95" w:rsidRPr="008428AB" w:rsidRDefault="00CD2D95" w:rsidP="00CD2D95">
      <w:r w:rsidRPr="008428AB">
        <w:t xml:space="preserve">В связи с чем, Коллегией КСП </w:t>
      </w:r>
      <w:r w:rsidR="003070AC" w:rsidRPr="008428AB">
        <w:t xml:space="preserve">Сахалинской области </w:t>
      </w:r>
      <w:r w:rsidR="00DD1EFE" w:rsidRPr="008428AB">
        <w:rPr>
          <w:rFonts w:eastAsia="SimSun"/>
        </w:rPr>
        <w:t>16.07 2021</w:t>
      </w:r>
      <w:r w:rsidR="008428AB" w:rsidRPr="008428AB">
        <w:t xml:space="preserve"> принято решение </w:t>
      </w:r>
      <w:r w:rsidR="003070AC" w:rsidRPr="008428AB">
        <w:t>о продлении срока испол</w:t>
      </w:r>
      <w:r w:rsidR="00DD1EFE" w:rsidRPr="008428AB">
        <w:t>нения представления</w:t>
      </w:r>
      <w:r w:rsidR="00DE1D26" w:rsidRPr="008428AB">
        <w:t xml:space="preserve"> </w:t>
      </w:r>
      <w:r w:rsidR="008428AB" w:rsidRPr="008428AB">
        <w:t xml:space="preserve">Министерства здравоохранения СО </w:t>
      </w:r>
      <w:r w:rsidR="00DE1D26" w:rsidRPr="008428AB">
        <w:t>от 20.04.2021 № 02-06/278</w:t>
      </w:r>
      <w:r w:rsidR="008428AB">
        <w:t xml:space="preserve"> до </w:t>
      </w:r>
      <w:r w:rsidR="00DD1EFE" w:rsidRPr="008428AB">
        <w:t>01.10</w:t>
      </w:r>
      <w:r w:rsidR="003070AC" w:rsidRPr="008428AB">
        <w:t>.2021.</w:t>
      </w:r>
    </w:p>
    <w:p w:rsidR="00DD1EFE" w:rsidRPr="008428AB" w:rsidRDefault="00DD1EFE" w:rsidP="00CD2D95"/>
    <w:sectPr w:rsidR="00DD1EFE" w:rsidRPr="008428AB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D9"/>
    <w:rsid w:val="001F0175"/>
    <w:rsid w:val="003070AC"/>
    <w:rsid w:val="004A548E"/>
    <w:rsid w:val="004C58D9"/>
    <w:rsid w:val="00543EE1"/>
    <w:rsid w:val="00615F28"/>
    <w:rsid w:val="00743EA8"/>
    <w:rsid w:val="007617CF"/>
    <w:rsid w:val="007B3D49"/>
    <w:rsid w:val="008428AB"/>
    <w:rsid w:val="00856358"/>
    <w:rsid w:val="00915F23"/>
    <w:rsid w:val="009635F0"/>
    <w:rsid w:val="009B4AF4"/>
    <w:rsid w:val="00B762AE"/>
    <w:rsid w:val="00BD6715"/>
    <w:rsid w:val="00BF275B"/>
    <w:rsid w:val="00C167B0"/>
    <w:rsid w:val="00CD2D95"/>
    <w:rsid w:val="00D26074"/>
    <w:rsid w:val="00DD1EFE"/>
    <w:rsid w:val="00DE1D26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DB16-2DA7-4BEC-821C-26ECFD7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CD2D95"/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2D95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6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Гвак Евгения Михайловна</cp:lastModifiedBy>
  <cp:revision>9</cp:revision>
  <cp:lastPrinted>2021-07-16T03:39:00Z</cp:lastPrinted>
  <dcterms:created xsi:type="dcterms:W3CDTF">2021-07-16T03:29:00Z</dcterms:created>
  <dcterms:modified xsi:type="dcterms:W3CDTF">2021-07-19T23:20:00Z</dcterms:modified>
</cp:coreProperties>
</file>