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A" w:rsidRDefault="00EF3B8A" w:rsidP="000F2D81">
      <w:pPr>
        <w:ind w:firstLine="709"/>
        <w:jc w:val="both"/>
        <w:rPr>
          <w:sz w:val="26"/>
          <w:szCs w:val="26"/>
        </w:rPr>
      </w:pPr>
    </w:p>
    <w:p w:rsidR="00EF3B8A" w:rsidRPr="0002256F" w:rsidRDefault="00EF3B8A" w:rsidP="0002256F">
      <w:pPr>
        <w:ind w:firstLine="709"/>
        <w:jc w:val="both"/>
        <w:rPr>
          <w:sz w:val="26"/>
          <w:szCs w:val="26"/>
        </w:rPr>
      </w:pPr>
      <w:r w:rsidRPr="0002256F">
        <w:rPr>
          <w:rFonts w:eastAsiaTheme="minorHAnsi" w:cstheme="minorBidi"/>
          <w:sz w:val="26"/>
          <w:szCs w:val="26"/>
          <w:lang w:eastAsia="en-US"/>
        </w:rPr>
        <w:t xml:space="preserve">С </w:t>
      </w:r>
      <w:r w:rsidR="00771CA3" w:rsidRPr="0002256F">
        <w:rPr>
          <w:sz w:val="26"/>
          <w:szCs w:val="26"/>
          <w:lang w:eastAsia="en-US"/>
        </w:rPr>
        <w:t xml:space="preserve">10 сентября по 21 декабря </w:t>
      </w:r>
      <w:r w:rsidR="00771CA3" w:rsidRPr="0002256F">
        <w:rPr>
          <w:sz w:val="26"/>
          <w:szCs w:val="26"/>
          <w:lang w:val="x-none" w:eastAsia="en-US"/>
        </w:rPr>
        <w:t>20</w:t>
      </w:r>
      <w:r w:rsidR="00771CA3" w:rsidRPr="0002256F">
        <w:rPr>
          <w:sz w:val="26"/>
          <w:szCs w:val="26"/>
          <w:lang w:eastAsia="en-US"/>
        </w:rPr>
        <w:t>20</w:t>
      </w:r>
      <w:r w:rsidR="00771CA3" w:rsidRPr="0002256F">
        <w:rPr>
          <w:sz w:val="26"/>
          <w:szCs w:val="26"/>
          <w:lang w:val="x-none" w:eastAsia="en-US"/>
        </w:rPr>
        <w:t xml:space="preserve"> года</w:t>
      </w:r>
      <w:r w:rsidR="00771CA3" w:rsidRPr="0002256F">
        <w:rPr>
          <w:sz w:val="26"/>
          <w:szCs w:val="26"/>
          <w:lang w:eastAsia="en-US"/>
        </w:rPr>
        <w:t xml:space="preserve"> </w:t>
      </w:r>
      <w:r w:rsidRPr="0002256F">
        <w:rPr>
          <w:rFonts w:eastAsiaTheme="minorHAnsi" w:cstheme="minorBidi"/>
          <w:sz w:val="26"/>
          <w:szCs w:val="26"/>
          <w:lang w:eastAsia="en-US"/>
        </w:rPr>
        <w:t xml:space="preserve">в соответствии с планом работы </w:t>
      </w:r>
      <w:r w:rsidR="00B518F1">
        <w:rPr>
          <w:rFonts w:eastAsiaTheme="minorHAnsi" w:cstheme="minorBidi"/>
          <w:sz w:val="26"/>
          <w:szCs w:val="26"/>
          <w:lang w:eastAsia="en-US"/>
        </w:rPr>
        <w:t xml:space="preserve">контрольно-счетной палаты Сахалинской области </w:t>
      </w:r>
      <w:r w:rsidRPr="0002256F">
        <w:rPr>
          <w:rFonts w:eastAsiaTheme="minorHAnsi" w:cstheme="minorBidi"/>
          <w:sz w:val="26"/>
          <w:szCs w:val="26"/>
          <w:lang w:eastAsia="en-US"/>
        </w:rPr>
        <w:t xml:space="preserve">на 2020 год проведено </w:t>
      </w:r>
      <w:bookmarkStart w:id="0" w:name="_GoBack"/>
      <w:bookmarkEnd w:id="0"/>
      <w:r w:rsidRPr="0002256F">
        <w:rPr>
          <w:rFonts w:eastAsiaTheme="minorHAnsi" w:cstheme="minorBidi"/>
          <w:sz w:val="26"/>
          <w:szCs w:val="26"/>
          <w:lang w:eastAsia="en-US"/>
        </w:rPr>
        <w:t>контрольное мероприятие</w:t>
      </w:r>
      <w:r w:rsidR="00771CA3" w:rsidRPr="0002256F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71CA3" w:rsidRPr="0002256F">
        <w:rPr>
          <w:sz w:val="26"/>
          <w:szCs w:val="26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 за 2018, 2019 годы и истекший период 2020 года».</w:t>
      </w:r>
      <w:r w:rsidRPr="0002256F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771CA3" w:rsidRPr="0002256F">
        <w:rPr>
          <w:sz w:val="26"/>
          <w:szCs w:val="26"/>
        </w:rPr>
        <w:t xml:space="preserve"> </w:t>
      </w:r>
    </w:p>
    <w:p w:rsidR="00771CA3" w:rsidRPr="0002256F" w:rsidRDefault="00EF3B8A" w:rsidP="0002256F">
      <w:pPr>
        <w:ind w:firstLine="709"/>
        <w:jc w:val="both"/>
        <w:rPr>
          <w:sz w:val="26"/>
          <w:szCs w:val="26"/>
        </w:rPr>
      </w:pPr>
      <w:r w:rsidRPr="0002256F">
        <w:rPr>
          <w:rFonts w:eastAsiaTheme="minorHAnsi" w:cstheme="minorBidi"/>
          <w:sz w:val="26"/>
          <w:szCs w:val="26"/>
          <w:lang w:eastAsia="en-US"/>
        </w:rPr>
        <w:t>Отчет о результатах контрольного мероприятия рассмотрен на коллегии контрольно-сче</w:t>
      </w:r>
      <w:r w:rsidR="000A10F6">
        <w:rPr>
          <w:rFonts w:eastAsiaTheme="minorHAnsi" w:cstheme="minorBidi"/>
          <w:sz w:val="26"/>
          <w:szCs w:val="26"/>
          <w:lang w:eastAsia="en-US"/>
        </w:rPr>
        <w:t xml:space="preserve">тной палаты Сахалинской области. </w:t>
      </w:r>
      <w:r w:rsidRPr="0002256F">
        <w:rPr>
          <w:rFonts w:eastAsiaTheme="minorHAnsi" w:cstheme="minorBidi"/>
          <w:sz w:val="26"/>
          <w:szCs w:val="26"/>
          <w:lang w:eastAsia="en-US"/>
        </w:rPr>
        <w:t>В соответствии с решением коллегии</w:t>
      </w:r>
      <w:r w:rsidR="00771CA3" w:rsidRPr="0002256F">
        <w:rPr>
          <w:rFonts w:eastAsiaTheme="minorHAnsi" w:cstheme="minorBidi"/>
          <w:sz w:val="26"/>
          <w:szCs w:val="26"/>
          <w:lang w:eastAsia="en-US"/>
        </w:rPr>
        <w:t xml:space="preserve"> направлены </w:t>
      </w:r>
      <w:r w:rsidR="00771CA3" w:rsidRPr="0002256F">
        <w:rPr>
          <w:rFonts w:eastAsia="Calibri"/>
          <w:sz w:val="26"/>
          <w:szCs w:val="26"/>
          <w:lang w:eastAsia="en-US"/>
        </w:rPr>
        <w:t xml:space="preserve">информационные письма </w:t>
      </w:r>
      <w:r w:rsidR="00771CA3" w:rsidRPr="0002256F">
        <w:rPr>
          <w:sz w:val="26"/>
          <w:szCs w:val="26"/>
        </w:rPr>
        <w:t>областному казенному учреждению «Управление противопожарной службы Сахалинской области» (далее – ОКУ «Управление ППС»), областному казенному учреждению «Дирекция по реализации программ строительства Сахалинской области» (далее – ОКУ «Дир</w:t>
      </w:r>
      <w:r w:rsidR="000A10F6">
        <w:rPr>
          <w:sz w:val="26"/>
          <w:szCs w:val="26"/>
        </w:rPr>
        <w:t>екция по строительству»).</w:t>
      </w:r>
      <w:r w:rsidR="00771CA3" w:rsidRPr="0002256F">
        <w:rPr>
          <w:sz w:val="26"/>
          <w:szCs w:val="26"/>
        </w:rPr>
        <w:t xml:space="preserve">  </w:t>
      </w:r>
      <w:r w:rsidR="00771CA3" w:rsidRPr="0002256F">
        <w:rPr>
          <w:rFonts w:eastAsiaTheme="minorHAnsi"/>
          <w:bCs/>
          <w:color w:val="000000"/>
          <w:sz w:val="26"/>
          <w:szCs w:val="26"/>
          <w:lang w:eastAsia="en-US"/>
        </w:rPr>
        <w:t xml:space="preserve"> </w:t>
      </w:r>
    </w:p>
    <w:p w:rsidR="000E2B65" w:rsidRPr="0002256F" w:rsidRDefault="00EF3B8A" w:rsidP="000225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02256F">
        <w:rPr>
          <w:rFonts w:eastAsia="Calibri"/>
          <w:sz w:val="26"/>
          <w:szCs w:val="26"/>
          <w:lang w:eastAsia="en-US"/>
        </w:rPr>
        <w:t xml:space="preserve">В установленный срок </w:t>
      </w:r>
      <w:r w:rsidRPr="0002256F">
        <w:rPr>
          <w:sz w:val="26"/>
          <w:szCs w:val="26"/>
          <w:lang w:eastAsia="en-US"/>
        </w:rPr>
        <w:t xml:space="preserve">представлена информация о мероприятиях по </w:t>
      </w:r>
      <w:r w:rsidR="00771CA3" w:rsidRPr="0002256F">
        <w:rPr>
          <w:sz w:val="26"/>
          <w:szCs w:val="26"/>
          <w:lang w:eastAsia="en-US"/>
        </w:rPr>
        <w:t xml:space="preserve">устранению выявленных нарушений – </w:t>
      </w:r>
      <w:r w:rsidR="00771CA3" w:rsidRPr="0002256F">
        <w:rPr>
          <w:sz w:val="26"/>
          <w:szCs w:val="26"/>
        </w:rPr>
        <w:t>ОКУ «Управление ППС» (письмо от 12.01.2021 № 11), ОКУ «Дирекция по строительству» (письмо от 13.01.2021 № 7-14).</w:t>
      </w:r>
      <w:r w:rsidR="000E2B65" w:rsidRPr="0002256F">
        <w:rPr>
          <w:sz w:val="26"/>
          <w:szCs w:val="26"/>
        </w:rPr>
        <w:t xml:space="preserve"> </w:t>
      </w:r>
    </w:p>
    <w:p w:rsidR="00771CA3" w:rsidRPr="0002256F" w:rsidRDefault="00771CA3" w:rsidP="000225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6"/>
          <w:szCs w:val="26"/>
        </w:rPr>
      </w:pPr>
      <w:r w:rsidRPr="0002256F">
        <w:rPr>
          <w:sz w:val="26"/>
          <w:szCs w:val="26"/>
        </w:rPr>
        <w:t>Учреждениями составлены и направлены в адрес поставщиков п</w:t>
      </w:r>
      <w:r w:rsidR="000E2B65" w:rsidRPr="0002256F">
        <w:rPr>
          <w:sz w:val="26"/>
          <w:szCs w:val="26"/>
        </w:rPr>
        <w:t>ретензии по взысканию неустойки, в том числе:</w:t>
      </w:r>
      <w:r w:rsidRPr="0002256F">
        <w:rPr>
          <w:rFonts w:eastAsiaTheme="minorHAnsi"/>
          <w:sz w:val="26"/>
          <w:szCs w:val="26"/>
        </w:rPr>
        <w:t xml:space="preserve"> ОКУ «Управление ППС» </w:t>
      </w:r>
      <w:r w:rsidR="000E2B65" w:rsidRPr="0002256F">
        <w:rPr>
          <w:sz w:val="26"/>
          <w:szCs w:val="26"/>
          <w:lang w:eastAsia="en-US"/>
        </w:rPr>
        <w:t>–</w:t>
      </w:r>
      <w:r w:rsidR="000E2B65" w:rsidRPr="0002256F">
        <w:rPr>
          <w:rFonts w:eastAsiaTheme="minorHAnsi"/>
          <w:sz w:val="26"/>
          <w:szCs w:val="26"/>
        </w:rPr>
        <w:t xml:space="preserve"> </w:t>
      </w:r>
      <w:r w:rsidRPr="0002256F">
        <w:rPr>
          <w:rFonts w:eastAsiaTheme="minorHAnsi"/>
          <w:sz w:val="26"/>
          <w:szCs w:val="26"/>
        </w:rPr>
        <w:t>в адрес ООО «Дизель Дискаунт</w:t>
      </w:r>
      <w:r w:rsidR="000E2B65" w:rsidRPr="0002256F">
        <w:rPr>
          <w:rFonts w:eastAsiaTheme="minorHAnsi"/>
          <w:sz w:val="26"/>
          <w:szCs w:val="26"/>
        </w:rPr>
        <w:t>» на сумму 73,4 тыс. рублей</w:t>
      </w:r>
      <w:r w:rsidRPr="0002256F">
        <w:rPr>
          <w:rFonts w:eastAsiaTheme="minorHAnsi"/>
          <w:sz w:val="26"/>
          <w:szCs w:val="26"/>
        </w:rPr>
        <w:t xml:space="preserve">; </w:t>
      </w:r>
      <w:r w:rsidR="000E2B65" w:rsidRPr="0002256F">
        <w:rPr>
          <w:rFonts w:eastAsiaTheme="minorHAnsi"/>
          <w:sz w:val="26"/>
          <w:szCs w:val="26"/>
        </w:rPr>
        <w:t xml:space="preserve"> </w:t>
      </w:r>
      <w:r w:rsidRPr="0002256F">
        <w:rPr>
          <w:rFonts w:eastAsiaTheme="minorHAnsi"/>
          <w:sz w:val="26"/>
          <w:szCs w:val="26"/>
        </w:rPr>
        <w:t>ОКУ «Дирекция по строительству»</w:t>
      </w:r>
      <w:r w:rsidR="000E2B65" w:rsidRPr="0002256F">
        <w:rPr>
          <w:rFonts w:eastAsiaTheme="minorHAnsi"/>
          <w:sz w:val="26"/>
          <w:szCs w:val="26"/>
        </w:rPr>
        <w:t xml:space="preserve"> </w:t>
      </w:r>
      <w:r w:rsidR="000E2B65" w:rsidRPr="0002256F">
        <w:rPr>
          <w:sz w:val="26"/>
          <w:szCs w:val="26"/>
          <w:lang w:eastAsia="en-US"/>
        </w:rPr>
        <w:t>–</w:t>
      </w:r>
      <w:r w:rsidR="000E2B65" w:rsidRPr="0002256F">
        <w:rPr>
          <w:rFonts w:eastAsiaTheme="minorHAnsi"/>
          <w:sz w:val="26"/>
          <w:szCs w:val="26"/>
        </w:rPr>
        <w:t xml:space="preserve"> 6 претензий на общую сумму 67,6 тыс. рублей. </w:t>
      </w:r>
    </w:p>
    <w:p w:rsidR="000E2B65" w:rsidRPr="0002256F" w:rsidRDefault="000E2B65" w:rsidP="000225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6"/>
          <w:szCs w:val="26"/>
        </w:rPr>
      </w:pPr>
      <w:r w:rsidRPr="0002256F">
        <w:rPr>
          <w:rFonts w:eastAsiaTheme="minorHAnsi"/>
          <w:sz w:val="26"/>
          <w:szCs w:val="26"/>
        </w:rPr>
        <w:t>Приказом ОКУ «Управление ППС» от 11.01.2021 № 4 утвержден порядок извещения работников о составных частях заработной планы работников пожарных отрядов (частей).</w:t>
      </w:r>
    </w:p>
    <w:p w:rsidR="0002256F" w:rsidRPr="0002256F" w:rsidRDefault="0002256F" w:rsidP="000225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02256F">
        <w:rPr>
          <w:rFonts w:eastAsiaTheme="minorHAnsi"/>
          <w:sz w:val="26"/>
          <w:szCs w:val="26"/>
        </w:rPr>
        <w:t xml:space="preserve">Ведется работа по подготовке предложений по внесению изменений в  </w:t>
      </w:r>
      <w:r w:rsidRPr="0002256F">
        <w:rPr>
          <w:sz w:val="26"/>
          <w:szCs w:val="26"/>
        </w:rPr>
        <w:t>Положение о системе оплаты труда работников ОКУ «Управление ППС», утвержденное постановлением Правительства Сахалинской области от 29.09.2017 № 457</w:t>
      </w:r>
      <w:r>
        <w:rPr>
          <w:sz w:val="26"/>
          <w:szCs w:val="26"/>
        </w:rPr>
        <w:t xml:space="preserve"> (ориентировочная дата представления 01.02.2021)</w:t>
      </w:r>
      <w:r w:rsidRPr="0002256F">
        <w:rPr>
          <w:sz w:val="26"/>
          <w:szCs w:val="26"/>
        </w:rPr>
        <w:t>.</w:t>
      </w:r>
    </w:p>
    <w:p w:rsidR="00771CA3" w:rsidRPr="0002256F" w:rsidRDefault="00771CA3" w:rsidP="000225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2256F">
        <w:rPr>
          <w:rFonts w:eastAsiaTheme="minorHAnsi"/>
          <w:sz w:val="26"/>
          <w:szCs w:val="26"/>
          <w:lang w:eastAsia="en-US"/>
        </w:rPr>
        <w:t xml:space="preserve">Постановлением Правительства Сахалинской области от 21.12.2020 № 596 внесены изменения в государственную программу 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объектах», утвержденную постановлением Правительства Сахалинской области от 23.07.2013 № 366 в части установления </w:t>
      </w:r>
      <w:r w:rsidRPr="0002256F">
        <w:rPr>
          <w:sz w:val="26"/>
          <w:szCs w:val="26"/>
          <w:lang w:eastAsia="en-US"/>
        </w:rPr>
        <w:t xml:space="preserve">логической связи показателей (индикаторов) с мероприятиями государственной программы. </w:t>
      </w:r>
    </w:p>
    <w:p w:rsidR="00771CA3" w:rsidRPr="0002256F" w:rsidRDefault="00771CA3" w:rsidP="00166A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eastAsia="en-US"/>
        </w:rPr>
      </w:pPr>
    </w:p>
    <w:p w:rsidR="00950C3F" w:rsidRPr="00F924B2" w:rsidRDefault="000E2B65" w:rsidP="00166A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0F2D81" w:rsidRPr="00F924B2" w:rsidRDefault="0002256F" w:rsidP="00166A3A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iCs/>
          <w:sz w:val="26"/>
          <w:szCs w:val="26"/>
        </w:rPr>
        <w:t xml:space="preserve"> </w:t>
      </w:r>
    </w:p>
    <w:p w:rsidR="008A2692" w:rsidRPr="00F924B2" w:rsidRDefault="008A2692" w:rsidP="00166A3A">
      <w:pPr>
        <w:ind w:firstLine="709"/>
        <w:jc w:val="both"/>
        <w:rPr>
          <w:sz w:val="26"/>
          <w:szCs w:val="26"/>
        </w:rPr>
      </w:pPr>
    </w:p>
    <w:sectPr w:rsidR="008A2692" w:rsidRPr="00F9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2256F"/>
    <w:rsid w:val="000820E4"/>
    <w:rsid w:val="000A10F6"/>
    <w:rsid w:val="000E2B65"/>
    <w:rsid w:val="000F2D81"/>
    <w:rsid w:val="00166A3A"/>
    <w:rsid w:val="001C521C"/>
    <w:rsid w:val="00612F1B"/>
    <w:rsid w:val="00754AD6"/>
    <w:rsid w:val="00771CA3"/>
    <w:rsid w:val="007A2809"/>
    <w:rsid w:val="008A2692"/>
    <w:rsid w:val="008B02C7"/>
    <w:rsid w:val="00950C3F"/>
    <w:rsid w:val="009956A9"/>
    <w:rsid w:val="00B518F1"/>
    <w:rsid w:val="00BB266E"/>
    <w:rsid w:val="00CB2173"/>
    <w:rsid w:val="00D45C9C"/>
    <w:rsid w:val="00D57998"/>
    <w:rsid w:val="00D7665F"/>
    <w:rsid w:val="00EF3B8A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2777-69C1-41AD-B4E5-7588851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5</cp:revision>
  <dcterms:created xsi:type="dcterms:W3CDTF">2021-01-18T23:52:00Z</dcterms:created>
  <dcterms:modified xsi:type="dcterms:W3CDTF">2021-01-28T00:22:00Z</dcterms:modified>
</cp:coreProperties>
</file>