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F8" w:rsidRPr="005E5EF8" w:rsidRDefault="005E5EF8" w:rsidP="005E5EF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EF8">
        <w:rPr>
          <w:rFonts w:ascii="Times New Roman" w:hAnsi="Times New Roman" w:cs="Times New Roman"/>
          <w:sz w:val="28"/>
          <w:szCs w:val="28"/>
        </w:rPr>
        <w:tab/>
      </w:r>
      <w:r w:rsidRPr="005E5EF8">
        <w:rPr>
          <w:rFonts w:ascii="Times New Roman" w:hAnsi="Times New Roman" w:cs="Times New Roman"/>
          <w:sz w:val="28"/>
          <w:szCs w:val="28"/>
        </w:rPr>
        <w:t xml:space="preserve">В соответствии с пунктом 17 плана работы контрольно-счетной палаты Сахалинской области на 2019 год в августе-ноябре 2019 года </w:t>
      </w:r>
      <w:r w:rsidRPr="005E5EF8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Pr="005E5EF8">
        <w:rPr>
          <w:rFonts w:ascii="Times New Roman" w:hAnsi="Times New Roman" w:cs="Times New Roman"/>
          <w:sz w:val="28"/>
          <w:szCs w:val="28"/>
        </w:rPr>
        <w:t>«Проверка использования средств областного бюджета, направленных на реализацию подпрограммы «Развитие малого и среднего предпринимательства в Сахалинской области» государственной программы Сахалинской области «Экономическое развитие и инновационная политика Сахалинской области на 2017-2022 годы» за 2017, 2018 годы и истекший период 2019 года», по итогам которо</w:t>
      </w:r>
      <w:r w:rsidRPr="005E5EF8">
        <w:rPr>
          <w:rFonts w:ascii="Times New Roman" w:hAnsi="Times New Roman" w:cs="Times New Roman"/>
          <w:sz w:val="28"/>
          <w:szCs w:val="28"/>
        </w:rPr>
        <w:t>го</w:t>
      </w:r>
      <w:r w:rsidRPr="005E5EF8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 xml:space="preserve">19.11.2019 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>направлены информационные письма в</w:t>
      </w:r>
      <w:r w:rsidRPr="005E5EF8">
        <w:rPr>
          <w:rFonts w:ascii="Times New Roman" w:hAnsi="Times New Roman" w:cs="Times New Roman"/>
          <w:sz w:val="28"/>
          <w:szCs w:val="28"/>
        </w:rPr>
        <w:t xml:space="preserve"> адрес г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>лавы МО ГО «Город Южно-Сахалинск», министерства торговли и продовольствия Сахалинской области, МКК «Сахалинский фон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>д р</w:t>
      </w:r>
      <w:bookmarkStart w:id="0" w:name="_GoBack"/>
      <w:bookmarkEnd w:id="0"/>
      <w:r w:rsidRPr="005E5EF8">
        <w:rPr>
          <w:rFonts w:ascii="Times New Roman" w:eastAsia="Times New Roman" w:hAnsi="Times New Roman" w:cs="Times New Roman"/>
          <w:sz w:val="28"/>
          <w:szCs w:val="28"/>
        </w:rPr>
        <w:t>азвития предпринимательства»</w:t>
      </w:r>
      <w:r w:rsidRPr="005E5EF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5E5EF8" w:rsidRPr="005E5EF8" w:rsidRDefault="005E5EF8" w:rsidP="005E5E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F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информационных писем м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>инистерством торговли и продовольствия Сахалинской области учтены предложения по внесению изменений в соглашения.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EF8" w:rsidRPr="005E5EF8" w:rsidRDefault="005E5EF8" w:rsidP="005E5E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F8">
        <w:rPr>
          <w:rFonts w:ascii="Times New Roman" w:eastAsia="Times New Roman" w:hAnsi="Times New Roman" w:cs="Times New Roman"/>
          <w:sz w:val="28"/>
          <w:szCs w:val="28"/>
        </w:rPr>
        <w:t>Микрокредитной компанией «Сахалинский фонд развития предпринимательства» замечания приняты к сведению. Организацией утверждена новая  редакция Порядка предоставления микрозаймов МКК,  сотрудник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 xml:space="preserve"> отдела поддержки предпринимательства прошли обучение внутри отдела в части контроля за целевым использованием предоставленных заемных средств субъектам МСП,   в план проверок риск-менеджера ОФПП на 2020 год по направлению «Предоставление микрозаймов» включены  проверки целевого использования микрозаймов (в рамках независимого внутреннего контроля). Наряду с указанным, скоординированы действия ответственных лиц за ведение реестра субъектов МСП совместно с министерством экономического развития. </w:t>
      </w:r>
    </w:p>
    <w:p w:rsidR="005E5EF8" w:rsidRPr="005E5EF8" w:rsidRDefault="005E5EF8" w:rsidP="005E5E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F8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 xml:space="preserve"> «ГО Город Южно-Сахалинск» до соответствующих сотрудников доведены результаты проверки,  проведена соответствующая работа, замечания приняты к сведению и 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 xml:space="preserve">поставлены 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 xml:space="preserve">на контроль. С июля 2019 года в 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5E5EF8">
        <w:rPr>
          <w:rFonts w:ascii="Times New Roman" w:eastAsia="Times New Roman" w:hAnsi="Times New Roman" w:cs="Times New Roman"/>
          <w:sz w:val="28"/>
          <w:szCs w:val="28"/>
        </w:rPr>
        <w:t xml:space="preserve"> принята новая  муниципальная программа в сфере развития среднего и малого предпринимательства (утверждена постановлением № 2190-па), в которой будут пересмотрены индикаторы с 2020 года.</w:t>
      </w:r>
    </w:p>
    <w:p w:rsidR="003E375D" w:rsidRDefault="003E375D"/>
    <w:sectPr w:rsidR="003E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266"/>
    <w:multiLevelType w:val="hybridMultilevel"/>
    <w:tmpl w:val="2AFE973C"/>
    <w:lvl w:ilvl="0" w:tplc="86CE1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8"/>
    <w:rsid w:val="003E375D"/>
    <w:rsid w:val="005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F9E0-3407-4A5D-BBE9-0E87116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2020-10-14T22:58:00Z</dcterms:created>
  <dcterms:modified xsi:type="dcterms:W3CDTF">2020-10-14T23:05:00Z</dcterms:modified>
</cp:coreProperties>
</file>