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693011,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87360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87360">
        <w:rPr>
          <w:rFonts w:ascii="Times New Roman" w:eastAsia="Times New Roman" w:hAnsi="Times New Roman" w:cs="Times New Roman"/>
          <w:sz w:val="24"/>
          <w:szCs w:val="24"/>
        </w:rPr>
        <w:t>жно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F7AD1" w:rsidRPr="00387360" w:rsidRDefault="00EF7AD1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87360">
        <w:rPr>
          <w:rFonts w:ascii="Times New Roman" w:eastAsia="Times New Roman" w:hAnsi="Times New Roman" w:cs="Times New Roman"/>
          <w:sz w:val="28"/>
          <w:szCs w:val="24"/>
        </w:rPr>
        <w:t>Заключение</w:t>
      </w:r>
    </w:p>
    <w:p w:rsidR="00EF7AD1" w:rsidRDefault="00387360" w:rsidP="00EF7AD1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на проект закона </w:t>
      </w:r>
      <w:proofErr w:type="gramStart"/>
      <w:r w:rsidRPr="00387360">
        <w:rPr>
          <w:rFonts w:ascii="Times New Roman" w:eastAsia="Times New Roman" w:hAnsi="Times New Roman" w:cs="Times New Roman"/>
          <w:sz w:val="28"/>
          <w:szCs w:val="24"/>
        </w:rPr>
        <w:t>Сахалинской</w:t>
      </w:r>
      <w:proofErr w:type="gramEnd"/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 области «О внесении изменений в Закон Сахалинской  области «Об областном бюджете Сахалинской области на 201</w:t>
      </w:r>
      <w:r w:rsidR="00C6403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201</w:t>
      </w:r>
      <w:r w:rsidR="00C6403B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 xml:space="preserve"> и 201</w:t>
      </w:r>
      <w:r w:rsidR="00C6403B">
        <w:rPr>
          <w:rFonts w:ascii="Times New Roman" w:eastAsia="Times New Roman" w:hAnsi="Times New Roman" w:cs="Times New Roman"/>
          <w:sz w:val="28"/>
          <w:szCs w:val="24"/>
        </w:rPr>
        <w:t>7</w:t>
      </w:r>
      <w:r w:rsidR="00E75803">
        <w:rPr>
          <w:rFonts w:ascii="Times New Roman" w:eastAsia="Times New Roman" w:hAnsi="Times New Roman" w:cs="Times New Roman"/>
          <w:sz w:val="28"/>
          <w:szCs w:val="24"/>
        </w:rPr>
        <w:t xml:space="preserve"> годов», внесенный </w:t>
      </w:r>
      <w:r w:rsidRPr="00387360">
        <w:rPr>
          <w:rFonts w:ascii="Times New Roman" w:eastAsia="Times New Roman" w:hAnsi="Times New Roman" w:cs="Times New Roman"/>
          <w:sz w:val="28"/>
          <w:szCs w:val="24"/>
        </w:rPr>
        <w:t>в Сахалинскую областную Думу Губернатором Сахалинской области письмом</w:t>
      </w:r>
      <w:r w:rsidR="00EF7AD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F00BD" w:rsidRDefault="00A66459" w:rsidP="00EF7AD1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75803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EF7AD1" w:rsidRPr="00EF7AD1">
        <w:rPr>
          <w:rFonts w:ascii="Times New Roman" w:eastAsia="Times New Roman" w:hAnsi="Times New Roman" w:cs="Times New Roman"/>
          <w:sz w:val="28"/>
          <w:szCs w:val="24"/>
        </w:rPr>
        <w:t>18.11.2015 № 1-7227</w:t>
      </w:r>
    </w:p>
    <w:p w:rsidR="00EF7AD1" w:rsidRPr="00387360" w:rsidRDefault="00EF7AD1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F00BD" w:rsidRPr="00DB0340" w:rsidRDefault="00CF00BD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законопроект, </w:t>
      </w:r>
      <w:proofErr w:type="gramStart"/>
      <w:r w:rsidRPr="00DB0340">
        <w:rPr>
          <w:rFonts w:ascii="Times New Roman" w:eastAsia="Times New Roman" w:hAnsi="Times New Roman" w:cs="Times New Roman"/>
          <w:sz w:val="28"/>
          <w:szCs w:val="28"/>
        </w:rPr>
        <w:t>контрольно-счетная</w:t>
      </w:r>
      <w:proofErr w:type="gramEnd"/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палата Сахалинской области отмечает следующее.</w:t>
      </w:r>
    </w:p>
    <w:p w:rsidR="00CF00BD" w:rsidRPr="00DB0340" w:rsidRDefault="00CF00BD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утвержденный план областного бюджета на 2015 год предлагается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B6DE8" w:rsidRPr="003B6DE8">
        <w:rPr>
          <w:rFonts w:ascii="Times New Roman" w:hAnsi="Times New Roman" w:cs="Times New Roman"/>
          <w:sz w:val="28"/>
          <w:szCs w:val="28"/>
        </w:rPr>
        <w:t>5</w:t>
      </w:r>
      <w:r w:rsidR="003B6DE8">
        <w:rPr>
          <w:rFonts w:ascii="Times New Roman" w:hAnsi="Times New Roman" w:cs="Times New Roman"/>
          <w:sz w:val="28"/>
          <w:szCs w:val="28"/>
        </w:rPr>
        <w:t> </w:t>
      </w:r>
      <w:r w:rsidR="003B6DE8" w:rsidRPr="003B6DE8">
        <w:rPr>
          <w:rFonts w:ascii="Times New Roman" w:hAnsi="Times New Roman" w:cs="Times New Roman"/>
          <w:sz w:val="28"/>
          <w:szCs w:val="28"/>
        </w:rPr>
        <w:t>845</w:t>
      </w:r>
      <w:r w:rsidR="003B6DE8">
        <w:rPr>
          <w:rFonts w:ascii="Times New Roman" w:hAnsi="Times New Roman" w:cs="Times New Roman"/>
          <w:sz w:val="28"/>
          <w:szCs w:val="28"/>
        </w:rPr>
        <w:t xml:space="preserve"> </w:t>
      </w:r>
      <w:r w:rsidR="003B6DE8" w:rsidRPr="003B6DE8">
        <w:rPr>
          <w:rFonts w:ascii="Times New Roman" w:hAnsi="Times New Roman" w:cs="Times New Roman"/>
          <w:sz w:val="28"/>
          <w:szCs w:val="28"/>
        </w:rPr>
        <w:t>305,4</w:t>
      </w:r>
      <w:r w:rsidR="003B6DE8">
        <w:rPr>
          <w:rFonts w:ascii="Times New Roman" w:hAnsi="Times New Roman" w:cs="Times New Roman"/>
          <w:b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>тыс. рублей, за счет ув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>еличения собственных доходов на</w:t>
      </w:r>
      <w:r w:rsidR="003B6DE8" w:rsidRPr="00754492">
        <w:rPr>
          <w:rFonts w:ascii="Times New Roman" w:hAnsi="Times New Roman" w:cs="Times New Roman"/>
          <w:b/>
        </w:rPr>
        <w:t xml:space="preserve"> </w:t>
      </w:r>
      <w:r w:rsidR="003B6DE8" w:rsidRPr="003B6DE8">
        <w:rPr>
          <w:rFonts w:ascii="Times New Roman" w:hAnsi="Times New Roman" w:cs="Times New Roman"/>
          <w:sz w:val="28"/>
          <w:szCs w:val="28"/>
        </w:rPr>
        <w:t>5</w:t>
      </w:r>
      <w:r w:rsidR="003B6DE8">
        <w:rPr>
          <w:rFonts w:ascii="Times New Roman" w:hAnsi="Times New Roman" w:cs="Times New Roman"/>
          <w:sz w:val="28"/>
          <w:szCs w:val="28"/>
        </w:rPr>
        <w:t> </w:t>
      </w:r>
      <w:r w:rsidR="003B6DE8" w:rsidRPr="003B6DE8">
        <w:rPr>
          <w:rFonts w:ascii="Times New Roman" w:hAnsi="Times New Roman" w:cs="Times New Roman"/>
          <w:sz w:val="28"/>
          <w:szCs w:val="28"/>
        </w:rPr>
        <w:t>967</w:t>
      </w:r>
      <w:r w:rsidR="003B6DE8">
        <w:rPr>
          <w:rFonts w:ascii="Times New Roman" w:hAnsi="Times New Roman" w:cs="Times New Roman"/>
          <w:sz w:val="28"/>
          <w:szCs w:val="28"/>
        </w:rPr>
        <w:t xml:space="preserve"> </w:t>
      </w:r>
      <w:r w:rsidR="003B6DE8" w:rsidRPr="003B6DE8">
        <w:rPr>
          <w:rFonts w:ascii="Times New Roman" w:hAnsi="Times New Roman" w:cs="Times New Roman"/>
          <w:sz w:val="28"/>
          <w:szCs w:val="28"/>
        </w:rPr>
        <w:t>357,0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у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 xml:space="preserve">меньшения безвозмездных поступлений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B6DE8" w:rsidRPr="003B6DE8">
        <w:rPr>
          <w:rFonts w:ascii="Times New Roman" w:hAnsi="Times New Roman" w:cs="Times New Roman"/>
          <w:sz w:val="28"/>
          <w:szCs w:val="28"/>
        </w:rPr>
        <w:t>122</w:t>
      </w:r>
      <w:r w:rsidR="003B6DE8">
        <w:rPr>
          <w:rFonts w:ascii="Times New Roman" w:hAnsi="Times New Roman" w:cs="Times New Roman"/>
          <w:sz w:val="28"/>
          <w:szCs w:val="28"/>
        </w:rPr>
        <w:t xml:space="preserve"> </w:t>
      </w:r>
      <w:r w:rsidR="003B6DE8" w:rsidRPr="003B6DE8">
        <w:rPr>
          <w:rFonts w:ascii="Times New Roman" w:hAnsi="Times New Roman" w:cs="Times New Roman"/>
          <w:sz w:val="28"/>
          <w:szCs w:val="28"/>
        </w:rPr>
        <w:t>051,6</w:t>
      </w:r>
      <w:r w:rsidR="003B6DE8">
        <w:rPr>
          <w:rFonts w:ascii="Times New Roman" w:hAnsi="Times New Roman" w:cs="Times New Roman"/>
          <w:b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CF00BD" w:rsidRPr="00DB0340" w:rsidRDefault="00CF00BD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0340">
        <w:rPr>
          <w:rFonts w:ascii="Times New Roman" w:eastAsia="Times New Roman" w:hAnsi="Times New Roman" w:cs="Times New Roman"/>
          <w:sz w:val="28"/>
          <w:szCs w:val="28"/>
        </w:rPr>
        <w:t>Утвержденный объем расходов у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>величива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ется на </w:t>
      </w:r>
      <w:r w:rsidR="00F757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 xml:space="preserve">7 629 984,2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CF00BD" w:rsidRDefault="00CF00BD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представленными уточненными основными параметрами областного бюджета на 2015 год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доходы</w:t>
      </w:r>
      <w:r w:rsidRPr="00DB0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 xml:space="preserve">204 805 027,2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>рублей или на 2,9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больше утвержденных действующим законом об областном бюджете на 2015 год</w:t>
      </w:r>
      <w:r w:rsidRPr="00DB034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6AF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3B6DE8">
        <w:rPr>
          <w:rFonts w:ascii="Times New Roman" w:eastAsia="Times New Roman" w:hAnsi="Times New Roman" w:cs="Times New Roman"/>
          <w:sz w:val="28"/>
          <w:szCs w:val="28"/>
        </w:rPr>
        <w:t xml:space="preserve"> 011 588,9 </w:t>
      </w:r>
      <w:r w:rsidRPr="00DB0340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6816AF">
        <w:rPr>
          <w:rFonts w:ascii="Times New Roman" w:eastAsia="Times New Roman" w:hAnsi="Times New Roman" w:cs="Times New Roman"/>
          <w:bCs/>
          <w:sz w:val="28"/>
          <w:szCs w:val="28"/>
        </w:rPr>
        <w:t>22,8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 xml:space="preserve">ьше утвержденных назначений, объем профицита областного бюджета составит </w:t>
      </w:r>
      <w:r w:rsidR="003B6DE8">
        <w:rPr>
          <w:rFonts w:ascii="Times New Roman" w:eastAsia="Times New Roman" w:hAnsi="Times New Roman" w:cs="Times New Roman"/>
          <w:bCs/>
          <w:sz w:val="28"/>
          <w:szCs w:val="28"/>
        </w:rPr>
        <w:t xml:space="preserve">1 793 438,3 </w:t>
      </w:r>
      <w:r w:rsidRPr="00DB0340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  <w:r w:rsidRPr="00DB03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7D6A32" w:rsidRDefault="007D6A32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A32" w:rsidRDefault="007D6A32" w:rsidP="00EF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32">
        <w:rPr>
          <w:rFonts w:ascii="Times New Roman" w:hAnsi="Times New Roman" w:cs="Times New Roman"/>
          <w:b/>
          <w:sz w:val="28"/>
          <w:szCs w:val="28"/>
        </w:rPr>
        <w:t>Текстовые статьи законопроекта</w:t>
      </w:r>
    </w:p>
    <w:p w:rsidR="009C6031" w:rsidRDefault="009C6031" w:rsidP="00EF7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A32" w:rsidRPr="007D6A32" w:rsidRDefault="007D6A32" w:rsidP="005B2725">
      <w:pPr>
        <w:pStyle w:val="ConsPlusNormal"/>
        <w:ind w:firstLine="851"/>
        <w:jc w:val="both"/>
        <w:rPr>
          <w:szCs w:val="28"/>
        </w:rPr>
      </w:pPr>
      <w:r w:rsidRPr="007D6A32">
        <w:rPr>
          <w:szCs w:val="28"/>
        </w:rPr>
        <w:t xml:space="preserve">Законопроектом предлагается введение новой статьи </w:t>
      </w:r>
      <w:r w:rsidRPr="007D6A32">
        <w:rPr>
          <w:b/>
          <w:szCs w:val="28"/>
        </w:rPr>
        <w:t>29.1 «Предоставление бюджетных кредитов юридическим лицам в 2015 году».</w:t>
      </w:r>
      <w:r w:rsidRPr="007D6A32">
        <w:t xml:space="preserve"> Статьей установлены цель, условия и порядок предоставления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бюджетных кредитов.</w:t>
      </w:r>
    </w:p>
    <w:p w:rsidR="007D6A32" w:rsidRPr="007D6A32" w:rsidRDefault="007D6A32" w:rsidP="005B2725">
      <w:pPr>
        <w:pStyle w:val="ConsPlusNormal"/>
        <w:ind w:firstLine="851"/>
        <w:jc w:val="both"/>
        <w:rPr>
          <w:szCs w:val="28"/>
        </w:rPr>
      </w:pPr>
      <w:r w:rsidRPr="007D6A32">
        <w:rPr>
          <w:szCs w:val="28"/>
        </w:rPr>
        <w:t>Целью предоставления бюджетных кредитов юридическим лицам является закупка и доставка топлива в муниципальные образования «Курильский городской округ», «Южно-Курильский городской округ» и Северо-Курильский городской округ, что соответствует нормам Бюджетного кодекса Российской Федерации (далее БК РФ).</w:t>
      </w:r>
    </w:p>
    <w:p w:rsidR="007D6A32" w:rsidRPr="007D6A32" w:rsidRDefault="007D6A32" w:rsidP="005B2725">
      <w:pPr>
        <w:pStyle w:val="ConsPlusNormal"/>
        <w:ind w:firstLine="851"/>
        <w:jc w:val="both"/>
      </w:pPr>
      <w:r w:rsidRPr="007D6A32">
        <w:rPr>
          <w:szCs w:val="28"/>
        </w:rPr>
        <w:t>В соответствии со статьей 93.2 БК РФ б</w:t>
      </w:r>
      <w:r w:rsidRPr="007D6A32">
        <w:t xml:space="preserve">юджетные кредиты </w:t>
      </w:r>
      <w:r w:rsidRPr="007D6A32">
        <w:lastRenderedPageBreak/>
        <w:t>юридическим лицам могут предоставляться за счет средств бюджетов субъектов Российской Федерации, на территориях которых расположены районы Крайнего Севера и приравненные к ним местности с ограниченным сроком завоза грузов, для целей закупки и доставки топлива в соответствующие субъекты Российской Федерации.</w:t>
      </w:r>
    </w:p>
    <w:p w:rsidR="007D6A32" w:rsidRPr="00EF7AD1" w:rsidRDefault="007D6A32" w:rsidP="005B27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AD1">
        <w:rPr>
          <w:rFonts w:ascii="Times New Roman" w:hAnsi="Times New Roman" w:cs="Times New Roman"/>
          <w:b/>
          <w:sz w:val="28"/>
          <w:szCs w:val="28"/>
        </w:rPr>
        <w:t xml:space="preserve">Статью 36 «Особенности исполнения областного бюджета в 2015 году» </w:t>
      </w:r>
      <w:r w:rsidRPr="00EF7AD1">
        <w:rPr>
          <w:rFonts w:ascii="Times New Roman" w:hAnsi="Times New Roman" w:cs="Times New Roman"/>
          <w:sz w:val="28"/>
          <w:szCs w:val="28"/>
        </w:rPr>
        <w:t>предлагается дополнить пунктом 10 следующего содержания:</w:t>
      </w:r>
    </w:p>
    <w:p w:rsidR="007D6A32" w:rsidRPr="00EF7AD1" w:rsidRDefault="007D6A32" w:rsidP="005B27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AD1">
        <w:rPr>
          <w:rFonts w:ascii="Times New Roman" w:hAnsi="Times New Roman" w:cs="Times New Roman"/>
          <w:sz w:val="28"/>
          <w:szCs w:val="28"/>
        </w:rPr>
        <w:t>«перераспределение между муниципальными образованиями бюджетных ассигнований на предоставление межбюджетных субсидий на поддержку и развитие субъектов малого и среднего предпринимательства, а также на мероприятия по обеспечению безаварийной работы жилищно-коммунального комплекса в связи с принятием нормативного правового акта Правительства Сахалинской области на основании обращений муниципальных образований»</w:t>
      </w:r>
    </w:p>
    <w:p w:rsidR="007D6A32" w:rsidRPr="00EF7AD1" w:rsidRDefault="007D6A32" w:rsidP="005B27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AD1">
        <w:rPr>
          <w:rFonts w:ascii="Times New Roman" w:hAnsi="Times New Roman" w:cs="Times New Roman"/>
          <w:sz w:val="28"/>
          <w:szCs w:val="28"/>
        </w:rPr>
        <w:t>Указанное дополнение расширяет перечень оснований для внесения изменений в показатели сводной бюджетной росписи областного бюджета, связанные с особенностями его исполнения и (или) перераспределения ассигнований между главными распорядителями средств областного бюджета, без внесения изменений в закон о бюджете, установленный в соответствии с пунктом 3 статьи 217 БК РФ.</w:t>
      </w:r>
    </w:p>
    <w:p w:rsidR="00EF7AD1" w:rsidRPr="007D6A32" w:rsidRDefault="00EF7AD1" w:rsidP="005B27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00BD" w:rsidRDefault="00CF00BD" w:rsidP="005B2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A32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9C6031" w:rsidRPr="007D6A32" w:rsidRDefault="009C6031" w:rsidP="005B272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492" w:rsidRPr="007D6A32" w:rsidRDefault="00754492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A32">
        <w:rPr>
          <w:rFonts w:ascii="Times New Roman" w:hAnsi="Times New Roman" w:cs="Times New Roman"/>
          <w:sz w:val="28"/>
          <w:szCs w:val="28"/>
        </w:rPr>
        <w:t>Разработчиком проекта закона Сахалинской области «О внесении изменений в закон Сахалинской области «Об областном бюджете Сахалинской области на 2015 год» предлагается утвердить на 2015 год общий прогнозируемый объем доходов областного бюджета в сумме 204</w:t>
      </w:r>
      <w:r w:rsidR="003B6DE8" w:rsidRPr="007D6A32">
        <w:rPr>
          <w:rFonts w:ascii="Times New Roman" w:hAnsi="Times New Roman" w:cs="Times New Roman"/>
          <w:sz w:val="28"/>
          <w:szCs w:val="28"/>
        </w:rPr>
        <w:t> </w:t>
      </w:r>
      <w:r w:rsidRPr="007D6A32">
        <w:rPr>
          <w:rFonts w:ascii="Times New Roman" w:hAnsi="Times New Roman" w:cs="Times New Roman"/>
          <w:sz w:val="28"/>
          <w:szCs w:val="28"/>
        </w:rPr>
        <w:t>805</w:t>
      </w:r>
      <w:r w:rsidR="003B6DE8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Pr="007D6A32">
        <w:rPr>
          <w:rFonts w:ascii="Times New Roman" w:hAnsi="Times New Roman" w:cs="Times New Roman"/>
          <w:sz w:val="28"/>
          <w:szCs w:val="28"/>
        </w:rPr>
        <w:t>027,2 тыс. рублей, рост против утвержденного, с учетом поправок, принятых 29.06.2015 Законом Сахалинской области № 49-ЗО, на 5</w:t>
      </w:r>
      <w:r w:rsidR="003B6DE8" w:rsidRPr="007D6A32">
        <w:rPr>
          <w:rFonts w:ascii="Times New Roman" w:hAnsi="Times New Roman" w:cs="Times New Roman"/>
          <w:sz w:val="28"/>
          <w:szCs w:val="28"/>
        </w:rPr>
        <w:t> </w:t>
      </w:r>
      <w:r w:rsidRPr="007D6A32">
        <w:rPr>
          <w:rFonts w:ascii="Times New Roman" w:hAnsi="Times New Roman" w:cs="Times New Roman"/>
          <w:sz w:val="28"/>
          <w:szCs w:val="28"/>
        </w:rPr>
        <w:t>845</w:t>
      </w:r>
      <w:r w:rsidR="003B6DE8" w:rsidRPr="007D6A32">
        <w:rPr>
          <w:rFonts w:ascii="Times New Roman" w:hAnsi="Times New Roman" w:cs="Times New Roman"/>
          <w:sz w:val="28"/>
          <w:szCs w:val="28"/>
        </w:rPr>
        <w:t xml:space="preserve"> 305,4 </w:t>
      </w:r>
      <w:r w:rsidRPr="007D6A32">
        <w:rPr>
          <w:rFonts w:ascii="Times New Roman" w:hAnsi="Times New Roman" w:cs="Times New Roman"/>
          <w:sz w:val="28"/>
          <w:szCs w:val="28"/>
        </w:rPr>
        <w:t>тыс. рублей или на 2,9%.</w:t>
      </w:r>
      <w:proofErr w:type="gramEnd"/>
    </w:p>
    <w:p w:rsidR="00EF7AD1" w:rsidRDefault="00754492" w:rsidP="00EF7A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A32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прогнозируется в сумме 199</w:t>
      </w:r>
      <w:r w:rsidR="00C80221" w:rsidRPr="007D6A32">
        <w:rPr>
          <w:rFonts w:ascii="Times New Roman" w:hAnsi="Times New Roman" w:cs="Times New Roman"/>
          <w:sz w:val="28"/>
          <w:szCs w:val="28"/>
        </w:rPr>
        <w:t> </w:t>
      </w:r>
      <w:r w:rsidRPr="007D6A32">
        <w:rPr>
          <w:rFonts w:ascii="Times New Roman" w:hAnsi="Times New Roman" w:cs="Times New Roman"/>
          <w:sz w:val="28"/>
          <w:szCs w:val="28"/>
        </w:rPr>
        <w:t>949</w:t>
      </w:r>
      <w:r w:rsidR="00C80221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Pr="007D6A32">
        <w:rPr>
          <w:rFonts w:ascii="Times New Roman" w:hAnsi="Times New Roman" w:cs="Times New Roman"/>
          <w:sz w:val="28"/>
          <w:szCs w:val="28"/>
        </w:rPr>
        <w:t>824,0 тыс. рублей, с ростом на 5</w:t>
      </w:r>
      <w:r w:rsidR="00C80221" w:rsidRPr="007D6A32">
        <w:rPr>
          <w:rFonts w:ascii="Times New Roman" w:hAnsi="Times New Roman" w:cs="Times New Roman"/>
          <w:sz w:val="28"/>
          <w:szCs w:val="28"/>
        </w:rPr>
        <w:t> </w:t>
      </w:r>
      <w:r w:rsidRPr="007D6A32">
        <w:rPr>
          <w:rFonts w:ascii="Times New Roman" w:hAnsi="Times New Roman" w:cs="Times New Roman"/>
          <w:sz w:val="28"/>
          <w:szCs w:val="28"/>
        </w:rPr>
        <w:t>967</w:t>
      </w:r>
      <w:r w:rsidR="00C80221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Pr="007D6A32">
        <w:rPr>
          <w:rFonts w:ascii="Times New Roman" w:hAnsi="Times New Roman" w:cs="Times New Roman"/>
          <w:sz w:val="28"/>
          <w:szCs w:val="28"/>
        </w:rPr>
        <w:t>357,0 тыс. рублей (3,1%), безвозмездных поступлений в сумме 4</w:t>
      </w:r>
      <w:r w:rsidR="00C80221" w:rsidRPr="007D6A32">
        <w:rPr>
          <w:rFonts w:ascii="Times New Roman" w:hAnsi="Times New Roman" w:cs="Times New Roman"/>
          <w:sz w:val="28"/>
          <w:szCs w:val="28"/>
        </w:rPr>
        <w:t> </w:t>
      </w:r>
      <w:r w:rsidRPr="007D6A32">
        <w:rPr>
          <w:rFonts w:ascii="Times New Roman" w:hAnsi="Times New Roman" w:cs="Times New Roman"/>
          <w:sz w:val="28"/>
          <w:szCs w:val="28"/>
        </w:rPr>
        <w:t>855</w:t>
      </w:r>
      <w:r w:rsidR="00C80221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Pr="007D6A32">
        <w:rPr>
          <w:rFonts w:ascii="Times New Roman" w:hAnsi="Times New Roman" w:cs="Times New Roman"/>
          <w:sz w:val="28"/>
          <w:szCs w:val="28"/>
        </w:rPr>
        <w:t>203,2 тыс. рублей, со снижением на 122</w:t>
      </w:r>
      <w:r w:rsidR="00C80221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Pr="007D6A32">
        <w:rPr>
          <w:rFonts w:ascii="Times New Roman" w:hAnsi="Times New Roman" w:cs="Times New Roman"/>
          <w:sz w:val="28"/>
          <w:szCs w:val="28"/>
        </w:rPr>
        <w:t>051,6 тыс. рублей (2,5%).</w:t>
      </w:r>
    </w:p>
    <w:p w:rsidR="00754492" w:rsidRPr="009C6031" w:rsidRDefault="00754492" w:rsidP="00EF7AD1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9C6031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850"/>
        <w:gridCol w:w="1418"/>
        <w:gridCol w:w="850"/>
        <w:gridCol w:w="1418"/>
        <w:gridCol w:w="850"/>
      </w:tblGrid>
      <w:tr w:rsidR="00754492" w:rsidRPr="007D6A32" w:rsidTr="009C6031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9C6031" w:rsidRDefault="00754492" w:rsidP="0008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9C6031" w:rsidRDefault="00783926" w:rsidP="0008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Утверждено на 2015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9C6031" w:rsidRDefault="00754492" w:rsidP="0008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Бюджет с учетом изменений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2" w:rsidRPr="009C6031" w:rsidRDefault="00754492" w:rsidP="00082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92" w:rsidRPr="009C6031" w:rsidRDefault="00754492" w:rsidP="000828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031">
              <w:rPr>
                <w:rFonts w:ascii="Times New Roman" w:hAnsi="Times New Roman" w:cs="Times New Roman"/>
                <w:b/>
              </w:rPr>
              <w:t>Откл</w:t>
            </w:r>
            <w:proofErr w:type="spellEnd"/>
            <w:r w:rsidRPr="009C6031">
              <w:rPr>
                <w:rFonts w:ascii="Times New Roman" w:hAnsi="Times New Roman" w:cs="Times New Roman"/>
                <w:b/>
              </w:rPr>
              <w:t>.</w:t>
            </w:r>
          </w:p>
          <w:p w:rsidR="00754492" w:rsidRPr="009C6031" w:rsidRDefault="00754492" w:rsidP="0008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(+,-)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2" w:rsidRPr="009C6031" w:rsidRDefault="00754492" w:rsidP="009C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При</w:t>
            </w:r>
          </w:p>
          <w:p w:rsidR="00754492" w:rsidRPr="009C6031" w:rsidRDefault="00754492" w:rsidP="009C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 xml:space="preserve">рост, </w:t>
            </w:r>
            <w:proofErr w:type="spellStart"/>
            <w:r w:rsidRPr="009C6031">
              <w:rPr>
                <w:rFonts w:ascii="Times New Roman" w:hAnsi="Times New Roman" w:cs="Times New Roman"/>
                <w:b/>
              </w:rPr>
              <w:t>сниж</w:t>
            </w:r>
            <w:proofErr w:type="spellEnd"/>
            <w:r w:rsidRPr="009C6031">
              <w:rPr>
                <w:rFonts w:ascii="Times New Roman" w:hAnsi="Times New Roman" w:cs="Times New Roman"/>
                <w:b/>
              </w:rPr>
              <w:t>.</w:t>
            </w:r>
          </w:p>
          <w:p w:rsidR="00754492" w:rsidRPr="009C6031" w:rsidRDefault="00754492" w:rsidP="0008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C6031" w:rsidRPr="007D6A32" w:rsidTr="009C6031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9C60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9C6031" w:rsidRDefault="00754492" w:rsidP="009C60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9C6031" w:rsidRDefault="00754492" w:rsidP="009C60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Доля</w:t>
            </w:r>
          </w:p>
          <w:p w:rsidR="00754492" w:rsidRPr="009C6031" w:rsidRDefault="00754492" w:rsidP="009C60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9C6031" w:rsidRDefault="00754492" w:rsidP="009C60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9C6031" w:rsidRDefault="00754492" w:rsidP="009C60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Доля</w:t>
            </w:r>
          </w:p>
          <w:p w:rsidR="00754492" w:rsidRPr="009C6031" w:rsidRDefault="00754492" w:rsidP="009C60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603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9C60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2" w:rsidRPr="007D6A32" w:rsidRDefault="00754492" w:rsidP="009C6031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C6031" w:rsidRPr="007D6A32" w:rsidTr="009C60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08280E">
            <w:pPr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+ 5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9C6031" w:rsidRPr="007D6A32" w:rsidTr="009C60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08280E">
            <w:pPr>
              <w:rPr>
                <w:rFonts w:ascii="Times New Roman" w:hAnsi="Times New Roman" w:cs="Times New Roman"/>
              </w:rPr>
            </w:pPr>
            <w:r w:rsidRPr="007D6A32"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203,2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- 122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051,6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  <w:tr w:rsidR="009C6031" w:rsidRPr="007D6A32" w:rsidTr="009C6031">
        <w:trPr>
          <w:trHeight w:val="10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92" w:rsidRPr="007D6A32" w:rsidRDefault="00754492" w:rsidP="0008280E">
            <w:pPr>
              <w:rPr>
                <w:rFonts w:ascii="Times New Roman" w:hAnsi="Times New Roman" w:cs="Times New Roman"/>
                <w:iCs/>
                <w:lang w:eastAsia="ru-RU"/>
              </w:rPr>
            </w:pPr>
            <w:r w:rsidRPr="007D6A32">
              <w:rPr>
                <w:rFonts w:ascii="Times New Roman" w:hAnsi="Times New Roman" w:cs="Times New Roman"/>
              </w:rPr>
              <w:t xml:space="preserve">- в том числе </w:t>
            </w:r>
            <w:r w:rsidRPr="007D6A32">
              <w:rPr>
                <w:rFonts w:ascii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633,9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-110</w:t>
            </w:r>
            <w:r w:rsidR="0008280E" w:rsidRPr="007D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08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6031" w:rsidRPr="007D6A32" w:rsidTr="009C60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92" w:rsidRPr="007D6A32" w:rsidRDefault="00754492" w:rsidP="007544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A32">
              <w:rPr>
                <w:rFonts w:ascii="Times New Roman" w:hAnsi="Times New Roman" w:cs="Times New Roman"/>
                <w:b/>
              </w:rPr>
              <w:t>Итого</w:t>
            </w:r>
            <w:r w:rsidRPr="007D6A3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7544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  <w:r w:rsidR="0008280E"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959</w:t>
            </w:r>
            <w:r w:rsidR="0008280E"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721,8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7544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7544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  <w:r w:rsidR="0008280E"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  <w:r w:rsidR="0008280E"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027,2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7544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7544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+ 5</w:t>
            </w:r>
            <w:r w:rsidR="0008280E"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  <w:r w:rsidR="0008280E"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305,4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92" w:rsidRPr="007D6A32" w:rsidRDefault="00754492" w:rsidP="007544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A32">
              <w:rPr>
                <w:rFonts w:ascii="Times New Roman" w:hAnsi="Times New Roman" w:cs="Times New Roman"/>
                <w:b/>
                <w:sz w:val="20"/>
                <w:szCs w:val="20"/>
              </w:rPr>
              <w:t>+2,9</w:t>
            </w:r>
          </w:p>
        </w:tc>
      </w:tr>
    </w:tbl>
    <w:p w:rsidR="00754492" w:rsidRPr="007D6A32" w:rsidRDefault="00754492" w:rsidP="0075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92" w:rsidRPr="007D6A3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A32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общем объеме поступлений прогнозируется с незначительным увеличением на 0,1 процентных пункта </w:t>
      </w:r>
      <w:proofErr w:type="gramStart"/>
      <w:r w:rsidRPr="007D6A3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D6A32">
        <w:rPr>
          <w:rFonts w:ascii="Times New Roman" w:hAnsi="Times New Roman" w:cs="Times New Roman"/>
          <w:sz w:val="28"/>
          <w:szCs w:val="28"/>
        </w:rPr>
        <w:t xml:space="preserve"> одновременном снижением доли безвозмездных поступлений.</w:t>
      </w:r>
    </w:p>
    <w:p w:rsidR="00754492" w:rsidRPr="007D6A3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A32">
        <w:rPr>
          <w:rFonts w:ascii="Times New Roman" w:hAnsi="Times New Roman" w:cs="Times New Roman"/>
          <w:sz w:val="28"/>
          <w:szCs w:val="28"/>
        </w:rPr>
        <w:t>Увеличение доходов областного бюджета прогнозируется в основном за счет дополнительных доходов в сумме 2</w:t>
      </w:r>
      <w:r w:rsidR="00C80221" w:rsidRPr="007D6A32">
        <w:rPr>
          <w:rFonts w:ascii="Times New Roman" w:hAnsi="Times New Roman" w:cs="Times New Roman"/>
          <w:sz w:val="28"/>
          <w:szCs w:val="28"/>
        </w:rPr>
        <w:t> </w:t>
      </w:r>
      <w:r w:rsidRPr="007D6A32">
        <w:rPr>
          <w:rFonts w:ascii="Times New Roman" w:hAnsi="Times New Roman" w:cs="Times New Roman"/>
          <w:sz w:val="28"/>
          <w:szCs w:val="28"/>
        </w:rPr>
        <w:t>860</w:t>
      </w:r>
      <w:r w:rsidR="00C80221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Pr="007D6A32">
        <w:rPr>
          <w:rFonts w:ascii="Times New Roman" w:hAnsi="Times New Roman" w:cs="Times New Roman"/>
          <w:sz w:val="28"/>
          <w:szCs w:val="28"/>
        </w:rPr>
        <w:t>053,0 тыс. рублей от размещения временно свободных средств бюджетов субъектов РФ.</w:t>
      </w:r>
    </w:p>
    <w:p w:rsidR="00754492" w:rsidRPr="007D6A3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A32">
        <w:rPr>
          <w:rFonts w:ascii="Times New Roman" w:hAnsi="Times New Roman" w:cs="Times New Roman"/>
          <w:sz w:val="28"/>
          <w:szCs w:val="28"/>
        </w:rPr>
        <w:t>С учетом предлагаемых настоящим законопроектом изменений прогноз поступлений этого вида доходов составит 6</w:t>
      </w:r>
      <w:r w:rsidR="00C80221" w:rsidRPr="007D6A32">
        <w:rPr>
          <w:rFonts w:ascii="Times New Roman" w:hAnsi="Times New Roman" w:cs="Times New Roman"/>
          <w:sz w:val="28"/>
          <w:szCs w:val="28"/>
        </w:rPr>
        <w:t> </w:t>
      </w:r>
      <w:r w:rsidRPr="007D6A32">
        <w:rPr>
          <w:rFonts w:ascii="Times New Roman" w:hAnsi="Times New Roman" w:cs="Times New Roman"/>
          <w:sz w:val="28"/>
          <w:szCs w:val="28"/>
        </w:rPr>
        <w:t>471</w:t>
      </w:r>
      <w:r w:rsidR="00C80221" w:rsidRPr="007D6A32">
        <w:rPr>
          <w:rFonts w:ascii="Times New Roman" w:hAnsi="Times New Roman" w:cs="Times New Roman"/>
          <w:sz w:val="28"/>
          <w:szCs w:val="28"/>
        </w:rPr>
        <w:t xml:space="preserve"> </w:t>
      </w:r>
      <w:r w:rsidRPr="007D6A32">
        <w:rPr>
          <w:rFonts w:ascii="Times New Roman" w:hAnsi="Times New Roman" w:cs="Times New Roman"/>
          <w:sz w:val="28"/>
          <w:szCs w:val="28"/>
        </w:rPr>
        <w:t>186,0 тыс. рублей.</w:t>
      </w:r>
    </w:p>
    <w:p w:rsid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Увеличивается также прогноз поступлений по налогу на прибыль организаций, применяющих традиционную систему налогообложения, на 1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995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</w:t>
      </w:r>
      <w:r w:rsidR="002D510E">
        <w:rPr>
          <w:rFonts w:ascii="Times New Roman" w:hAnsi="Times New Roman" w:cs="Times New Roman"/>
          <w:sz w:val="28"/>
          <w:szCs w:val="28"/>
        </w:rPr>
        <w:t>49,0 тыс. рублей,</w:t>
      </w:r>
      <w:r w:rsidRPr="00754492">
        <w:rPr>
          <w:rFonts w:ascii="Times New Roman" w:hAnsi="Times New Roman" w:cs="Times New Roman"/>
          <w:sz w:val="28"/>
          <w:szCs w:val="28"/>
        </w:rPr>
        <w:t xml:space="preserve"> в связи с увеличением в текущем году налоговой базы у организаций, осуществляющих подрядные работы в рамках реализации шельфовых проектов.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92">
        <w:rPr>
          <w:rFonts w:ascii="Times New Roman" w:hAnsi="Times New Roman" w:cs="Times New Roman"/>
          <w:sz w:val="28"/>
          <w:szCs w:val="28"/>
        </w:rPr>
        <w:t>В связи с уточнением Минэкономразвития РФ в октябре текущего года параметров прогноза социально-экономического развития РФ на 2015 год, в том числе по среднегодовой стоимости нефти до 53 долларов за баррель против ранее прогнозируемых 50 долларов за баррель и среднегодовому курсу рубля к доллару США -61 рубль за доллар против 60 рублей за доллар, а также с корректировкой прогноза социально-экономического развития</w:t>
      </w:r>
      <w:proofErr w:type="gramEnd"/>
      <w:r w:rsidRPr="00754492">
        <w:rPr>
          <w:rFonts w:ascii="Times New Roman" w:hAnsi="Times New Roman" w:cs="Times New Roman"/>
          <w:sz w:val="28"/>
          <w:szCs w:val="28"/>
        </w:rPr>
        <w:t xml:space="preserve"> Сахалинской области на 2015 год в части увеличения объемов добычи нефти, прогноз по нефтегазовым доходам увеличивается в целом на 646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765,0 тыс. рублей, в том числе: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- по доходам в виде доли прибыльной продукции государства при выполнении соглашений о разделе продукции на 152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773,0 тыс. рублей;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- по налогу на прибыль организаций, уплачиваемому российскими участниками проекта «Сахалин-1», на 459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441,0 тыс. рублей;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- регулярным платежам за добычу полезных ископаемых (роялти) при выполнении соглашения о разделе продукции по проекту «Сахалин-1» на 34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551,0 тыс. рублей.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В связи с превышением темпа роста налога на доходы физических лиц (по итогам 10 месяцев 2015 года в размере 12,7%) относительно предусмотренного прогнозом социально-экономического развития области темпа роста фонда заработной платы (8,7%), увеличивается прогноз по налогу на доходы физических на 393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561,0 тыс. рублей.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На основании данных главных администраторов доходов бюджета произведено уточнение (увеличение, уменьшение) прогноза поступлений по </w:t>
      </w:r>
      <w:r w:rsidRPr="00754492">
        <w:rPr>
          <w:rFonts w:ascii="Times New Roman" w:hAnsi="Times New Roman" w:cs="Times New Roman"/>
          <w:sz w:val="28"/>
          <w:szCs w:val="28"/>
        </w:rPr>
        <w:lastRenderedPageBreak/>
        <w:t>ряду налоговых и неналоговых доходов с увеличением доходов областного бюджета на общую сумму 71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829,0 тыс. рублей.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Наибольшее увеличение планируется за счет: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- доходов от оказания платных услуг и компенсации затрат государства на 206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049,0 тыс. рублей или на 32,8%;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- налога на добычу полезных ископаемых на 86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292,0 тыс. рублей или на 45,8%.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Уменьшение прогнозируется в основном за счет следующих доходных источников:</w:t>
      </w:r>
    </w:p>
    <w:p w:rsidR="00754492" w:rsidRPr="00754492" w:rsidRDefault="00754492" w:rsidP="005B272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- налога на прибыль организаций консолидированных групп налогоплательщиков - на 126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192,0 тыс. рублей (в октябре 2015 года от Межрегиональной инспекции ФНС России по крупнейшим налогоплательщикам №1, где состоит на учете ОАО «НК «Роснефть», получена информация о представлении налогоплательщиком деклараций по налогу на прибыль «к уменьшению» за 2012 год);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- по налогу на имущество организаций - на 149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254,0 тыс. рублей или 4,8% (по причине уменьшения уплаченного налога по итогам 2014 года ПАО «Газпром»).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92">
        <w:rPr>
          <w:rFonts w:ascii="Times New Roman" w:hAnsi="Times New Roman" w:cs="Times New Roman"/>
          <w:sz w:val="28"/>
          <w:szCs w:val="28"/>
        </w:rPr>
        <w:t>Контрольно-счетная палата Сахалинской области проанализировала представленные разработчиком в пояснительной записке к проекту закона Сахалинской области «О внесении изменений в закон Сахалинской области «Об областном бюджете Сахалинской области на 2015 год» обоснования и факторы, оказавшие влияние на прогнозные поступления налоговых и неналоговых доходов, и провела оценку, внесенных в доходную часть бюджета, изменений.</w:t>
      </w:r>
      <w:proofErr w:type="gramEnd"/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 xml:space="preserve">Анализ динамики поступления </w:t>
      </w:r>
      <w:r w:rsidRPr="00754492">
        <w:rPr>
          <w:rFonts w:ascii="Times New Roman" w:hAnsi="Times New Roman" w:cs="Times New Roman"/>
          <w:i/>
          <w:sz w:val="28"/>
          <w:szCs w:val="28"/>
        </w:rPr>
        <w:t>доходов от размещения временно свободных средств бюджетов субъектов РФ</w:t>
      </w:r>
      <w:r w:rsidRPr="00754492">
        <w:rPr>
          <w:rFonts w:ascii="Times New Roman" w:hAnsi="Times New Roman" w:cs="Times New Roman"/>
          <w:sz w:val="28"/>
          <w:szCs w:val="28"/>
        </w:rPr>
        <w:t xml:space="preserve"> показал, что фактические поступления по данному источнику по состоянию на 01.11.2015 превысили уточненные годовые бюджетные назначения на 477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178,0 тыс. рублей.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492">
        <w:rPr>
          <w:rFonts w:ascii="Times New Roman" w:hAnsi="Times New Roman" w:cs="Times New Roman"/>
          <w:sz w:val="28"/>
          <w:szCs w:val="28"/>
        </w:rPr>
        <w:t>Данный факт, с учетом ожидаемого поступления, дает основание полагать, что предлагаемое разработчиком увеличение прогноза на 2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860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053,0 тыс. рублей обосновано.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9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754492">
        <w:rPr>
          <w:rFonts w:ascii="Times New Roman" w:hAnsi="Times New Roman" w:cs="Times New Roman"/>
          <w:i/>
          <w:sz w:val="28"/>
          <w:szCs w:val="28"/>
        </w:rPr>
        <w:t>налога на прибыль организаций, применяющих традиционную систему налогообложения</w:t>
      </w:r>
      <w:r w:rsidRPr="00754492">
        <w:rPr>
          <w:rFonts w:ascii="Times New Roman" w:hAnsi="Times New Roman" w:cs="Times New Roman"/>
          <w:sz w:val="28"/>
          <w:szCs w:val="28"/>
        </w:rPr>
        <w:t>, исходя из темпов роста налога за 9 месяцев текущего года (4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875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151,0/2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960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939,0*100=164,6%), фактическое поступление за 9 месяцев текущего года в сумме 4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875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151,0 тыс. рублей, что составляет 93,1% от утвержденного прогноза, а также значительное поступление налога в октябре текущего года в сумме 2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006</w:t>
      </w:r>
      <w:proofErr w:type="gramEnd"/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159,0 тыс. рублей (увеличение налоговой базы у организаций, осуществляющих подрядные работы в рамках реализации шельфовых проектов), превысившее утвержденные годовые бюджетные назначения на 1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645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149,0 тыс. рублей, также дает основание для увеличения прогноза поступлений по указанному источнику доходов в 2015 году.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92">
        <w:rPr>
          <w:rFonts w:ascii="Times New Roman" w:hAnsi="Times New Roman" w:cs="Times New Roman"/>
          <w:sz w:val="28"/>
          <w:szCs w:val="28"/>
        </w:rPr>
        <w:t xml:space="preserve">В связи с уточнением (увеличение) в октябре текущего года Минэкономразвития РФ прогноза среднегодовой стоимости нефти и среднегодового курса рубля к доллару США, а также с корректировкой </w:t>
      </w:r>
      <w:r w:rsidRPr="00754492">
        <w:rPr>
          <w:rFonts w:ascii="Times New Roman" w:hAnsi="Times New Roman" w:cs="Times New Roman"/>
          <w:sz w:val="28"/>
          <w:szCs w:val="28"/>
        </w:rPr>
        <w:lastRenderedPageBreak/>
        <w:t xml:space="preserve">прогноза социально-экономического развития Сахалинской области на 2015 год в части увеличения объемов добычи нефти, также имеются предпосылки для увеличения поступлений от нефтегазовых доходов </w:t>
      </w:r>
      <w:r w:rsidRPr="00754492">
        <w:rPr>
          <w:rFonts w:ascii="Times New Roman" w:hAnsi="Times New Roman" w:cs="Times New Roman"/>
          <w:i/>
          <w:sz w:val="28"/>
          <w:szCs w:val="28"/>
        </w:rPr>
        <w:t>(доходы в виде доли прибыльной продукции государства при выполнении соглашений о</w:t>
      </w:r>
      <w:proofErr w:type="gramEnd"/>
      <w:r w:rsidRPr="007544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4492">
        <w:rPr>
          <w:rFonts w:ascii="Times New Roman" w:hAnsi="Times New Roman" w:cs="Times New Roman"/>
          <w:i/>
          <w:sz w:val="28"/>
          <w:szCs w:val="28"/>
        </w:rPr>
        <w:t>разделе</w:t>
      </w:r>
      <w:proofErr w:type="gramEnd"/>
      <w:r w:rsidRPr="00754492">
        <w:rPr>
          <w:rFonts w:ascii="Times New Roman" w:hAnsi="Times New Roman" w:cs="Times New Roman"/>
          <w:i/>
          <w:sz w:val="28"/>
          <w:szCs w:val="28"/>
        </w:rPr>
        <w:t xml:space="preserve"> продукции, налог на прибыль организаций, уплачиваемый российскими участниками проекта «Сахалин-1», регулярные платежи за добычу полезных ископаемых (роялти) при выполнении соглашения о разделе продукции по проекту «Сахалин-1»).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92">
        <w:rPr>
          <w:rFonts w:ascii="Times New Roman" w:hAnsi="Times New Roman" w:cs="Times New Roman"/>
          <w:sz w:val="28"/>
          <w:szCs w:val="28"/>
        </w:rPr>
        <w:t>Проведенный анализ поступлений налога на доходы физических лиц в 2014 году (12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488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870,6 тыс. рублей), истекшем периоде текущего года (9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455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692,0 тыс. рублей), с учетом темпа роста поступлений за 10 месяцев 2015 года (12,7%), темпа роста заработной платы (8,7%), снижения норматива отчислений в областной бюджет в 2015 году (с 65% до 55%), не выявил существенных отклонений от прогнозных</w:t>
      </w:r>
      <w:proofErr w:type="gramEnd"/>
      <w:r w:rsidRPr="00754492">
        <w:rPr>
          <w:rFonts w:ascii="Times New Roman" w:hAnsi="Times New Roman" w:cs="Times New Roman"/>
          <w:sz w:val="28"/>
          <w:szCs w:val="28"/>
        </w:rPr>
        <w:t xml:space="preserve"> данных, предложенных </w:t>
      </w:r>
      <w:proofErr w:type="spellStart"/>
      <w:r w:rsidRPr="00754492">
        <w:rPr>
          <w:rFonts w:ascii="Times New Roman" w:hAnsi="Times New Roman" w:cs="Times New Roman"/>
          <w:sz w:val="28"/>
          <w:szCs w:val="28"/>
        </w:rPr>
        <w:t>Сахминфином</w:t>
      </w:r>
      <w:proofErr w:type="spellEnd"/>
      <w:r w:rsidRPr="00754492">
        <w:rPr>
          <w:rFonts w:ascii="Times New Roman" w:hAnsi="Times New Roman" w:cs="Times New Roman"/>
          <w:sz w:val="28"/>
          <w:szCs w:val="28"/>
        </w:rPr>
        <w:t>.</w:t>
      </w:r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492">
        <w:rPr>
          <w:rFonts w:ascii="Times New Roman" w:hAnsi="Times New Roman" w:cs="Times New Roman"/>
          <w:sz w:val="28"/>
          <w:szCs w:val="28"/>
        </w:rPr>
        <w:t>В связи с тем, что при прогнозировании доходов областного бюджета на данном этапе учтены тенденции их изменения в текущем финансовом году с учетом оказавших влияние факторов, контрольно-счетная палата Сахалинской области считает возможным согласиться с предлагаемым увеличением доходов областного бюджета на 5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845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305,4 тыс. рублей, в том числе налоговых и неналоговых доходов – на 5</w:t>
      </w:r>
      <w:r w:rsidR="00915923">
        <w:rPr>
          <w:rFonts w:ascii="Times New Roman" w:hAnsi="Times New Roman" w:cs="Times New Roman"/>
          <w:sz w:val="28"/>
          <w:szCs w:val="28"/>
        </w:rPr>
        <w:t> </w:t>
      </w:r>
      <w:r w:rsidRPr="00754492">
        <w:rPr>
          <w:rFonts w:ascii="Times New Roman" w:hAnsi="Times New Roman" w:cs="Times New Roman"/>
          <w:sz w:val="28"/>
          <w:szCs w:val="28"/>
        </w:rPr>
        <w:t>967</w:t>
      </w:r>
      <w:r w:rsidR="00915923">
        <w:rPr>
          <w:rFonts w:ascii="Times New Roman" w:hAnsi="Times New Roman" w:cs="Times New Roman"/>
          <w:sz w:val="28"/>
          <w:szCs w:val="28"/>
        </w:rPr>
        <w:t xml:space="preserve"> </w:t>
      </w:r>
      <w:r w:rsidRPr="00754492">
        <w:rPr>
          <w:rFonts w:ascii="Times New Roman" w:hAnsi="Times New Roman" w:cs="Times New Roman"/>
          <w:sz w:val="28"/>
          <w:szCs w:val="28"/>
        </w:rPr>
        <w:t>357,0 тыс. рублей.</w:t>
      </w:r>
      <w:proofErr w:type="gramEnd"/>
    </w:p>
    <w:p w:rsidR="00754492" w:rsidRPr="00754492" w:rsidRDefault="00754492" w:rsidP="005B27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7360" w:rsidRPr="009B791A" w:rsidRDefault="00387360" w:rsidP="00EF7A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/>
          <w:sz w:val="28"/>
          <w:szCs w:val="24"/>
        </w:rPr>
        <w:t>Расходы</w:t>
      </w:r>
    </w:p>
    <w:p w:rsidR="00EB6718" w:rsidRPr="00EF7AD1" w:rsidRDefault="00EB6718" w:rsidP="005B272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AD1" w:rsidRPr="00EF7AD1" w:rsidRDefault="00EF7AD1" w:rsidP="005B2725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6718" w:rsidRPr="002C5950" w:rsidRDefault="00EB6718" w:rsidP="005B2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950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2C5950">
        <w:rPr>
          <w:rFonts w:ascii="Times New Roman" w:hAnsi="Times New Roman" w:cs="Times New Roman"/>
          <w:bCs/>
          <w:sz w:val="28"/>
          <w:szCs w:val="28"/>
        </w:rPr>
        <w:t>предусматривается увеличение общего объема расходов</w:t>
      </w:r>
      <w:r w:rsidRPr="002C5950">
        <w:rPr>
          <w:rFonts w:ascii="Times New Roman" w:hAnsi="Times New Roman" w:cs="Times New Roman"/>
          <w:sz w:val="28"/>
          <w:szCs w:val="28"/>
        </w:rPr>
        <w:t xml:space="preserve"> областного бюджета на 2015 год с 1</w:t>
      </w:r>
      <w:r w:rsidR="00EE36B5" w:rsidRPr="002C5950">
        <w:rPr>
          <w:rFonts w:ascii="Times New Roman" w:hAnsi="Times New Roman" w:cs="Times New Roman"/>
          <w:sz w:val="28"/>
          <w:szCs w:val="28"/>
        </w:rPr>
        <w:t>65</w:t>
      </w:r>
      <w:r w:rsidRPr="002C5950">
        <w:rPr>
          <w:rFonts w:ascii="Times New Roman" w:hAnsi="Times New Roman" w:cs="Times New Roman"/>
          <w:sz w:val="28"/>
          <w:szCs w:val="28"/>
        </w:rPr>
        <w:t> </w:t>
      </w:r>
      <w:r w:rsidR="00EE36B5" w:rsidRPr="002C5950">
        <w:rPr>
          <w:rFonts w:ascii="Times New Roman" w:hAnsi="Times New Roman" w:cs="Times New Roman"/>
          <w:sz w:val="28"/>
          <w:szCs w:val="28"/>
        </w:rPr>
        <w:t>381</w:t>
      </w:r>
      <w:r w:rsidRPr="002C5950">
        <w:rPr>
          <w:rFonts w:ascii="Times New Roman" w:hAnsi="Times New Roman" w:cs="Times New Roman"/>
          <w:sz w:val="28"/>
          <w:szCs w:val="28"/>
        </w:rPr>
        <w:t> </w:t>
      </w:r>
      <w:r w:rsidR="00EE36B5" w:rsidRPr="002C5950">
        <w:rPr>
          <w:rFonts w:ascii="Times New Roman" w:hAnsi="Times New Roman" w:cs="Times New Roman"/>
          <w:sz w:val="28"/>
          <w:szCs w:val="28"/>
        </w:rPr>
        <w:t>604</w:t>
      </w:r>
      <w:r w:rsidRPr="002C5950">
        <w:rPr>
          <w:rFonts w:ascii="Times New Roman" w:hAnsi="Times New Roman" w:cs="Times New Roman"/>
          <w:sz w:val="28"/>
          <w:szCs w:val="28"/>
        </w:rPr>
        <w:t>,7 тыс. рублей до</w:t>
      </w:r>
      <w:r w:rsidR="002C5950" w:rsidRPr="002C5950">
        <w:rPr>
          <w:rFonts w:ascii="Times New Roman" w:hAnsi="Times New Roman" w:cs="Times New Roman"/>
          <w:sz w:val="28"/>
          <w:szCs w:val="28"/>
        </w:rPr>
        <w:t xml:space="preserve"> </w:t>
      </w:r>
      <w:r w:rsidR="006816AF">
        <w:rPr>
          <w:rFonts w:ascii="Times New Roman" w:hAnsi="Times New Roman" w:cs="Times New Roman"/>
          <w:sz w:val="28"/>
          <w:szCs w:val="28"/>
        </w:rPr>
        <w:t>20</w:t>
      </w:r>
      <w:r w:rsidR="002C5950" w:rsidRPr="002C5950">
        <w:rPr>
          <w:rFonts w:ascii="Times New Roman" w:hAnsi="Times New Roman" w:cs="Times New Roman"/>
          <w:sz w:val="28"/>
          <w:szCs w:val="28"/>
        </w:rPr>
        <w:t>3 011 588,9</w:t>
      </w:r>
      <w:r w:rsidRPr="002C595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2C595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16AF">
        <w:rPr>
          <w:rFonts w:ascii="Times New Roman" w:hAnsi="Times New Roman" w:cs="Times New Roman"/>
          <w:bCs/>
          <w:sz w:val="28"/>
          <w:szCs w:val="28"/>
        </w:rPr>
        <w:t>3</w:t>
      </w:r>
      <w:r w:rsidR="002C5950" w:rsidRPr="002C5950">
        <w:rPr>
          <w:rFonts w:ascii="Times New Roman" w:hAnsi="Times New Roman" w:cs="Times New Roman"/>
          <w:bCs/>
          <w:sz w:val="28"/>
          <w:szCs w:val="28"/>
        </w:rPr>
        <w:t>7 629 984,2</w:t>
      </w:r>
      <w:r w:rsidRPr="002C5950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2C5950">
        <w:rPr>
          <w:rFonts w:ascii="Times New Roman" w:hAnsi="Times New Roman" w:cs="Times New Roman"/>
          <w:sz w:val="28"/>
          <w:szCs w:val="28"/>
        </w:rPr>
        <w:t xml:space="preserve">(на </w:t>
      </w:r>
      <w:r w:rsidR="006816AF">
        <w:rPr>
          <w:rFonts w:ascii="Times New Roman" w:hAnsi="Times New Roman" w:cs="Times New Roman"/>
          <w:sz w:val="28"/>
          <w:szCs w:val="28"/>
        </w:rPr>
        <w:t>22,8</w:t>
      </w:r>
      <w:r w:rsidRPr="002C5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950">
        <w:rPr>
          <w:rFonts w:ascii="Times New Roman" w:hAnsi="Times New Roman" w:cs="Times New Roman"/>
          <w:sz w:val="28"/>
          <w:szCs w:val="28"/>
        </w:rPr>
        <w:t>%).</w:t>
      </w:r>
    </w:p>
    <w:p w:rsidR="00DF2B3A" w:rsidRDefault="00306778" w:rsidP="005B2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78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общего объема расходов произведено за счет увеличения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F2B3A">
        <w:rPr>
          <w:rFonts w:ascii="Times New Roman" w:eastAsia="Times New Roman" w:hAnsi="Times New Roman" w:cs="Times New Roman"/>
          <w:sz w:val="28"/>
          <w:szCs w:val="28"/>
        </w:rPr>
        <w:t>5 845 305,4</w:t>
      </w:r>
      <w:r w:rsidRPr="00306778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F2B3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06778">
        <w:rPr>
          <w:rFonts w:ascii="Times New Roman" w:eastAsia="Times New Roman" w:hAnsi="Times New Roman" w:cs="Times New Roman"/>
          <w:sz w:val="28"/>
          <w:szCs w:val="28"/>
        </w:rPr>
        <w:t xml:space="preserve"> уменьшения Резервного фонда Сахалинской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6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B3A">
        <w:rPr>
          <w:rFonts w:ascii="Times New Roman" w:eastAsia="Times New Roman" w:hAnsi="Times New Roman" w:cs="Times New Roman"/>
          <w:sz w:val="28"/>
          <w:szCs w:val="28"/>
        </w:rPr>
        <w:t xml:space="preserve">1 784 678,8 </w:t>
      </w:r>
      <w:r w:rsidRPr="0030677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F2B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6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590B" w:rsidRPr="004E6820" w:rsidRDefault="00987536" w:rsidP="005B2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820">
        <w:rPr>
          <w:rFonts w:ascii="Times New Roman" w:hAnsi="Times New Roman" w:cs="Times New Roman"/>
          <w:sz w:val="28"/>
          <w:szCs w:val="28"/>
        </w:rPr>
        <w:t>Законопроектом вносятся изменения, затрагивающие финансовое обеспечение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="001B590B">
        <w:rPr>
          <w:rFonts w:ascii="Times New Roman" w:hAnsi="Times New Roman" w:cs="Times New Roman"/>
          <w:sz w:val="28"/>
          <w:szCs w:val="28"/>
        </w:rPr>
        <w:t>реализации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="00104E90" w:rsidRPr="00104E90">
        <w:rPr>
          <w:rFonts w:ascii="Times New Roman" w:hAnsi="Times New Roman" w:cs="Times New Roman"/>
          <w:sz w:val="28"/>
          <w:szCs w:val="28"/>
        </w:rPr>
        <w:t>23 из</w:t>
      </w:r>
      <w:r w:rsidRPr="00104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820" w:rsidRPr="00104E90">
        <w:rPr>
          <w:rFonts w:ascii="Times New Roman" w:hAnsi="Times New Roman" w:cs="Times New Roman"/>
          <w:bCs/>
          <w:sz w:val="28"/>
          <w:szCs w:val="28"/>
        </w:rPr>
        <w:t>24</w:t>
      </w:r>
      <w:r w:rsidRPr="00104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90B">
        <w:rPr>
          <w:rFonts w:ascii="Times New Roman" w:hAnsi="Times New Roman" w:cs="Times New Roman"/>
          <w:bCs/>
          <w:sz w:val="28"/>
          <w:szCs w:val="28"/>
        </w:rPr>
        <w:t>государственных программ Сахалинской области (далее-</w:t>
      </w:r>
      <w:r w:rsidRPr="00104E90">
        <w:rPr>
          <w:rFonts w:ascii="Times New Roman" w:hAnsi="Times New Roman" w:cs="Times New Roman"/>
          <w:bCs/>
          <w:sz w:val="28"/>
          <w:szCs w:val="28"/>
        </w:rPr>
        <w:t>госпрограмм</w:t>
      </w:r>
      <w:r w:rsidR="001B590B">
        <w:rPr>
          <w:rFonts w:ascii="Times New Roman" w:hAnsi="Times New Roman" w:cs="Times New Roman"/>
          <w:bCs/>
          <w:sz w:val="28"/>
          <w:szCs w:val="28"/>
        </w:rPr>
        <w:t>)</w:t>
      </w:r>
      <w:r w:rsidRPr="00104E90">
        <w:rPr>
          <w:rFonts w:ascii="Times New Roman" w:hAnsi="Times New Roman" w:cs="Times New Roman"/>
          <w:bCs/>
          <w:sz w:val="28"/>
          <w:szCs w:val="28"/>
        </w:rPr>
        <w:t>.</w:t>
      </w:r>
      <w:r w:rsidRPr="004E6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 xml:space="preserve">По </w:t>
      </w:r>
      <w:r w:rsidR="00EB497E">
        <w:rPr>
          <w:rFonts w:ascii="Times New Roman" w:hAnsi="Times New Roman" w:cs="Times New Roman"/>
          <w:sz w:val="28"/>
          <w:szCs w:val="28"/>
        </w:rPr>
        <w:t>7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>госпрограммам предусматривается увеличение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>бюджетных ассигнований на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="0063268C">
        <w:rPr>
          <w:rFonts w:ascii="Times New Roman" w:hAnsi="Times New Roman" w:cs="Times New Roman"/>
          <w:sz w:val="28"/>
          <w:szCs w:val="28"/>
        </w:rPr>
        <w:t>4</w:t>
      </w:r>
      <w:r w:rsidR="00104E90">
        <w:rPr>
          <w:rFonts w:ascii="Times New Roman" w:hAnsi="Times New Roman" w:cs="Times New Roman"/>
          <w:sz w:val="28"/>
          <w:szCs w:val="28"/>
        </w:rPr>
        <w:t>1 5</w:t>
      </w:r>
      <w:r w:rsidR="00EB497E">
        <w:rPr>
          <w:rFonts w:ascii="Times New Roman" w:hAnsi="Times New Roman" w:cs="Times New Roman"/>
          <w:sz w:val="28"/>
          <w:szCs w:val="28"/>
        </w:rPr>
        <w:t>29</w:t>
      </w:r>
      <w:r w:rsidR="00104E90">
        <w:rPr>
          <w:rFonts w:ascii="Times New Roman" w:hAnsi="Times New Roman" w:cs="Times New Roman"/>
          <w:sz w:val="28"/>
          <w:szCs w:val="28"/>
        </w:rPr>
        <w:t> 3</w:t>
      </w:r>
      <w:r w:rsidR="00EB497E">
        <w:rPr>
          <w:rFonts w:ascii="Times New Roman" w:hAnsi="Times New Roman" w:cs="Times New Roman"/>
          <w:sz w:val="28"/>
          <w:szCs w:val="28"/>
        </w:rPr>
        <w:t>88</w:t>
      </w:r>
      <w:r w:rsidR="00104E90">
        <w:rPr>
          <w:rFonts w:ascii="Times New Roman" w:hAnsi="Times New Roman" w:cs="Times New Roman"/>
          <w:sz w:val="28"/>
          <w:szCs w:val="28"/>
        </w:rPr>
        <w:t>,</w:t>
      </w:r>
      <w:r w:rsidR="00EB497E">
        <w:rPr>
          <w:rFonts w:ascii="Times New Roman" w:hAnsi="Times New Roman" w:cs="Times New Roman"/>
          <w:sz w:val="28"/>
          <w:szCs w:val="28"/>
        </w:rPr>
        <w:t>5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="004E6820" w:rsidRPr="004E6820">
        <w:rPr>
          <w:rFonts w:ascii="Times New Roman" w:hAnsi="Times New Roman" w:cs="Times New Roman"/>
          <w:sz w:val="28"/>
          <w:szCs w:val="28"/>
        </w:rPr>
        <w:t>тыс.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 xml:space="preserve">рублей, по </w:t>
      </w:r>
      <w:r w:rsidR="00104E90">
        <w:rPr>
          <w:rFonts w:ascii="Times New Roman" w:hAnsi="Times New Roman" w:cs="Times New Roman"/>
          <w:sz w:val="28"/>
          <w:szCs w:val="28"/>
        </w:rPr>
        <w:t>1</w:t>
      </w:r>
      <w:r w:rsidR="00EB497E">
        <w:rPr>
          <w:rFonts w:ascii="Times New Roman" w:hAnsi="Times New Roman" w:cs="Times New Roman"/>
          <w:sz w:val="28"/>
          <w:szCs w:val="28"/>
        </w:rPr>
        <w:t>6</w:t>
      </w:r>
      <w:r w:rsidRPr="004E6820">
        <w:rPr>
          <w:rFonts w:ascii="Times New Roman" w:hAnsi="Times New Roman" w:cs="Times New Roman"/>
          <w:sz w:val="28"/>
          <w:szCs w:val="28"/>
        </w:rPr>
        <w:t xml:space="preserve"> госпрограммам </w:t>
      </w:r>
      <w:r w:rsidR="004E6820">
        <w:rPr>
          <w:rFonts w:ascii="Times New Roman" w:hAnsi="Times New Roman" w:cs="Times New Roman"/>
          <w:sz w:val="28"/>
          <w:szCs w:val="28"/>
        </w:rPr>
        <w:t>–</w:t>
      </w:r>
      <w:r w:rsidRPr="004E6820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="00EB497E">
        <w:rPr>
          <w:rFonts w:ascii="Times New Roman" w:hAnsi="Times New Roman" w:cs="Times New Roman"/>
          <w:sz w:val="28"/>
          <w:szCs w:val="28"/>
        </w:rPr>
        <w:t>3 971 634,6</w:t>
      </w:r>
      <w:r w:rsidR="00104E90">
        <w:rPr>
          <w:rFonts w:ascii="Times New Roman" w:hAnsi="Times New Roman" w:cs="Times New Roman"/>
          <w:sz w:val="28"/>
          <w:szCs w:val="28"/>
        </w:rPr>
        <w:t xml:space="preserve"> </w:t>
      </w:r>
      <w:r w:rsidR="004E6820" w:rsidRPr="004E6820">
        <w:rPr>
          <w:rFonts w:ascii="Times New Roman" w:hAnsi="Times New Roman" w:cs="Times New Roman"/>
          <w:sz w:val="28"/>
          <w:szCs w:val="28"/>
        </w:rPr>
        <w:t>тыс</w:t>
      </w:r>
      <w:r w:rsidRPr="004E6820">
        <w:rPr>
          <w:rFonts w:ascii="Times New Roman" w:hAnsi="Times New Roman" w:cs="Times New Roman"/>
          <w:sz w:val="28"/>
          <w:szCs w:val="28"/>
        </w:rPr>
        <w:t>. рублей, по одной госпрограмме -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="002E5DF2">
        <w:rPr>
          <w:rFonts w:ascii="Times New Roman" w:hAnsi="Times New Roman" w:cs="Times New Roman"/>
          <w:sz w:val="28"/>
          <w:szCs w:val="28"/>
        </w:rPr>
        <w:t>бе</w:t>
      </w:r>
      <w:r w:rsidRPr="004E6820">
        <w:rPr>
          <w:rFonts w:ascii="Times New Roman" w:hAnsi="Times New Roman" w:cs="Times New Roman"/>
          <w:sz w:val="28"/>
          <w:szCs w:val="28"/>
        </w:rPr>
        <w:t xml:space="preserve">з изменения общего объема. Таким образом, общее </w:t>
      </w:r>
      <w:r w:rsidRPr="002E5DF2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4E6820" w:rsidRPr="002E5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F2">
        <w:rPr>
          <w:rFonts w:ascii="Times New Roman" w:hAnsi="Times New Roman" w:cs="Times New Roman"/>
          <w:sz w:val="28"/>
          <w:szCs w:val="28"/>
        </w:rPr>
        <w:t xml:space="preserve">финансового обеспечения госпрограмм предусматривается в сумме </w:t>
      </w:r>
      <w:r w:rsidR="0063268C">
        <w:rPr>
          <w:rFonts w:ascii="Times New Roman" w:hAnsi="Times New Roman" w:cs="Times New Roman"/>
          <w:sz w:val="28"/>
          <w:szCs w:val="28"/>
        </w:rPr>
        <w:t>3</w:t>
      </w:r>
      <w:r w:rsidR="002E5DF2" w:rsidRPr="002E5DF2">
        <w:rPr>
          <w:rFonts w:ascii="Times New Roman" w:hAnsi="Times New Roman" w:cs="Times New Roman"/>
          <w:sz w:val="28"/>
          <w:szCs w:val="28"/>
        </w:rPr>
        <w:t>7</w:t>
      </w:r>
      <w:r w:rsidR="0063268C">
        <w:rPr>
          <w:rFonts w:ascii="Times New Roman" w:hAnsi="Times New Roman" w:cs="Times New Roman"/>
          <w:sz w:val="28"/>
          <w:szCs w:val="28"/>
        </w:rPr>
        <w:t xml:space="preserve"> </w:t>
      </w:r>
      <w:r w:rsidR="00EB497E">
        <w:rPr>
          <w:rFonts w:ascii="Times New Roman" w:hAnsi="Times New Roman" w:cs="Times New Roman"/>
          <w:sz w:val="28"/>
          <w:szCs w:val="28"/>
        </w:rPr>
        <w:t>557 753,9</w:t>
      </w:r>
      <w:r w:rsidR="004E6820" w:rsidRPr="002E5DF2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Pr="002E5DF2">
        <w:rPr>
          <w:rFonts w:ascii="Times New Roman" w:hAnsi="Times New Roman" w:cs="Times New Roman"/>
          <w:bCs/>
          <w:sz w:val="28"/>
          <w:szCs w:val="28"/>
        </w:rPr>
        <w:t>. рублей</w:t>
      </w:r>
      <w:r w:rsidRPr="004E6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>или</w:t>
      </w:r>
      <w:r w:rsidR="004E6820">
        <w:rPr>
          <w:rFonts w:ascii="Times New Roman" w:hAnsi="Times New Roman" w:cs="Times New Roman"/>
          <w:sz w:val="28"/>
          <w:szCs w:val="28"/>
        </w:rPr>
        <w:t xml:space="preserve"> </w:t>
      </w:r>
      <w:r w:rsidR="0063268C">
        <w:rPr>
          <w:rFonts w:ascii="Times New Roman" w:hAnsi="Times New Roman" w:cs="Times New Roman"/>
          <w:sz w:val="28"/>
          <w:szCs w:val="28"/>
        </w:rPr>
        <w:t>23,2</w:t>
      </w:r>
      <w:r w:rsidRPr="004E6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i/>
          <w:iCs/>
          <w:sz w:val="28"/>
          <w:szCs w:val="28"/>
        </w:rPr>
        <w:t xml:space="preserve">% </w:t>
      </w:r>
      <w:r w:rsidR="001B590B">
        <w:rPr>
          <w:rFonts w:ascii="Times New Roman" w:hAnsi="Times New Roman" w:cs="Times New Roman"/>
          <w:sz w:val="28"/>
          <w:szCs w:val="28"/>
        </w:rPr>
        <w:t>годовых бюджетных ассигнований и составит</w:t>
      </w:r>
      <w:r w:rsidRPr="004E6820">
        <w:rPr>
          <w:rFonts w:ascii="Times New Roman" w:hAnsi="Times New Roman" w:cs="Times New Roman"/>
          <w:sz w:val="28"/>
          <w:szCs w:val="28"/>
        </w:rPr>
        <w:t xml:space="preserve"> </w:t>
      </w:r>
      <w:r w:rsidR="001B590B" w:rsidRPr="004E6820">
        <w:rPr>
          <w:rFonts w:ascii="Times New Roman" w:hAnsi="Times New Roman" w:cs="Times New Roman"/>
          <w:sz w:val="28"/>
          <w:szCs w:val="28"/>
        </w:rPr>
        <w:t>1</w:t>
      </w:r>
      <w:r w:rsidR="0063268C">
        <w:rPr>
          <w:rFonts w:ascii="Times New Roman" w:hAnsi="Times New Roman" w:cs="Times New Roman"/>
          <w:sz w:val="28"/>
          <w:szCs w:val="28"/>
        </w:rPr>
        <w:t>9</w:t>
      </w:r>
      <w:r w:rsidR="001B590B">
        <w:rPr>
          <w:rFonts w:ascii="Times New Roman" w:hAnsi="Times New Roman" w:cs="Times New Roman"/>
          <w:sz w:val="28"/>
          <w:szCs w:val="28"/>
        </w:rPr>
        <w:t>9 347 202,7</w:t>
      </w:r>
      <w:r w:rsidR="001B590B" w:rsidRPr="004E68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590B">
        <w:rPr>
          <w:rFonts w:ascii="Times New Roman" w:hAnsi="Times New Roman" w:cs="Times New Roman"/>
          <w:sz w:val="28"/>
          <w:szCs w:val="28"/>
        </w:rPr>
        <w:t>9</w:t>
      </w:r>
      <w:r w:rsidR="0063268C">
        <w:rPr>
          <w:rFonts w:ascii="Times New Roman" w:hAnsi="Times New Roman" w:cs="Times New Roman"/>
          <w:sz w:val="28"/>
          <w:szCs w:val="28"/>
        </w:rPr>
        <w:t>8,2</w:t>
      </w:r>
      <w:r w:rsidR="001B590B" w:rsidRPr="004E6820">
        <w:rPr>
          <w:rFonts w:ascii="Times New Roman" w:hAnsi="Times New Roman" w:cs="Times New Roman"/>
          <w:sz w:val="28"/>
          <w:szCs w:val="28"/>
        </w:rPr>
        <w:t xml:space="preserve"> % общего объема расходов.</w:t>
      </w:r>
    </w:p>
    <w:p w:rsidR="00E0444C" w:rsidRPr="001B590B" w:rsidRDefault="00987536" w:rsidP="005B2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6820">
        <w:rPr>
          <w:rFonts w:ascii="Times New Roman" w:hAnsi="Times New Roman" w:cs="Times New Roman"/>
          <w:sz w:val="28"/>
          <w:szCs w:val="28"/>
        </w:rPr>
        <w:t>Информация об изменении бюджетных ассигнований на реализацию гос</w:t>
      </w:r>
      <w:r w:rsidR="002C5950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4E6820">
        <w:rPr>
          <w:rFonts w:ascii="Times New Roman" w:hAnsi="Times New Roman" w:cs="Times New Roman"/>
          <w:sz w:val="28"/>
          <w:szCs w:val="28"/>
        </w:rPr>
        <w:t>программ</w:t>
      </w:r>
      <w:r w:rsidR="004E6820" w:rsidRPr="004E6820">
        <w:rPr>
          <w:rFonts w:ascii="Times New Roman" w:hAnsi="Times New Roman" w:cs="Times New Roman"/>
          <w:sz w:val="28"/>
          <w:szCs w:val="28"/>
        </w:rPr>
        <w:t xml:space="preserve"> </w:t>
      </w:r>
      <w:r w:rsidRPr="004E6820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7B4523">
        <w:rPr>
          <w:rFonts w:ascii="Times New Roman" w:hAnsi="Times New Roman" w:cs="Times New Roman"/>
          <w:sz w:val="28"/>
          <w:szCs w:val="28"/>
        </w:rPr>
        <w:t>приложение №1</w:t>
      </w:r>
      <w:r w:rsidRPr="004E6820">
        <w:rPr>
          <w:rFonts w:ascii="Times New Roman" w:hAnsi="Times New Roman" w:cs="Times New Roman"/>
          <w:sz w:val="28"/>
          <w:szCs w:val="28"/>
        </w:rPr>
        <w:t>.</w:t>
      </w:r>
    </w:p>
    <w:p w:rsidR="00387360" w:rsidRDefault="00387360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Наибольшее увеличение </w:t>
      </w:r>
      <w:r w:rsidR="007B4523">
        <w:rPr>
          <w:rFonts w:ascii="Times New Roman" w:eastAsia="Times New Roman" w:hAnsi="Times New Roman" w:cs="Times New Roman"/>
          <w:bCs/>
          <w:sz w:val="28"/>
          <w:szCs w:val="28"/>
        </w:rPr>
        <w:t>бюджетных ассигнований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предусматривается по следующим госпрограммам:</w:t>
      </w:r>
    </w:p>
    <w:p w:rsidR="002E5DF2" w:rsidRDefault="002E5DF2" w:rsidP="005B27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- «Экономическое развитие и инновационная политика Сахалинской области на 2014-2020 годы» на </w:t>
      </w:r>
      <w:r w:rsidR="006326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3464">
        <w:rPr>
          <w:rFonts w:ascii="Times New Roman" w:eastAsia="Times New Roman" w:hAnsi="Times New Roman" w:cs="Times New Roman"/>
          <w:sz w:val="28"/>
          <w:szCs w:val="28"/>
        </w:rPr>
        <w:t xml:space="preserve">6 641 315,5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3268C">
        <w:rPr>
          <w:rFonts w:ascii="Times New Roman" w:eastAsia="Times New Roman" w:hAnsi="Times New Roman" w:cs="Times New Roman"/>
          <w:sz w:val="28"/>
          <w:szCs w:val="28"/>
        </w:rPr>
        <w:t>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 от утвержденных назначений;</w:t>
      </w:r>
    </w:p>
    <w:p w:rsidR="002E5DF2" w:rsidRDefault="002E5DF2" w:rsidP="005B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- «Управление государственными финансами Сахалинской области» 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2 1</w:t>
      </w:r>
      <w:r w:rsidR="00B02171">
        <w:rPr>
          <w:rFonts w:ascii="Times New Roman" w:eastAsia="Times New Roman" w:hAnsi="Times New Roman" w:cs="Times New Roman"/>
          <w:sz w:val="28"/>
          <w:szCs w:val="28"/>
        </w:rPr>
        <w:t>64</w:t>
      </w:r>
      <w:r w:rsidR="00EB497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B497E">
        <w:rPr>
          <w:rFonts w:ascii="Times New Roman" w:eastAsia="Times New Roman" w:hAnsi="Times New Roman" w:cs="Times New Roman"/>
          <w:sz w:val="28"/>
          <w:szCs w:val="28"/>
        </w:rPr>
        <w:t>68,5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Pr="0038736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2,</w:t>
      </w:r>
      <w:r w:rsidR="00B0217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263464" w:rsidRDefault="00263464" w:rsidP="005B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«Обеспечение населения Сахалинской области качественным жильем на 2014-2020 годы» </w:t>
      </w: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1 370 982,7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(6,2%); </w:t>
      </w:r>
    </w:p>
    <w:p w:rsidR="002E5DF2" w:rsidRPr="00387360" w:rsidRDefault="002E5DF2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7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«Обеспечение населения Сахалинской области качественными услугами  жилищно-коммунального хозяйства на 2014-2020 годы» </w:t>
      </w:r>
      <w:r w:rsidRPr="0038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1 148 723,6 тыс. рубле</w:t>
      </w:r>
      <w:r w:rsidR="00263464">
        <w:rPr>
          <w:rFonts w:ascii="Times New Roman" w:eastAsia="Times New Roman" w:hAnsi="Times New Roman" w:cs="Times New Roman"/>
          <w:color w:val="000000"/>
          <w:sz w:val="28"/>
          <w:szCs w:val="28"/>
        </w:rPr>
        <w:t>й (8,8 %).</w:t>
      </w:r>
    </w:p>
    <w:p w:rsidR="001A1699" w:rsidRDefault="001A1699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="007B4523">
        <w:rPr>
          <w:rFonts w:ascii="Times New Roman" w:eastAsia="Times New Roman" w:hAnsi="Times New Roman" w:cs="Times New Roman"/>
          <w:sz w:val="28"/>
          <w:szCs w:val="28"/>
        </w:rPr>
        <w:t>уменьшение бюджетных ассигнований</w:t>
      </w:r>
      <w:r w:rsidRPr="001A1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7360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предусматривается по следующим госпрограммам:</w:t>
      </w:r>
    </w:p>
    <w:p w:rsidR="00B52478" w:rsidRDefault="00B52478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B52478">
        <w:rPr>
          <w:rFonts w:ascii="Times New Roman" w:eastAsia="Times New Roman" w:hAnsi="Times New Roman" w:cs="Times New Roman"/>
          <w:bCs/>
          <w:sz w:val="28"/>
          <w:szCs w:val="28"/>
        </w:rPr>
        <w:t>Развитие образования в Сахали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нской области на 2014-2020 годы» на 1 745 605,9 тыс. рублей (9% от утвержденных назначений);</w:t>
      </w:r>
    </w:p>
    <w:p w:rsidR="00B52478" w:rsidRDefault="00B52478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B52478">
        <w:rPr>
          <w:rFonts w:ascii="Times New Roman" w:eastAsia="Times New Roman" w:hAnsi="Times New Roman" w:cs="Times New Roman"/>
          <w:bCs/>
          <w:sz w:val="28"/>
          <w:szCs w:val="28"/>
        </w:rPr>
        <w:t>Развитие транспортной инфраструктуры и дорожного хозяйства Сахали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нской области на 2014-2020 годы» на 1 042 071,0 тыс. рублей (4,7%);</w:t>
      </w:r>
    </w:p>
    <w:p w:rsidR="00B52478" w:rsidRDefault="00B52478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B52478">
        <w:rPr>
          <w:rFonts w:ascii="Times New Roman" w:eastAsia="Times New Roman" w:hAnsi="Times New Roman" w:cs="Times New Roman"/>
          <w:bCs/>
          <w:sz w:val="28"/>
          <w:szCs w:val="28"/>
        </w:rPr>
        <w:t>Охрана окружающей среды, воспроизводство и использование природных ресурсов Сахали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нской области на 2014-2020 годы» на 595 678,1 тыс. рублей</w:t>
      </w:r>
      <w:r w:rsidR="00D77584">
        <w:rPr>
          <w:rFonts w:ascii="Times New Roman" w:eastAsia="Times New Roman" w:hAnsi="Times New Roman" w:cs="Times New Roman"/>
          <w:bCs/>
          <w:sz w:val="28"/>
          <w:szCs w:val="28"/>
        </w:rPr>
        <w:t xml:space="preserve"> (47%)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63464" w:rsidRDefault="00263464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«Развитие здравоохранения в Сахалинской области на 2014-2020годы» на 105 683,1 тыс. рублей (0,6%);</w:t>
      </w:r>
    </w:p>
    <w:p w:rsidR="00B52478" w:rsidRDefault="00B52478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Pr="00B52478">
        <w:rPr>
          <w:rFonts w:ascii="Times New Roman" w:eastAsia="Times New Roman" w:hAnsi="Times New Roman" w:cs="Times New Roman"/>
          <w:bCs/>
          <w:sz w:val="28"/>
          <w:szCs w:val="28"/>
        </w:rPr>
        <w:t>Обеспечение общественного порядка, противодействие преступности и незаконному обороту наркотиков в Сахали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нской области на 2013-2020 годы» н</w:t>
      </w:r>
      <w:r w:rsidR="00263464">
        <w:rPr>
          <w:rFonts w:ascii="Times New Roman" w:eastAsia="Times New Roman" w:hAnsi="Times New Roman" w:cs="Times New Roman"/>
          <w:bCs/>
          <w:sz w:val="28"/>
          <w:szCs w:val="28"/>
        </w:rPr>
        <w:t>а 100 311,6 тыс. рублей (57,2%).</w:t>
      </w:r>
    </w:p>
    <w:p w:rsidR="000D2993" w:rsidRPr="00CE5EB4" w:rsidRDefault="000D2993" w:rsidP="005B27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Принятие законопроекта </w:t>
      </w:r>
      <w:r w:rsidRPr="00CE5EB4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Закон Сахалинской  области «Об областном бюджете Сахалинской области на 2015 год и на плановый период 2016 и 2017 годов» </w:t>
      </w: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потребует внесения изменений в нормативные акты, касающиеся </w:t>
      </w: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>23</w:t>
      </w:r>
      <w:r w:rsidRPr="00CE5EB4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государственных программ. </w:t>
      </w:r>
    </w:p>
    <w:p w:rsidR="000D2993" w:rsidRDefault="000D2993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6031" w:rsidRDefault="00387360" w:rsidP="009C60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4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E0444C" w:rsidRPr="00E0444C">
        <w:rPr>
          <w:rFonts w:ascii="Times New Roman" w:eastAsia="Times New Roman" w:hAnsi="Times New Roman" w:cs="Times New Roman"/>
          <w:sz w:val="28"/>
          <w:szCs w:val="28"/>
        </w:rPr>
        <w:t>вносимых</w:t>
      </w:r>
      <w:r w:rsidR="00E0444C">
        <w:rPr>
          <w:rFonts w:ascii="Times New Roman" w:eastAsia="Times New Roman" w:hAnsi="Times New Roman" w:cs="Times New Roman"/>
          <w:sz w:val="28"/>
          <w:szCs w:val="20"/>
        </w:rPr>
        <w:t xml:space="preserve"> законопроектом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E0444C">
        <w:rPr>
          <w:rFonts w:ascii="Times New Roman" w:eastAsia="Times New Roman" w:hAnsi="Times New Roman" w:cs="Times New Roman"/>
          <w:sz w:val="28"/>
          <w:szCs w:val="20"/>
        </w:rPr>
        <w:t>по разделам классификации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расходов областного бюджета представл</w:t>
      </w:r>
      <w:r w:rsidR="00E0444C">
        <w:rPr>
          <w:rFonts w:ascii="Times New Roman" w:eastAsia="Times New Roman" w:hAnsi="Times New Roman" w:cs="Times New Roman"/>
          <w:sz w:val="28"/>
          <w:szCs w:val="20"/>
        </w:rPr>
        <w:t>ен в следующей таблице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: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360" w:rsidRPr="009C6031" w:rsidRDefault="00387360" w:rsidP="009C603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C6031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p w:rsidR="00EF7AD1" w:rsidRPr="00387360" w:rsidRDefault="00EF7AD1" w:rsidP="009C60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685"/>
        <w:gridCol w:w="1645"/>
        <w:gridCol w:w="1650"/>
        <w:gridCol w:w="851"/>
      </w:tblGrid>
      <w:tr w:rsidR="00387360" w:rsidRPr="00387360" w:rsidTr="00800084">
        <w:trPr>
          <w:cantSplit/>
          <w:trHeight w:val="376"/>
          <w:tblHeader/>
          <w:jc w:val="center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A56BEB" w:rsidP="00C831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4C5">
              <w:rPr>
                <w:rFonts w:ascii="Times New Roman" w:hAnsi="Times New Roman"/>
                <w:b/>
              </w:rPr>
              <w:t xml:space="preserve">Утверждено на 2015 год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A56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56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роект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87360" w:rsidRPr="00387360" w:rsidTr="00800084">
        <w:trPr>
          <w:cantSplit/>
          <w:trHeight w:val="817"/>
          <w:tblHeader/>
          <w:jc w:val="center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387360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F4629" w:rsidRPr="007A6DF7" w:rsidTr="00800084">
        <w:trPr>
          <w:trHeight w:val="26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994C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2F4629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A56BEB"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5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</w:t>
            </w:r>
            <w:r w:rsidR="00A56BEB"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57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</w:t>
            </w:r>
            <w:r w:rsidR="00A56BEB"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25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3 011 588,9</w:t>
            </w:r>
            <w:r w:rsidR="00D043D2" w:rsidRPr="00994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994C8F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2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7 629 984,2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994C8F" w:rsidRDefault="00D043D2" w:rsidP="006326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32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22,8</w:t>
            </w:r>
          </w:p>
        </w:tc>
      </w:tr>
      <w:tr w:rsidR="002F4629" w:rsidRPr="007A6DF7" w:rsidTr="00800084">
        <w:trPr>
          <w:trHeight w:val="26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7A6DF7" w:rsidRDefault="002F4629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FFFF"/>
                <w:sz w:val="24"/>
                <w:szCs w:val="24"/>
              </w:rPr>
            </w:pPr>
          </w:p>
        </w:tc>
      </w:tr>
      <w:tr w:rsidR="00994C8F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57E15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6 471 810</w:t>
            </w:r>
            <w:r w:rsidR="00994C8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94C8F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7 5</w:t>
            </w:r>
            <w:r w:rsidR="0053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821,7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94C8F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1 0</w:t>
            </w:r>
            <w:r w:rsidR="0053543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4B394D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116,7</w:t>
            </w:r>
            <w:r w:rsidR="0099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F50E0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E15" w:rsidRDefault="00557E15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19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243 254,8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248 735,2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5 480,4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994C8F" w:rsidRPr="007A6DF7" w:rsidTr="00800084">
        <w:trPr>
          <w:trHeight w:val="34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800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2 028 806,4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1 821 297,8</w:t>
            </w:r>
            <w:r w:rsidR="00D04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-207 508,6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C8F" w:rsidRPr="007A6DF7" w:rsidTr="00800084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53 616 476</w:t>
            </w:r>
            <w:r w:rsidR="00994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0 706 382,9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63268C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7 089 906,0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0084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F4629" w:rsidRPr="007A6DF7" w:rsidTr="00800084">
        <w:trPr>
          <w:trHeight w:val="26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57E15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0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629" w:rsidRPr="007A6DF7" w:rsidTr="00800084">
        <w:trPr>
          <w:trHeight w:val="5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57E15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66 229,2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36 291 859,8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1 225 630,6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994C8F" w:rsidRPr="007A6DF7" w:rsidTr="00800084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7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2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954 103,1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436 518,4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-517 584,7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994C8F" w:rsidRPr="007A6DF7" w:rsidTr="00800084">
        <w:trPr>
          <w:trHeight w:val="21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21 743 118,2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19 657 225,3</w:t>
            </w:r>
            <w:r w:rsidR="00D04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-2 085 892,9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3 292 212,9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3 295 407,9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3 195,0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</w:t>
            </w:r>
            <w:r w:rsidR="008000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27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17 239 057,8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17 146 839,7</w:t>
            </w:r>
            <w:r w:rsidR="00D043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-92 218,1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F50E0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7E15" w:rsidRPr="00557E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</w:t>
            </w:r>
            <w:r w:rsidR="0040299D" w:rsidRPr="0040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7A6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85 296</w:t>
            </w:r>
            <w:r w:rsidRPr="007A6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13 32</w:t>
            </w:r>
            <w:r w:rsidR="0053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426,5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543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130,5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57E15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7,8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80008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0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490 696,8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2 207 083,1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-283 613,7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994C8F" w:rsidRPr="007A6DF7" w:rsidTr="00800084">
        <w:trPr>
          <w:trHeight w:val="24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57E15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</w:t>
            </w:r>
            <w:r w:rsidR="0040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32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D412C5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по соц. - культ. </w:t>
            </w:r>
            <w:r w:rsidR="00994C8F"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41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57 650 381,7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725AD8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55 6</w:t>
            </w:r>
            <w:r w:rsidR="0053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982,5</w:t>
            </w:r>
            <w:r w:rsidR="00D04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725AD8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-2 0</w:t>
            </w:r>
            <w:r w:rsidR="0053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D412C5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</w:tr>
      <w:tr w:rsidR="00994C8F" w:rsidRPr="007A6DF7" w:rsidTr="00800084">
        <w:trPr>
          <w:trHeight w:val="21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D412C5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40299D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2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2F4629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7A6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E6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627</w:t>
            </w:r>
            <w:r w:rsidRPr="007A6D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206 655,9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535434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-5 971,1</w:t>
            </w:r>
            <w:r w:rsidR="00D04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434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994C8F" w:rsidRPr="007A6DF7" w:rsidTr="00800084">
        <w:trPr>
          <w:trHeight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557E15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29" w:rsidRPr="007A6DF7" w:rsidTr="00800084">
        <w:trPr>
          <w:trHeight w:val="5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7A6DF7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D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1E6D1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9 137 915,5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5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10 108 334,7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970 419,2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7A6DF7" w:rsidRDefault="00D043D2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AD8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994C8F" w:rsidRPr="007A6DF7" w:rsidTr="00800084">
        <w:trPr>
          <w:trHeight w:val="25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7A6DF7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557E15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725AD8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</w:t>
            </w:r>
            <w:r w:rsidR="004029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360" w:rsidRPr="007A6DF7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444C" w:rsidRPr="00E0444C" w:rsidRDefault="00E0444C" w:rsidP="005B2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44C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 таблице данные свидетельствуют </w:t>
      </w:r>
      <w:r w:rsidRPr="00E0444C">
        <w:rPr>
          <w:rFonts w:ascii="Times New Roman" w:hAnsi="Times New Roman" w:cs="Times New Roman"/>
          <w:sz w:val="28"/>
          <w:szCs w:val="28"/>
        </w:rPr>
        <w:t>о том, что из 1</w:t>
      </w:r>
      <w:r w:rsidR="00187C54">
        <w:rPr>
          <w:rFonts w:ascii="Times New Roman" w:hAnsi="Times New Roman" w:cs="Times New Roman"/>
          <w:sz w:val="28"/>
          <w:szCs w:val="28"/>
        </w:rPr>
        <w:t>3</w:t>
      </w:r>
      <w:r w:rsidRPr="00E0444C">
        <w:rPr>
          <w:rFonts w:ascii="Times New Roman" w:hAnsi="Times New Roman" w:cs="Times New Roman"/>
          <w:sz w:val="28"/>
          <w:szCs w:val="28"/>
        </w:rPr>
        <w:t xml:space="preserve">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4C">
        <w:rPr>
          <w:rFonts w:ascii="Times New Roman" w:hAnsi="Times New Roman" w:cs="Times New Roman"/>
          <w:sz w:val="28"/>
          <w:szCs w:val="28"/>
        </w:rPr>
        <w:t>классификации расходов бюджетов законодательно утвержденных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4C">
        <w:rPr>
          <w:rFonts w:ascii="Times New Roman" w:hAnsi="Times New Roman" w:cs="Times New Roman"/>
          <w:sz w:val="28"/>
          <w:szCs w:val="28"/>
        </w:rPr>
        <w:t xml:space="preserve">ассигнований предусматривается </w:t>
      </w:r>
      <w:r w:rsidR="00FD3585" w:rsidRPr="00E0444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E0444C">
        <w:rPr>
          <w:rFonts w:ascii="Times New Roman" w:hAnsi="Times New Roman" w:cs="Times New Roman"/>
          <w:sz w:val="28"/>
          <w:szCs w:val="28"/>
        </w:rPr>
        <w:t xml:space="preserve">по </w:t>
      </w:r>
      <w:r w:rsidR="00FD3585">
        <w:rPr>
          <w:rFonts w:ascii="Times New Roman" w:hAnsi="Times New Roman" w:cs="Times New Roman"/>
          <w:sz w:val="28"/>
          <w:szCs w:val="28"/>
        </w:rPr>
        <w:t>7</w:t>
      </w:r>
      <w:r w:rsidRPr="00E0444C">
        <w:rPr>
          <w:rFonts w:ascii="Times New Roman" w:hAnsi="Times New Roman" w:cs="Times New Roman"/>
          <w:sz w:val="28"/>
          <w:szCs w:val="28"/>
        </w:rPr>
        <w:t xml:space="preserve"> разделам на общую сумму </w:t>
      </w:r>
      <w:r w:rsidR="0040299D">
        <w:rPr>
          <w:rFonts w:ascii="Times New Roman" w:hAnsi="Times New Roman" w:cs="Times New Roman"/>
          <w:sz w:val="28"/>
          <w:szCs w:val="28"/>
        </w:rPr>
        <w:t>4</w:t>
      </w:r>
      <w:r w:rsidR="00FD3585">
        <w:rPr>
          <w:rFonts w:ascii="Times New Roman" w:hAnsi="Times New Roman" w:cs="Times New Roman"/>
          <w:sz w:val="28"/>
          <w:szCs w:val="28"/>
        </w:rPr>
        <w:t>0 822 773,3</w:t>
      </w:r>
      <w:r w:rsidR="00994C8F">
        <w:rPr>
          <w:rFonts w:ascii="Times New Roman" w:hAnsi="Times New Roman" w:cs="Times New Roman"/>
          <w:sz w:val="28"/>
          <w:szCs w:val="28"/>
        </w:rPr>
        <w:t xml:space="preserve"> тыс</w:t>
      </w:r>
      <w:r w:rsidRPr="00E0444C">
        <w:rPr>
          <w:rFonts w:ascii="Times New Roman" w:hAnsi="Times New Roman" w:cs="Times New Roman"/>
          <w:sz w:val="28"/>
          <w:szCs w:val="28"/>
        </w:rPr>
        <w:t>. рублей,</w:t>
      </w:r>
      <w:r w:rsidR="00994C8F">
        <w:rPr>
          <w:rFonts w:ascii="Times New Roman" w:hAnsi="Times New Roman" w:cs="Times New Roman"/>
          <w:sz w:val="28"/>
          <w:szCs w:val="28"/>
        </w:rPr>
        <w:t xml:space="preserve"> </w:t>
      </w:r>
      <w:r w:rsidR="00FD3585" w:rsidRPr="00E0444C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E0444C">
        <w:rPr>
          <w:rFonts w:ascii="Times New Roman" w:hAnsi="Times New Roman" w:cs="Times New Roman"/>
          <w:sz w:val="28"/>
          <w:szCs w:val="28"/>
        </w:rPr>
        <w:t xml:space="preserve">- по </w:t>
      </w:r>
      <w:r w:rsidR="00FD3585">
        <w:rPr>
          <w:rFonts w:ascii="Times New Roman" w:hAnsi="Times New Roman" w:cs="Times New Roman"/>
          <w:sz w:val="28"/>
          <w:szCs w:val="28"/>
        </w:rPr>
        <w:t>6</w:t>
      </w:r>
      <w:r w:rsidR="00994C8F">
        <w:rPr>
          <w:rFonts w:ascii="Times New Roman" w:hAnsi="Times New Roman" w:cs="Times New Roman"/>
          <w:sz w:val="28"/>
          <w:szCs w:val="28"/>
        </w:rPr>
        <w:t xml:space="preserve"> </w:t>
      </w:r>
      <w:r w:rsidR="00F63535">
        <w:rPr>
          <w:rFonts w:ascii="Times New Roman" w:hAnsi="Times New Roman" w:cs="Times New Roman"/>
          <w:sz w:val="28"/>
          <w:szCs w:val="28"/>
        </w:rPr>
        <w:t>разделам на сумму</w:t>
      </w:r>
      <w:r w:rsidR="00994C8F">
        <w:rPr>
          <w:rFonts w:ascii="Times New Roman" w:hAnsi="Times New Roman" w:cs="Times New Roman"/>
          <w:sz w:val="28"/>
          <w:szCs w:val="28"/>
        </w:rPr>
        <w:t xml:space="preserve"> </w:t>
      </w:r>
      <w:r w:rsidR="00FD3585">
        <w:rPr>
          <w:rFonts w:ascii="Times New Roman" w:hAnsi="Times New Roman" w:cs="Times New Roman"/>
          <w:sz w:val="28"/>
          <w:szCs w:val="28"/>
        </w:rPr>
        <w:t>3 192 789,1</w:t>
      </w:r>
      <w:r w:rsidRP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994C8F">
        <w:rPr>
          <w:rFonts w:ascii="Times New Roman" w:hAnsi="Times New Roman" w:cs="Times New Roman"/>
          <w:sz w:val="28"/>
          <w:szCs w:val="28"/>
        </w:rPr>
        <w:t>тыс</w:t>
      </w:r>
      <w:r w:rsidRPr="00E0444C">
        <w:rPr>
          <w:rFonts w:ascii="Times New Roman" w:hAnsi="Times New Roman" w:cs="Times New Roman"/>
          <w:sz w:val="28"/>
          <w:szCs w:val="28"/>
        </w:rPr>
        <w:t>. рублей.</w:t>
      </w:r>
    </w:p>
    <w:p w:rsidR="00634388" w:rsidRPr="00EA1302" w:rsidRDefault="00E0444C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5950">
        <w:rPr>
          <w:rFonts w:ascii="Times New Roman" w:hAnsi="Times New Roman" w:cs="Times New Roman"/>
          <w:bCs/>
          <w:sz w:val="28"/>
          <w:szCs w:val="28"/>
        </w:rPr>
        <w:t xml:space="preserve">Наибольшее увеличение бюджетных ассигнований </w:t>
      </w:r>
      <w:r w:rsidRPr="002C5950">
        <w:rPr>
          <w:rFonts w:ascii="Times New Roman" w:hAnsi="Times New Roman" w:cs="Times New Roman"/>
          <w:sz w:val="28"/>
          <w:szCs w:val="28"/>
        </w:rPr>
        <w:t>предусматривается по разделу</w:t>
      </w:r>
      <w:r w:rsidR="005E689B" w:rsidRPr="002C5950">
        <w:rPr>
          <w:rFonts w:ascii="Times New Roman" w:hAnsi="Times New Roman" w:cs="Times New Roman"/>
          <w:sz w:val="28"/>
          <w:szCs w:val="28"/>
        </w:rPr>
        <w:t xml:space="preserve"> «Национальная экономика» - на </w:t>
      </w:r>
      <w:r w:rsidR="0040299D">
        <w:rPr>
          <w:rFonts w:ascii="Times New Roman" w:hAnsi="Times New Roman" w:cs="Times New Roman"/>
          <w:sz w:val="28"/>
          <w:szCs w:val="28"/>
        </w:rPr>
        <w:t>3</w:t>
      </w:r>
      <w:r w:rsidR="005E689B" w:rsidRPr="002C5950">
        <w:rPr>
          <w:rFonts w:ascii="Times New Roman" w:hAnsi="Times New Roman" w:cs="Times New Roman"/>
          <w:sz w:val="28"/>
          <w:szCs w:val="28"/>
        </w:rPr>
        <w:t>7 089 906,0 тыс. рублей</w:t>
      </w:r>
      <w:r w:rsidR="00634388" w:rsidRPr="0063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40299D">
        <w:rPr>
          <w:rFonts w:ascii="Times New Roman" w:eastAsia="Times New Roman" w:hAnsi="Times New Roman" w:cs="Times New Roman"/>
          <w:sz w:val="28"/>
          <w:szCs w:val="28"/>
        </w:rPr>
        <w:t>69,2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>% от утвержденных назначений</w:t>
      </w:r>
      <w:r w:rsidR="00121EAF" w:rsidRPr="002C5950">
        <w:rPr>
          <w:rFonts w:ascii="Times New Roman" w:hAnsi="Times New Roman" w:cs="Times New Roman"/>
          <w:sz w:val="28"/>
          <w:szCs w:val="28"/>
        </w:rPr>
        <w:t xml:space="preserve">. Основное увеличение приходиться на подраздел «Другие вопросы в области национальной экономики» - </w:t>
      </w:r>
      <w:r w:rsidR="00926ACE">
        <w:rPr>
          <w:rFonts w:ascii="Times New Roman" w:hAnsi="Times New Roman" w:cs="Times New Roman"/>
          <w:sz w:val="28"/>
          <w:szCs w:val="28"/>
        </w:rPr>
        <w:t>3</w:t>
      </w:r>
      <w:r w:rsidR="00121EAF" w:rsidRPr="002C5950">
        <w:rPr>
          <w:rFonts w:ascii="Times New Roman" w:hAnsi="Times New Roman" w:cs="Times New Roman"/>
          <w:sz w:val="28"/>
          <w:szCs w:val="28"/>
        </w:rPr>
        <w:t>8 739 215,9 тыс. рублей», которое произведено, как за счет дополнительных средств, так и за счет перераспределения бюджетных ассигнований внутри раздела</w:t>
      </w:r>
      <w:r w:rsidR="00187C54">
        <w:rPr>
          <w:rFonts w:ascii="Times New Roman" w:hAnsi="Times New Roman" w:cs="Times New Roman"/>
          <w:sz w:val="28"/>
          <w:szCs w:val="28"/>
        </w:rPr>
        <w:t xml:space="preserve"> (</w:t>
      </w:r>
      <w:r w:rsidR="00121EAF" w:rsidRPr="002C5950">
        <w:rPr>
          <w:rFonts w:ascii="Times New Roman" w:hAnsi="Times New Roman" w:cs="Times New Roman"/>
          <w:sz w:val="28"/>
          <w:szCs w:val="28"/>
        </w:rPr>
        <w:t>уменьшение произведено по подразделу «Дорожное хозяйство (дорожные фонды)» - на 1 742 086,6 тыс. рублей</w:t>
      </w:r>
      <w:r w:rsidR="00187C54">
        <w:rPr>
          <w:rFonts w:ascii="Times New Roman" w:hAnsi="Times New Roman" w:cs="Times New Roman"/>
          <w:sz w:val="28"/>
          <w:szCs w:val="28"/>
        </w:rPr>
        <w:t>)</w:t>
      </w:r>
      <w:r w:rsidR="00121EAF" w:rsidRPr="002C5950">
        <w:rPr>
          <w:rFonts w:ascii="Times New Roman" w:hAnsi="Times New Roman" w:cs="Times New Roman"/>
          <w:sz w:val="28"/>
          <w:szCs w:val="28"/>
        </w:rPr>
        <w:t>.</w:t>
      </w:r>
      <w:r w:rsidR="00634388" w:rsidRPr="0063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Так же значительно увеличены ассигнования по разделам </w:t>
      </w:r>
      <w:r w:rsidR="00634388" w:rsidRPr="00387360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хозяйство» - на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88" w:rsidRPr="00EA1302">
        <w:rPr>
          <w:rFonts w:ascii="Times New Roman" w:hAnsi="Times New Roman" w:cs="Times New Roman"/>
          <w:sz w:val="28"/>
          <w:szCs w:val="28"/>
        </w:rPr>
        <w:t>1 225 630,6</w:t>
      </w:r>
      <w:r w:rsidR="00634388">
        <w:rPr>
          <w:rFonts w:ascii="Times New Roman" w:hAnsi="Times New Roman" w:cs="Times New Roman"/>
          <w:sz w:val="28"/>
          <w:szCs w:val="28"/>
        </w:rPr>
        <w:t xml:space="preserve"> 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>тыс. рублей (3,5%),</w:t>
      </w:r>
      <w:r w:rsidR="00634388" w:rsidRPr="00EA13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438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4388" w:rsidRPr="00EA1302">
        <w:rPr>
          <w:rFonts w:ascii="Times New Roman" w:eastAsia="Times New Roman" w:hAnsi="Times New Roman" w:cs="Times New Roman"/>
          <w:sz w:val="28"/>
          <w:szCs w:val="28"/>
        </w:rPr>
        <w:t>бщегосударственные вопросы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4388" w:rsidRPr="00EA130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88" w:rsidRPr="00EA1302">
        <w:rPr>
          <w:rFonts w:ascii="Times New Roman" w:eastAsia="Times New Roman" w:hAnsi="Times New Roman" w:cs="Times New Roman"/>
          <w:sz w:val="28"/>
          <w:szCs w:val="28"/>
        </w:rPr>
        <w:t>1 084 011,6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(16,7%), </w:t>
      </w:r>
      <w:r w:rsidR="00634388" w:rsidRPr="00387360">
        <w:rPr>
          <w:rFonts w:ascii="Times New Roman" w:eastAsia="Times New Roman" w:hAnsi="Times New Roman" w:cs="Times New Roman"/>
          <w:sz w:val="28"/>
          <w:szCs w:val="28"/>
        </w:rPr>
        <w:t xml:space="preserve">«Межбюджетные трансферты общего характера» - 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34388" w:rsidRPr="00625E45">
        <w:rPr>
          <w:rFonts w:ascii="Times New Roman" w:hAnsi="Times New Roman" w:cs="Times New Roman"/>
          <w:sz w:val="28"/>
          <w:szCs w:val="28"/>
        </w:rPr>
        <w:t>970 419,2</w:t>
      </w:r>
      <w:r w:rsidR="00634388">
        <w:rPr>
          <w:rFonts w:ascii="Times New Roman" w:hAnsi="Times New Roman" w:cs="Times New Roman"/>
          <w:sz w:val="24"/>
          <w:szCs w:val="24"/>
        </w:rPr>
        <w:t xml:space="preserve"> </w:t>
      </w:r>
      <w:r w:rsidR="00634388" w:rsidRPr="008D4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</w:t>
      </w:r>
      <w:r w:rsidR="00634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рублей (10,6%).</w:t>
      </w:r>
      <w:r w:rsidR="00634388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политика» - на 444 130,5 тыс. рублей (3,4%).</w:t>
      </w:r>
    </w:p>
    <w:p w:rsidR="005E689B" w:rsidRPr="002C5950" w:rsidRDefault="005E689B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5950">
        <w:rPr>
          <w:rFonts w:ascii="Times New Roman" w:hAnsi="Times New Roman" w:cs="Times New Roman"/>
          <w:bCs/>
          <w:sz w:val="28"/>
          <w:szCs w:val="28"/>
        </w:rPr>
        <w:t xml:space="preserve">Наибольшее уменьшение </w:t>
      </w:r>
      <w:r w:rsidRPr="002C5950">
        <w:rPr>
          <w:rFonts w:ascii="Times New Roman" w:hAnsi="Times New Roman" w:cs="Times New Roman"/>
          <w:sz w:val="28"/>
          <w:szCs w:val="28"/>
        </w:rPr>
        <w:t>бюджетных ассигнований предусматривается</w:t>
      </w:r>
      <w:r w:rsidR="00205C25">
        <w:rPr>
          <w:rFonts w:ascii="Times New Roman" w:hAnsi="Times New Roman" w:cs="Times New Roman"/>
          <w:sz w:val="28"/>
          <w:szCs w:val="28"/>
        </w:rPr>
        <w:t xml:space="preserve"> по разделу «Образование» - на 2 085 892,9 тыс. рублей или на 9,6%</w:t>
      </w:r>
      <w:r w:rsidR="006343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4388" w:rsidRPr="00634388">
        <w:rPr>
          <w:rFonts w:ascii="Times New Roman" w:hAnsi="Times New Roman" w:cs="Times New Roman"/>
          <w:iCs/>
          <w:sz w:val="28"/>
          <w:szCs w:val="28"/>
        </w:rPr>
        <w:t>от утвержденных назначений</w:t>
      </w:r>
      <w:r w:rsidR="0063438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C59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C5950">
        <w:rPr>
          <w:rFonts w:ascii="Times New Roman" w:hAnsi="Times New Roman" w:cs="Times New Roman"/>
          <w:sz w:val="28"/>
          <w:szCs w:val="28"/>
        </w:rPr>
        <w:t xml:space="preserve">Основное уменьшение приходится на подразделы </w:t>
      </w:r>
      <w:r w:rsidRPr="002C5950">
        <w:rPr>
          <w:rFonts w:ascii="Times New Roman" w:hAnsi="Times New Roman" w:cs="Times New Roman"/>
          <w:sz w:val="28"/>
          <w:szCs w:val="28"/>
        </w:rPr>
        <w:lastRenderedPageBreak/>
        <w:t>«Дошкольное образование» (на 1 885 565,7 тыс. рублей)</w:t>
      </w:r>
      <w:r w:rsidR="00187C54">
        <w:rPr>
          <w:rFonts w:ascii="Times New Roman" w:hAnsi="Times New Roman" w:cs="Times New Roman"/>
          <w:sz w:val="28"/>
          <w:szCs w:val="28"/>
        </w:rPr>
        <w:t xml:space="preserve"> и</w:t>
      </w:r>
      <w:r w:rsidRPr="002C5950">
        <w:rPr>
          <w:rFonts w:ascii="Times New Roman" w:hAnsi="Times New Roman" w:cs="Times New Roman"/>
          <w:sz w:val="28"/>
          <w:szCs w:val="28"/>
        </w:rPr>
        <w:t xml:space="preserve"> «Среднее профессиональное образование» (на 124 258,0 тыс. рублей).</w:t>
      </w:r>
    </w:p>
    <w:p w:rsidR="005E689B" w:rsidRDefault="00187C54" w:rsidP="005B27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</w:t>
      </w:r>
      <w:r w:rsidR="00634388">
        <w:rPr>
          <w:rFonts w:ascii="Times New Roman" w:hAnsi="Times New Roman" w:cs="Times New Roman"/>
          <w:sz w:val="28"/>
          <w:szCs w:val="28"/>
        </w:rPr>
        <w:t xml:space="preserve"> уменьшены расходы по разделам</w:t>
      </w:r>
      <w:r w:rsidR="005E689B" w:rsidRPr="002C5950">
        <w:rPr>
          <w:rFonts w:ascii="Times New Roman" w:hAnsi="Times New Roman" w:cs="Times New Roman"/>
          <w:sz w:val="28"/>
          <w:szCs w:val="28"/>
        </w:rPr>
        <w:t xml:space="preserve"> «Охрана окружающей среды» на 517 584,7 тыс. рублей или на 54,2% от бюджетных </w:t>
      </w:r>
      <w:r w:rsidR="00121EAF" w:rsidRPr="002C5950">
        <w:rPr>
          <w:rFonts w:ascii="Times New Roman" w:hAnsi="Times New Roman" w:cs="Times New Roman"/>
          <w:sz w:val="28"/>
          <w:szCs w:val="28"/>
        </w:rPr>
        <w:t>ассигнований,</w:t>
      </w:r>
      <w:r w:rsidR="005E689B" w:rsidRPr="002C5950">
        <w:rPr>
          <w:rFonts w:ascii="Times New Roman" w:hAnsi="Times New Roman" w:cs="Times New Roman"/>
          <w:sz w:val="28"/>
          <w:szCs w:val="28"/>
        </w:rPr>
        <w:t xml:space="preserve"> утвержденных по данному разделу, «Физическая культура и спорт» - на 283 613,7 тыс. рублей </w:t>
      </w:r>
      <w:r w:rsidR="00FF23F5">
        <w:rPr>
          <w:rFonts w:ascii="Times New Roman" w:hAnsi="Times New Roman" w:cs="Times New Roman"/>
          <w:sz w:val="28"/>
          <w:szCs w:val="28"/>
        </w:rPr>
        <w:t>(</w:t>
      </w:r>
      <w:r w:rsidR="005E689B" w:rsidRPr="002C5950">
        <w:rPr>
          <w:rFonts w:ascii="Times New Roman" w:hAnsi="Times New Roman" w:cs="Times New Roman"/>
          <w:sz w:val="28"/>
          <w:szCs w:val="28"/>
        </w:rPr>
        <w:t>11,4%</w:t>
      </w:r>
      <w:r w:rsidR="00FF23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«Национальная безопасность и правоохранительная деятельность» - на 207 508,6 тыс. рублей </w:t>
      </w:r>
      <w:r w:rsidR="00FF23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10,2</w:t>
      </w:r>
      <w:r w:rsidR="00634388">
        <w:rPr>
          <w:rFonts w:ascii="Times New Roman" w:hAnsi="Times New Roman" w:cs="Times New Roman"/>
          <w:sz w:val="28"/>
          <w:szCs w:val="28"/>
        </w:rPr>
        <w:t xml:space="preserve">%), </w:t>
      </w:r>
      <w:r w:rsidR="00FF23F5">
        <w:rPr>
          <w:rFonts w:ascii="Times New Roman" w:hAnsi="Times New Roman" w:cs="Times New Roman"/>
          <w:sz w:val="28"/>
          <w:szCs w:val="28"/>
        </w:rPr>
        <w:t>«Здравоохранение»  на 92 218,1</w:t>
      </w:r>
      <w:r w:rsidR="00634388">
        <w:rPr>
          <w:rFonts w:ascii="Times New Roman" w:hAnsi="Times New Roman" w:cs="Times New Roman"/>
          <w:sz w:val="28"/>
          <w:szCs w:val="28"/>
        </w:rPr>
        <w:t xml:space="preserve"> тыс. рублей (0,5%) и </w:t>
      </w:r>
      <w:r w:rsidR="00FF23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5 971,1 тыс</w:t>
      </w:r>
      <w:proofErr w:type="gramEnd"/>
      <w:r w:rsidR="00FF23F5">
        <w:rPr>
          <w:rFonts w:ascii="Times New Roman" w:hAnsi="Times New Roman" w:cs="Times New Roman"/>
          <w:sz w:val="28"/>
          <w:szCs w:val="28"/>
        </w:rPr>
        <w:t>. рублей (2,8%)</w:t>
      </w:r>
      <w:r w:rsidR="005E689B" w:rsidRPr="002C5950">
        <w:rPr>
          <w:rFonts w:ascii="Times New Roman" w:hAnsi="Times New Roman" w:cs="Times New Roman"/>
          <w:sz w:val="28"/>
          <w:szCs w:val="28"/>
        </w:rPr>
        <w:t>.</w:t>
      </w:r>
    </w:p>
    <w:p w:rsidR="00387360" w:rsidRPr="00387360" w:rsidRDefault="002B461E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Изменились ассигнования </w:t>
      </w:r>
      <w:r w:rsidRPr="00096867">
        <w:rPr>
          <w:rFonts w:ascii="Times New Roman" w:eastAsia="Times New Roman" w:hAnsi="Times New Roman" w:cs="Times New Roman"/>
          <w:sz w:val="28"/>
          <w:szCs w:val="20"/>
        </w:rPr>
        <w:t xml:space="preserve">у </w:t>
      </w:r>
      <w:r w:rsidR="00D77584" w:rsidRPr="00096867">
        <w:rPr>
          <w:rFonts w:ascii="Times New Roman" w:eastAsia="Times New Roman" w:hAnsi="Times New Roman" w:cs="Times New Roman"/>
          <w:sz w:val="28"/>
          <w:szCs w:val="20"/>
        </w:rPr>
        <w:t>36</w:t>
      </w:r>
      <w:r w:rsidR="00387360" w:rsidRPr="00096867">
        <w:rPr>
          <w:rFonts w:ascii="Times New Roman" w:eastAsia="Times New Roman" w:hAnsi="Times New Roman" w:cs="Times New Roman"/>
          <w:sz w:val="28"/>
          <w:szCs w:val="20"/>
        </w:rPr>
        <w:t xml:space="preserve"> из 37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 главных распорядителей бюджетных средств утвержденных в ведомственной структуре расходов, при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этом в сторону уменьшения - у 1</w:t>
      </w:r>
      <w:r w:rsidR="00D77584">
        <w:rPr>
          <w:rFonts w:ascii="Times New Roman" w:eastAsia="Times New Roman" w:hAnsi="Times New Roman" w:cs="Times New Roman"/>
          <w:sz w:val="28"/>
          <w:szCs w:val="20"/>
        </w:rPr>
        <w:t>4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них, в сторону увеличения – у </w:t>
      </w:r>
      <w:r w:rsidR="00D77584">
        <w:rPr>
          <w:rFonts w:ascii="Times New Roman" w:eastAsia="Times New Roman" w:hAnsi="Times New Roman" w:cs="Times New Roman"/>
          <w:sz w:val="28"/>
          <w:szCs w:val="20"/>
        </w:rPr>
        <w:t>22</w:t>
      </w:r>
      <w:r w:rsidR="00387360" w:rsidRPr="00387360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B2383" w:rsidRPr="00305A0D" w:rsidRDefault="00387360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Из общей суммы увеличения расходов областного бюджета (на </w:t>
      </w:r>
      <w:r w:rsidR="00F44C27">
        <w:rPr>
          <w:rFonts w:ascii="Times New Roman" w:eastAsia="Times New Roman" w:hAnsi="Times New Roman" w:cs="Times New Roman"/>
          <w:sz w:val="28"/>
          <w:szCs w:val="20"/>
        </w:rPr>
        <w:t>4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2 </w:t>
      </w:r>
      <w:r w:rsidR="00096867">
        <w:rPr>
          <w:rFonts w:ascii="Times New Roman" w:eastAsia="Times New Roman" w:hAnsi="Times New Roman" w:cs="Times New Roman"/>
          <w:sz w:val="28"/>
          <w:szCs w:val="20"/>
        </w:rPr>
        <w:t>760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 </w:t>
      </w:r>
      <w:r w:rsidR="00096867">
        <w:rPr>
          <w:rFonts w:ascii="Times New Roman" w:eastAsia="Times New Roman" w:hAnsi="Times New Roman" w:cs="Times New Roman"/>
          <w:sz w:val="28"/>
          <w:szCs w:val="20"/>
        </w:rPr>
        <w:t>148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,0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тыс. рублей) наибольш</w:t>
      </w:r>
      <w:r w:rsidR="00205C25">
        <w:rPr>
          <w:rFonts w:ascii="Times New Roman" w:eastAsia="Times New Roman" w:hAnsi="Times New Roman" w:cs="Times New Roman"/>
          <w:sz w:val="28"/>
          <w:szCs w:val="20"/>
        </w:rPr>
        <w:t xml:space="preserve">ий удельный вес приходится на </w:t>
      </w:r>
      <w:r w:rsidR="00CA63DA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главных распорядителей</w:t>
      </w:r>
      <w:r w:rsidR="00CA63DA">
        <w:rPr>
          <w:rFonts w:ascii="Times New Roman" w:eastAsia="Times New Roman" w:hAnsi="Times New Roman" w:cs="Times New Roman"/>
          <w:sz w:val="28"/>
          <w:szCs w:val="20"/>
        </w:rPr>
        <w:t xml:space="preserve"> бюджетных средств. </w:t>
      </w:r>
      <w:proofErr w:type="gramStart"/>
      <w:r w:rsidR="00CA63DA">
        <w:rPr>
          <w:rFonts w:ascii="Times New Roman" w:eastAsia="Times New Roman" w:hAnsi="Times New Roman" w:cs="Times New Roman"/>
          <w:sz w:val="28"/>
          <w:szCs w:val="20"/>
        </w:rPr>
        <w:t>М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инистерству имущественных и земельных отношений Сахалинской области</w:t>
      </w:r>
      <w:r w:rsidR="00DE6671">
        <w:rPr>
          <w:rFonts w:ascii="Times New Roman" w:eastAsia="Times New Roman" w:hAnsi="Times New Roman" w:cs="Times New Roman"/>
          <w:sz w:val="28"/>
          <w:szCs w:val="20"/>
        </w:rPr>
        <w:t xml:space="preserve"> увеличены ассигнования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r w:rsidR="00F44C27">
        <w:rPr>
          <w:rFonts w:ascii="Times New Roman" w:eastAsia="Times New Roman" w:hAnsi="Times New Roman" w:cs="Times New Roman"/>
          <w:sz w:val="28"/>
          <w:szCs w:val="20"/>
        </w:rPr>
        <w:t>3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8 755 198,0 тыс. рублей (</w:t>
      </w:r>
      <w:r w:rsidR="00F44C27">
        <w:rPr>
          <w:rFonts w:ascii="Times New Roman" w:eastAsia="Times New Roman" w:hAnsi="Times New Roman" w:cs="Times New Roman"/>
          <w:sz w:val="28"/>
          <w:szCs w:val="20"/>
        </w:rPr>
        <w:t>90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,</w:t>
      </w:r>
      <w:r w:rsidR="00096867">
        <w:rPr>
          <w:rFonts w:ascii="Times New Roman" w:eastAsia="Times New Roman" w:hAnsi="Times New Roman" w:cs="Times New Roman"/>
          <w:sz w:val="28"/>
          <w:szCs w:val="20"/>
        </w:rPr>
        <w:t>6</w:t>
      </w:r>
      <w:r w:rsidR="00DE6671">
        <w:rPr>
          <w:rFonts w:ascii="Times New Roman" w:eastAsia="Times New Roman" w:hAnsi="Times New Roman" w:cs="Times New Roman"/>
          <w:sz w:val="28"/>
          <w:szCs w:val="20"/>
        </w:rPr>
        <w:t>% от общей суммы увеличения)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CB2383" w:rsidRPr="00387360">
        <w:rPr>
          <w:rFonts w:ascii="Times New Roman" w:eastAsia="Times New Roman" w:hAnsi="Times New Roman" w:cs="Times New Roman"/>
          <w:bCs/>
          <w:sz w:val="28"/>
          <w:szCs w:val="20"/>
        </w:rPr>
        <w:t xml:space="preserve">министерству финансов Сахалинской области - на </w:t>
      </w:r>
      <w:r w:rsidR="00CB2383">
        <w:rPr>
          <w:rFonts w:ascii="Times New Roman" w:eastAsia="Times New Roman" w:hAnsi="Times New Roman" w:cs="Times New Roman"/>
          <w:bCs/>
          <w:sz w:val="28"/>
          <w:szCs w:val="20"/>
        </w:rPr>
        <w:t>2</w:t>
      </w:r>
      <w:r w:rsidR="00787AB6">
        <w:rPr>
          <w:rFonts w:ascii="Times New Roman" w:eastAsia="Times New Roman" w:hAnsi="Times New Roman" w:cs="Times New Roman"/>
          <w:bCs/>
          <w:sz w:val="28"/>
          <w:szCs w:val="20"/>
        </w:rPr>
        <w:t> </w:t>
      </w:r>
      <w:r w:rsidR="00CB2383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787AB6">
        <w:rPr>
          <w:rFonts w:ascii="Times New Roman" w:eastAsia="Times New Roman" w:hAnsi="Times New Roman" w:cs="Times New Roman"/>
          <w:bCs/>
          <w:sz w:val="28"/>
          <w:szCs w:val="20"/>
        </w:rPr>
        <w:t>66 621,2</w:t>
      </w:r>
      <w:r w:rsidR="00F44C27">
        <w:rPr>
          <w:rFonts w:ascii="Times New Roman" w:eastAsia="Times New Roman" w:hAnsi="Times New Roman" w:cs="Times New Roman"/>
          <w:bCs/>
          <w:sz w:val="28"/>
          <w:szCs w:val="20"/>
        </w:rPr>
        <w:t xml:space="preserve"> тыс. рублей (5,1</w:t>
      </w:r>
      <w:r w:rsidR="00CB2383" w:rsidRPr="00387360">
        <w:rPr>
          <w:rFonts w:ascii="Times New Roman" w:eastAsia="Times New Roman" w:hAnsi="Times New Roman" w:cs="Times New Roman"/>
          <w:bCs/>
          <w:sz w:val="28"/>
          <w:szCs w:val="20"/>
        </w:rPr>
        <w:t>%)</w:t>
      </w:r>
      <w:r w:rsidR="00CB2383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="00CB2383" w:rsidRPr="00CB238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2383" w:rsidRPr="00387360">
        <w:rPr>
          <w:rFonts w:ascii="Times New Roman" w:eastAsia="Times New Roman" w:hAnsi="Times New Roman" w:cs="Times New Roman"/>
          <w:sz w:val="28"/>
          <w:szCs w:val="20"/>
        </w:rPr>
        <w:t xml:space="preserve">министерству энергетики и жилищно-коммунального хозяйства Сахалинской области - на 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1 071 892,1 тыс. рублей (</w:t>
      </w:r>
      <w:r w:rsidR="00F44C27">
        <w:rPr>
          <w:rFonts w:ascii="Times New Roman" w:eastAsia="Times New Roman" w:hAnsi="Times New Roman" w:cs="Times New Roman"/>
          <w:sz w:val="28"/>
          <w:szCs w:val="20"/>
        </w:rPr>
        <w:t>2,5</w:t>
      </w:r>
      <w:r w:rsidR="00CB2383" w:rsidRPr="00387360">
        <w:rPr>
          <w:rFonts w:ascii="Times New Roman" w:eastAsia="Times New Roman" w:hAnsi="Times New Roman" w:cs="Times New Roman"/>
          <w:sz w:val="28"/>
          <w:szCs w:val="20"/>
        </w:rPr>
        <w:t>%),</w:t>
      </w:r>
      <w:r w:rsidR="00CB2383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>министерству здравоохранения Сахалинской области на 182 052,2 тыс. рублей (</w:t>
      </w:r>
      <w:r w:rsidR="00F44C27">
        <w:rPr>
          <w:rFonts w:ascii="Times New Roman" w:eastAsia="Times New Roman" w:hAnsi="Times New Roman" w:cs="Times New Roman"/>
          <w:sz w:val="28"/>
          <w:szCs w:val="20"/>
        </w:rPr>
        <w:t>0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,4%), министерству </w:t>
      </w:r>
      <w:r w:rsidR="00096867">
        <w:rPr>
          <w:rFonts w:ascii="Times New Roman" w:eastAsia="Times New Roman" w:hAnsi="Times New Roman" w:cs="Times New Roman"/>
          <w:sz w:val="28"/>
          <w:szCs w:val="20"/>
        </w:rPr>
        <w:t>спорта, туризма и молодежной</w:t>
      </w:r>
      <w:proofErr w:type="gramEnd"/>
      <w:r w:rsidR="00096867">
        <w:rPr>
          <w:rFonts w:ascii="Times New Roman" w:eastAsia="Times New Roman" w:hAnsi="Times New Roman" w:cs="Times New Roman"/>
          <w:sz w:val="28"/>
          <w:szCs w:val="20"/>
        </w:rPr>
        <w:t xml:space="preserve"> политики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 Сахалинской области на 1</w:t>
      </w:r>
      <w:r w:rsidR="00096867">
        <w:rPr>
          <w:rFonts w:ascii="Times New Roman" w:eastAsia="Times New Roman" w:hAnsi="Times New Roman" w:cs="Times New Roman"/>
          <w:sz w:val="28"/>
          <w:szCs w:val="20"/>
        </w:rPr>
        <w:t>68 109,4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 тыс. рублей (</w:t>
      </w:r>
      <w:r w:rsidR="00F44C27">
        <w:rPr>
          <w:rFonts w:ascii="Times New Roman" w:eastAsia="Times New Roman" w:hAnsi="Times New Roman" w:cs="Times New Roman"/>
          <w:sz w:val="28"/>
          <w:szCs w:val="20"/>
        </w:rPr>
        <w:t>0,4</w:t>
      </w:r>
      <w:r w:rsidR="00CB2383">
        <w:rPr>
          <w:rFonts w:ascii="Times New Roman" w:eastAsia="Times New Roman" w:hAnsi="Times New Roman" w:cs="Times New Roman"/>
          <w:sz w:val="28"/>
          <w:szCs w:val="20"/>
        </w:rPr>
        <w:t xml:space="preserve">%), </w:t>
      </w:r>
      <w:r w:rsidR="00536379">
        <w:rPr>
          <w:rFonts w:ascii="Times New Roman" w:eastAsia="Times New Roman" w:hAnsi="Times New Roman" w:cs="Times New Roman"/>
          <w:sz w:val="28"/>
          <w:szCs w:val="20"/>
        </w:rPr>
        <w:t>министерству культуры Сахалинской области на 114 355,7 тыс. рублей (0,</w:t>
      </w:r>
      <w:r w:rsidR="00F44C27">
        <w:rPr>
          <w:rFonts w:ascii="Times New Roman" w:eastAsia="Times New Roman" w:hAnsi="Times New Roman" w:cs="Times New Roman"/>
          <w:sz w:val="28"/>
          <w:szCs w:val="20"/>
        </w:rPr>
        <w:t>3</w:t>
      </w:r>
      <w:r w:rsidR="00536379">
        <w:rPr>
          <w:rFonts w:ascii="Times New Roman" w:eastAsia="Times New Roman" w:hAnsi="Times New Roman" w:cs="Times New Roman"/>
          <w:sz w:val="28"/>
          <w:szCs w:val="20"/>
        </w:rPr>
        <w:t>%).</w:t>
      </w:r>
    </w:p>
    <w:p w:rsidR="00536379" w:rsidRPr="00387360" w:rsidRDefault="00536379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Наибольшее у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мен</w:t>
      </w:r>
      <w:r>
        <w:rPr>
          <w:rFonts w:ascii="Times New Roman" w:eastAsia="Times New Roman" w:hAnsi="Times New Roman" w:cs="Times New Roman"/>
          <w:sz w:val="28"/>
          <w:szCs w:val="20"/>
        </w:rPr>
        <w:t>ьшение расходов (на 5 130 163,8 тыс. рублей) произведено по 5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главным распорядителям бюджетных средств:  по министерству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транспорта и дорожного хозяйства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Сахалинской области  - на </w:t>
      </w:r>
      <w:r w:rsidR="00205C25">
        <w:rPr>
          <w:rFonts w:ascii="Times New Roman" w:eastAsia="Times New Roman" w:hAnsi="Times New Roman" w:cs="Times New Roman"/>
          <w:sz w:val="28"/>
          <w:szCs w:val="20"/>
        </w:rPr>
        <w:t xml:space="preserve">1 642 629,8 тыс. рублей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(32% от общей суммы уменьшения),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sz w:val="28"/>
          <w:szCs w:val="20"/>
        </w:rPr>
        <w:t>инистерству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строительства Сахалинской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на 1 552 713,0 тыс. рублей (30,3%),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агентству по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развитию Курильских островов и инвестиционных программ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Сахалинской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882 073,4 тыс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. рублей (17,2</w:t>
      </w:r>
      <w:r w:rsidR="00205C25">
        <w:rPr>
          <w:rFonts w:ascii="Times New Roman" w:eastAsia="Times New Roman" w:hAnsi="Times New Roman" w:cs="Times New Roman"/>
          <w:sz w:val="28"/>
          <w:szCs w:val="20"/>
        </w:rPr>
        <w:t xml:space="preserve"> %),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 министерству образования Сахалинской области – на 524 138,8 тыс. рублей (10,2%), министерству природных ресурсов и охраны окружающей среды Сахалинской области на 286 916,7 тыс. рублей (</w:t>
      </w:r>
      <w:r w:rsidR="00B06FC4">
        <w:rPr>
          <w:rFonts w:ascii="Times New Roman" w:eastAsia="Times New Roman" w:hAnsi="Times New Roman" w:cs="Times New Roman"/>
          <w:sz w:val="28"/>
          <w:szCs w:val="20"/>
        </w:rPr>
        <w:t>5,6%)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87360">
        <w:rPr>
          <w:rFonts w:ascii="Times New Roman" w:eastAsia="Times New Roman" w:hAnsi="Times New Roman" w:cs="Times New Roman"/>
          <w:sz w:val="28"/>
          <w:szCs w:val="20"/>
        </w:rPr>
        <w:t>2).</w:t>
      </w:r>
    </w:p>
    <w:p w:rsidR="00536379" w:rsidRPr="00387360" w:rsidRDefault="00536379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87360" w:rsidRDefault="00387360" w:rsidP="005B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44">
        <w:rPr>
          <w:rFonts w:ascii="Times New Roman" w:eastAsia="Times New Roman" w:hAnsi="Times New Roman" w:cs="Times New Roman"/>
          <w:b/>
          <w:sz w:val="28"/>
          <w:szCs w:val="28"/>
        </w:rPr>
        <w:t>Дорожный фонд Сахалинской области</w:t>
      </w:r>
    </w:p>
    <w:p w:rsidR="00263A6C" w:rsidRPr="006C2344" w:rsidRDefault="00263A6C" w:rsidP="005B272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44F5" w:rsidRPr="001B44F5" w:rsidRDefault="001B44F5" w:rsidP="008C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4F5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уменьшение объема дорожного фонда Сахалинской области </w:t>
      </w:r>
      <w:r w:rsidRPr="001B44F5">
        <w:rPr>
          <w:rFonts w:ascii="Times New Roman" w:hAnsi="Times New Roman" w:cs="Times New Roman"/>
          <w:sz w:val="28"/>
          <w:szCs w:val="28"/>
        </w:rPr>
        <w:t xml:space="preserve"> на 2015 год с 12 499 508,6 тыс. рублей до 10 757 422,0 тыс. рублей, или 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на 1 742 086,6 тыс. рублей </w:t>
      </w:r>
      <w:r w:rsidRPr="001B44F5">
        <w:rPr>
          <w:rFonts w:ascii="Times New Roman" w:hAnsi="Times New Roman" w:cs="Times New Roman"/>
          <w:sz w:val="28"/>
          <w:szCs w:val="28"/>
        </w:rPr>
        <w:t>(на 13,9%),  из них за счет целевых источников на 81 543,1 тыс. рублей (на 3,3%), за счет общих доходов бюджета на 1 660 543,5 тыс. рублей (на 16,6%).</w:t>
      </w:r>
      <w:proofErr w:type="gramEnd"/>
    </w:p>
    <w:p w:rsidR="001B44F5" w:rsidRPr="001B44F5" w:rsidRDefault="001B44F5" w:rsidP="008C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В целом снижение целевых источников формирования дорожного фонда, утвержденных Законом Сахалинской области «О дорожном фонде Сахалинской области» обусловлено:</w:t>
      </w:r>
    </w:p>
    <w:p w:rsidR="001B44F5" w:rsidRPr="001B44F5" w:rsidRDefault="001B44F5" w:rsidP="008C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уменьшением поступлений на 86 047,1 тыс. рублей</w:t>
      </w:r>
      <w:r w:rsidRPr="001B44F5">
        <w:rPr>
          <w:rFonts w:ascii="Times New Roman" w:hAnsi="Times New Roman" w:cs="Times New Roman"/>
          <w:sz w:val="28"/>
          <w:szCs w:val="28"/>
        </w:rPr>
        <w:t xml:space="preserve"> по следующим источникам:                                   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инжекторных</w:t>
      </w:r>
      <w:proofErr w:type="spellEnd"/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) двигателей, производимые на территории Российской Федерации, подлежащих зачислению в областной бюджет – на 49 888,0 тыс. рублей;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государственной пошлины за выдачу специального разрешения на движение по автомобильным дорогам регионального или межмуниципального значения транспортных средств, осуществляющих перевозки опасных, тяжеловесных и (или) крупногабаритных – на 900 тыс. рублей;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 – на 35 259,1 тыс. рублей.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увеличением поступлений на 4 504,0 тыс. рублей</w:t>
      </w: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следующим источникам: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– 77,0 тыс. рублей;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штрафов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– 735,0 тыс. рублей;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платы в счет возмещения вреда, причиняемого автомобильным дорогам общего пользования регионального или межмуниципального значения транспортными средствами в период временных ограничений движения транспортных сре</w:t>
      </w:r>
      <w:proofErr w:type="gramStart"/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в св</w:t>
      </w:r>
      <w:proofErr w:type="gramEnd"/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язи с неблагоприятными природно-климатическими условиями – 2 045,0 тыс. рублей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поступлений от применения мер ответственности к подрядчикам за нарушение обязательств по государственным контрактам (договорам), финансируемым за счет средств дорожного фонда – 1 647,0 тыс. рублей.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В связи с уменьшением общего объема бюджетных ассигнований дорожного фонда доля общих доходов областного бюджета, направляемых в 2015 году на формирование дорожного фонда, снижается с 79,9 % до 77,4 %.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уменьшаются на </w:t>
      </w:r>
      <w:r w:rsidRPr="001B44F5">
        <w:rPr>
          <w:rFonts w:ascii="Times New Roman" w:hAnsi="Times New Roman" w:cs="Times New Roman"/>
          <w:bCs/>
          <w:sz w:val="28"/>
          <w:szCs w:val="28"/>
        </w:rPr>
        <w:t>1 742 086,6 тыс. рублей, в том числе на реализацию</w:t>
      </w:r>
      <w:r w:rsidRPr="001B44F5">
        <w:rPr>
          <w:rFonts w:ascii="Times New Roman" w:hAnsi="Times New Roman" w:cs="Times New Roman"/>
          <w:sz w:val="28"/>
          <w:szCs w:val="28"/>
        </w:rPr>
        <w:t xml:space="preserve"> мероприятий государственных программ: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«Экономическое развитие и инновационная политика Сахалинской области на 2014-2020 годы» в части объектов дорожного хозяйства, расположенных на территории Курильских островов на 625 732,1 тыс. рублей (50,1%)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-  «Развитие транспортной инфраструктуры и дорожного хозяйства Сахалинской области на 2014-2020 годы» - на 1 116 354,5 тыс. рублей (9,9%). </w:t>
      </w:r>
    </w:p>
    <w:p w:rsid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031" w:rsidRPr="001B44F5" w:rsidRDefault="009C6031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6031" w:rsidRDefault="009C6031" w:rsidP="00444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031" w:rsidRDefault="009C6031" w:rsidP="00444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F5" w:rsidRDefault="001B44F5" w:rsidP="00444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Межбюджетные трансферты</w:t>
      </w:r>
    </w:p>
    <w:p w:rsidR="00EF7AD1" w:rsidRPr="001B44F5" w:rsidRDefault="00EF7AD1" w:rsidP="00444F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F5" w:rsidRPr="001B44F5" w:rsidRDefault="001B44F5" w:rsidP="008C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1B44F5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увеличение общего объема межбюджетных трансфертов </w:t>
      </w:r>
      <w:r w:rsidRPr="001B44F5">
        <w:rPr>
          <w:rFonts w:ascii="Times New Roman" w:hAnsi="Times New Roman" w:cs="Times New Roman"/>
          <w:sz w:val="28"/>
          <w:szCs w:val="28"/>
        </w:rPr>
        <w:t xml:space="preserve">с 55 459 122,7 тыс. рублей  до 55 798 496,0 тыс. рублей, или </w:t>
      </w:r>
      <w:r w:rsidRPr="001B44F5">
        <w:rPr>
          <w:rFonts w:ascii="Times New Roman" w:hAnsi="Times New Roman" w:cs="Times New Roman"/>
          <w:bCs/>
          <w:sz w:val="28"/>
          <w:szCs w:val="28"/>
        </w:rPr>
        <w:t>на 339 373,3 тыс. рублей (0,6%)</w:t>
      </w:r>
      <w:r w:rsidRPr="001B4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AD1" w:rsidRDefault="001B44F5" w:rsidP="00EF7A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Изменения межбюджетных трансфертов, предлагаемые настоящим законопроектом, характеризуется следующими данными:</w:t>
      </w:r>
    </w:p>
    <w:p w:rsidR="001B44F5" w:rsidRDefault="001B44F5" w:rsidP="00EF7A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7AD1">
        <w:rPr>
          <w:rFonts w:ascii="Times New Roman" w:hAnsi="Times New Roman" w:cs="Times New Roman"/>
          <w:sz w:val="20"/>
          <w:szCs w:val="20"/>
        </w:rPr>
        <w:t>тыс. рублей</w:t>
      </w:r>
    </w:p>
    <w:p w:rsidR="00EF7AD1" w:rsidRPr="00EF7AD1" w:rsidRDefault="00EF7AD1" w:rsidP="00EF7A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03"/>
        <w:gridCol w:w="1828"/>
        <w:gridCol w:w="1830"/>
        <w:gridCol w:w="1554"/>
        <w:gridCol w:w="932"/>
      </w:tblGrid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28" w:type="dxa"/>
          </w:tcPr>
          <w:p w:rsidR="001B44F5" w:rsidRPr="001B44F5" w:rsidRDefault="001B44F5" w:rsidP="009C6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 xml:space="preserve">Утверждено на 2015 год </w:t>
            </w:r>
          </w:p>
        </w:tc>
        <w:tc>
          <w:tcPr>
            <w:tcW w:w="1830" w:type="dxa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Проект с учетом поправок</w:t>
            </w:r>
          </w:p>
        </w:tc>
        <w:tc>
          <w:tcPr>
            <w:tcW w:w="1554" w:type="dxa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Отклонение</w:t>
            </w:r>
          </w:p>
        </w:tc>
        <w:tc>
          <w:tcPr>
            <w:tcW w:w="932" w:type="dxa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4F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Дотация на выравнивание бюджетной обеспеченности из регионального  Фонда финансовой поддержки муниципального района (городских округов)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5 012 858,7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5 012 858,7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146 534,0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146 534,0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Субсидии местным бюджетам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44F5">
              <w:rPr>
                <w:rFonts w:ascii="Times New Roman" w:hAnsi="Times New Roman" w:cs="Times New Roman"/>
              </w:rPr>
              <w:t>33 761 705,7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33 551 867,6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-209 838,1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99,4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Субвенции местным бюджетам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2 471 903,7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2 477 990,0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6 086,3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100,2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i/>
              </w:rPr>
            </w:pPr>
            <w:r w:rsidRPr="001B44F5">
              <w:rPr>
                <w:rFonts w:ascii="Times New Roman" w:hAnsi="Times New Roman" w:cs="Times New Roman"/>
              </w:rPr>
              <w:t>Иные межбюджетные трансферты, из них: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14 066 120,6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14 609 245,7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543 125,1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103,9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 xml:space="preserve">-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 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5 951 843,4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 xml:space="preserve"> 6 127 328,0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 xml:space="preserve"> 175 484,6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102,9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97 690,5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97 690,5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 xml:space="preserve">- дотация на поощрение </w:t>
            </w:r>
            <w:proofErr w:type="gramStart"/>
            <w:r w:rsidRPr="001B44F5">
              <w:rPr>
                <w:rFonts w:ascii="Times New Roman" w:hAnsi="Times New Roman" w:cs="Times New Roman"/>
              </w:rPr>
              <w:t>достижения наилучших значений  показателей оценки эффективности органов местного самоуправления</w:t>
            </w:r>
            <w:proofErr w:type="gramEnd"/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  <w:tcBorders>
              <w:bottom w:val="single" w:sz="4" w:space="0" w:color="auto"/>
            </w:tcBorders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3 096 085,8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4 066 754,3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970 668,5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131,4</w:t>
            </w:r>
          </w:p>
        </w:tc>
      </w:tr>
      <w:tr w:rsidR="001B44F5" w:rsidRPr="001B44F5" w:rsidTr="009C6031">
        <w:trPr>
          <w:trHeight w:val="127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4  877 504,8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4 274 476,8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-603 028,0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87,6</w:t>
            </w:r>
          </w:p>
        </w:tc>
      </w:tr>
      <w:tr w:rsidR="001B44F5" w:rsidRPr="001B44F5" w:rsidTr="009C6031">
        <w:tc>
          <w:tcPr>
            <w:tcW w:w="3603" w:type="dxa"/>
            <w:tcBorders>
              <w:top w:val="single" w:sz="4" w:space="0" w:color="auto"/>
            </w:tcBorders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- на проведение мероприятий, посвященных праздничным юбилейным датам муниципальных образований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lastRenderedPageBreak/>
              <w:t xml:space="preserve">- дотации на поощрение </w:t>
            </w:r>
            <w:proofErr w:type="gramStart"/>
            <w:r w:rsidRPr="001B44F5">
              <w:rPr>
                <w:rFonts w:ascii="Times New Roman" w:hAnsi="Times New Roman" w:cs="Times New Roman"/>
                <w:bCs/>
              </w:rPr>
              <w:t>достижения наилучших показателей деятельности органов местного самоуправления</w:t>
            </w:r>
            <w:proofErr w:type="gramEnd"/>
            <w:r w:rsidRPr="001B44F5">
              <w:rPr>
                <w:rFonts w:ascii="Times New Roman" w:hAnsi="Times New Roman" w:cs="Times New Roman"/>
                <w:bCs/>
              </w:rPr>
              <w:t xml:space="preserve"> в сфере малого и среднего предпринимательства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-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1 844,9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1 844,9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- комплектование книжных фондов библиотек муниципальных образований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rPr>
          <w:trHeight w:val="1307"/>
        </w:trPr>
        <w:tc>
          <w:tcPr>
            <w:tcW w:w="3603" w:type="dxa"/>
          </w:tcPr>
          <w:p w:rsidR="001B44F5" w:rsidRPr="001B44F5" w:rsidRDefault="001B44F5" w:rsidP="00DB35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44F5">
              <w:rPr>
                <w:rFonts w:ascii="Times New Roman" w:hAnsi="Times New Roman" w:cs="Times New Roman"/>
                <w:bCs/>
              </w:rPr>
              <w:t>- на проведение мероприятий по поддержке садоводческих, огороднических и дачных некоммерческих объединений граждан</w:t>
            </w:r>
          </w:p>
          <w:p w:rsidR="001B44F5" w:rsidRPr="001B44F5" w:rsidRDefault="001B44F5" w:rsidP="00DB358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1B44F5" w:rsidTr="009C6031">
        <w:tc>
          <w:tcPr>
            <w:tcW w:w="3603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B44F5" w:rsidRPr="001B44F5" w:rsidRDefault="001B44F5" w:rsidP="00DB358D">
            <w:pPr>
              <w:rPr>
                <w:rFonts w:ascii="Times New Roman" w:hAnsi="Times New Roman" w:cs="Times New Roman"/>
                <w:b/>
                <w:bCs/>
              </w:rPr>
            </w:pPr>
            <w:r w:rsidRPr="001B44F5">
              <w:rPr>
                <w:rFonts w:ascii="Times New Roman" w:hAnsi="Times New Roman" w:cs="Times New Roman"/>
                <w:b/>
                <w:bCs/>
              </w:rPr>
              <w:t>Итого финансовая помощь</w:t>
            </w:r>
          </w:p>
        </w:tc>
        <w:tc>
          <w:tcPr>
            <w:tcW w:w="1828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4F5">
              <w:rPr>
                <w:rFonts w:ascii="Times New Roman" w:hAnsi="Times New Roman" w:cs="Times New Roman"/>
                <w:b/>
                <w:szCs w:val="24"/>
              </w:rPr>
              <w:t>55 459 122,7</w:t>
            </w:r>
          </w:p>
        </w:tc>
        <w:tc>
          <w:tcPr>
            <w:tcW w:w="1830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4F5">
              <w:rPr>
                <w:rFonts w:ascii="Times New Roman" w:hAnsi="Times New Roman" w:cs="Times New Roman"/>
                <w:b/>
                <w:szCs w:val="24"/>
              </w:rPr>
              <w:t>55 798 496,0</w:t>
            </w:r>
          </w:p>
        </w:tc>
        <w:tc>
          <w:tcPr>
            <w:tcW w:w="1554" w:type="dxa"/>
            <w:vAlign w:val="center"/>
          </w:tcPr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4F5">
              <w:rPr>
                <w:rFonts w:ascii="Times New Roman" w:hAnsi="Times New Roman" w:cs="Times New Roman"/>
                <w:b/>
                <w:szCs w:val="24"/>
              </w:rPr>
              <w:t>339 373,3</w:t>
            </w:r>
          </w:p>
        </w:tc>
        <w:tc>
          <w:tcPr>
            <w:tcW w:w="932" w:type="dxa"/>
            <w:vAlign w:val="center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B44F5" w:rsidRPr="001B44F5" w:rsidRDefault="001B44F5" w:rsidP="00DB3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44F5">
              <w:rPr>
                <w:rFonts w:ascii="Times New Roman" w:hAnsi="Times New Roman" w:cs="Times New Roman"/>
                <w:b/>
                <w:szCs w:val="24"/>
              </w:rPr>
              <w:t>100,6</w:t>
            </w:r>
          </w:p>
        </w:tc>
      </w:tr>
    </w:tbl>
    <w:p w:rsidR="001B44F5" w:rsidRPr="001B44F5" w:rsidRDefault="001B44F5" w:rsidP="001B4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58D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4F5">
        <w:rPr>
          <w:rFonts w:ascii="Times New Roman" w:hAnsi="Times New Roman" w:cs="Times New Roman"/>
          <w:sz w:val="28"/>
          <w:szCs w:val="28"/>
        </w:rPr>
        <w:t xml:space="preserve">Законопроектом по ряду муниципальных образований произведено </w:t>
      </w:r>
      <w:r w:rsidRPr="001B44F5">
        <w:rPr>
          <w:rFonts w:ascii="Times New Roman" w:hAnsi="Times New Roman" w:cs="Times New Roman"/>
          <w:i/>
          <w:sz w:val="28"/>
          <w:szCs w:val="28"/>
        </w:rPr>
        <w:t>увеличение общего объема предоставляемой финансовой помощи</w:t>
      </w:r>
      <w:r w:rsidRPr="001B44F5">
        <w:rPr>
          <w:rFonts w:ascii="Times New Roman" w:hAnsi="Times New Roman" w:cs="Times New Roman"/>
          <w:sz w:val="28"/>
          <w:szCs w:val="28"/>
        </w:rPr>
        <w:t xml:space="preserve">:  городской округ «Александровск-Сахалинский» на </w:t>
      </w:r>
      <w:r w:rsidR="00444F04">
        <w:rPr>
          <w:rFonts w:ascii="Times New Roman" w:hAnsi="Times New Roman" w:cs="Times New Roman"/>
          <w:sz w:val="28"/>
          <w:szCs w:val="28"/>
        </w:rPr>
        <w:t>71 181,5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городской округ «Долинский» на </w:t>
      </w:r>
      <w:r w:rsidR="00444F04">
        <w:rPr>
          <w:rFonts w:ascii="Times New Roman" w:hAnsi="Times New Roman" w:cs="Times New Roman"/>
          <w:sz w:val="28"/>
          <w:szCs w:val="28"/>
        </w:rPr>
        <w:t>515 773,6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МО «Поронайский городской округ» на </w:t>
      </w:r>
      <w:r w:rsidR="00444F04">
        <w:rPr>
          <w:rFonts w:ascii="Times New Roman" w:hAnsi="Times New Roman" w:cs="Times New Roman"/>
          <w:sz w:val="28"/>
          <w:szCs w:val="28"/>
        </w:rPr>
        <w:t>189 229,1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«Холмский городской округ» на </w:t>
      </w:r>
      <w:r w:rsidR="00444F04">
        <w:rPr>
          <w:rFonts w:ascii="Times New Roman" w:hAnsi="Times New Roman" w:cs="Times New Roman"/>
          <w:sz w:val="28"/>
          <w:szCs w:val="28"/>
        </w:rPr>
        <w:t>291 085,5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«Анивский городской округ» на </w:t>
      </w:r>
      <w:r w:rsidR="00444F04">
        <w:rPr>
          <w:rFonts w:ascii="Times New Roman" w:hAnsi="Times New Roman" w:cs="Times New Roman"/>
          <w:sz w:val="28"/>
          <w:szCs w:val="28"/>
        </w:rPr>
        <w:t>48 054,6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«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городской округ»  на 1</w:t>
      </w:r>
      <w:r w:rsidR="00444F04">
        <w:rPr>
          <w:rFonts w:ascii="Times New Roman" w:hAnsi="Times New Roman" w:cs="Times New Roman"/>
          <w:sz w:val="28"/>
          <w:szCs w:val="28"/>
        </w:rPr>
        <w:t>3</w:t>
      </w:r>
      <w:r w:rsidRPr="001B44F5">
        <w:rPr>
          <w:rFonts w:ascii="Times New Roman" w:hAnsi="Times New Roman" w:cs="Times New Roman"/>
          <w:sz w:val="28"/>
          <w:szCs w:val="28"/>
        </w:rPr>
        <w:t>3</w:t>
      </w:r>
      <w:r w:rsidR="00444F04">
        <w:rPr>
          <w:rFonts w:ascii="Times New Roman" w:hAnsi="Times New Roman" w:cs="Times New Roman"/>
          <w:sz w:val="28"/>
          <w:szCs w:val="28"/>
        </w:rPr>
        <w:t> 963,1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 xml:space="preserve">. рублей, городской округ «Смирныховский» </w:t>
      </w:r>
      <w:r w:rsidR="00444F04">
        <w:rPr>
          <w:rFonts w:ascii="Times New Roman" w:hAnsi="Times New Roman" w:cs="Times New Roman"/>
          <w:sz w:val="28"/>
          <w:szCs w:val="28"/>
        </w:rPr>
        <w:t xml:space="preserve">на 652 644,7 </w:t>
      </w:r>
      <w:r w:rsidRPr="001B44F5">
        <w:rPr>
          <w:rFonts w:ascii="Times New Roman" w:hAnsi="Times New Roman" w:cs="Times New Roman"/>
          <w:sz w:val="28"/>
          <w:szCs w:val="28"/>
        </w:rPr>
        <w:t>тыс. рублей</w:t>
      </w:r>
      <w:r w:rsidR="00444F04">
        <w:rPr>
          <w:rFonts w:ascii="Times New Roman" w:hAnsi="Times New Roman" w:cs="Times New Roman"/>
          <w:sz w:val="28"/>
          <w:szCs w:val="28"/>
        </w:rPr>
        <w:t>,</w:t>
      </w:r>
      <w:r w:rsidRPr="001B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городское поселение на 1</w:t>
      </w:r>
      <w:r w:rsidR="00444F04">
        <w:rPr>
          <w:rFonts w:ascii="Times New Roman" w:hAnsi="Times New Roman" w:cs="Times New Roman"/>
          <w:sz w:val="28"/>
          <w:szCs w:val="28"/>
        </w:rPr>
        <w:t>55 856,7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4F04">
        <w:rPr>
          <w:rFonts w:ascii="Times New Roman" w:hAnsi="Times New Roman" w:cs="Times New Roman"/>
          <w:sz w:val="28"/>
          <w:szCs w:val="28"/>
        </w:rPr>
        <w:t>.</w:t>
      </w:r>
      <w:r w:rsidRPr="001B4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4F5">
        <w:rPr>
          <w:rFonts w:ascii="Times New Roman" w:hAnsi="Times New Roman" w:cs="Times New Roman"/>
          <w:i/>
          <w:sz w:val="28"/>
          <w:szCs w:val="28"/>
        </w:rPr>
        <w:t>Уменьшен общий объем финансовой помощи</w:t>
      </w:r>
      <w:r w:rsidRPr="001B44F5">
        <w:rPr>
          <w:rFonts w:ascii="Times New Roman" w:hAnsi="Times New Roman" w:cs="Times New Roman"/>
          <w:sz w:val="28"/>
          <w:szCs w:val="28"/>
        </w:rPr>
        <w:t xml:space="preserve">: городской округ «Город Южно-Сахалинск» на </w:t>
      </w:r>
      <w:r w:rsidR="00484CBD">
        <w:rPr>
          <w:rFonts w:ascii="Times New Roman" w:hAnsi="Times New Roman" w:cs="Times New Roman"/>
          <w:sz w:val="28"/>
          <w:szCs w:val="28"/>
        </w:rPr>
        <w:t>805 193,7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Корсаковский городской округ»  на 30</w:t>
      </w:r>
      <w:r w:rsidR="00484CBD">
        <w:rPr>
          <w:rFonts w:ascii="Times New Roman" w:hAnsi="Times New Roman" w:cs="Times New Roman"/>
          <w:sz w:val="28"/>
          <w:szCs w:val="28"/>
        </w:rPr>
        <w:t>1 485,2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4F04" w:rsidRPr="00444F04">
        <w:rPr>
          <w:rFonts w:ascii="Times New Roman" w:hAnsi="Times New Roman" w:cs="Times New Roman"/>
          <w:sz w:val="28"/>
          <w:szCs w:val="28"/>
        </w:rPr>
        <w:t xml:space="preserve"> </w:t>
      </w:r>
      <w:r w:rsidR="00444F04" w:rsidRPr="001B44F5">
        <w:rPr>
          <w:rFonts w:ascii="Times New Roman" w:hAnsi="Times New Roman" w:cs="Times New Roman"/>
          <w:sz w:val="28"/>
          <w:szCs w:val="28"/>
        </w:rPr>
        <w:t xml:space="preserve">«Невельский городской округ» на </w:t>
      </w:r>
      <w:r w:rsidR="00484CBD">
        <w:rPr>
          <w:rFonts w:ascii="Times New Roman" w:hAnsi="Times New Roman" w:cs="Times New Roman"/>
          <w:sz w:val="28"/>
          <w:szCs w:val="28"/>
        </w:rPr>
        <w:t>21 345,1</w:t>
      </w:r>
      <w:r w:rsidR="00444F04" w:rsidRPr="001B44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B44F5">
        <w:rPr>
          <w:rFonts w:ascii="Times New Roman" w:hAnsi="Times New Roman" w:cs="Times New Roman"/>
          <w:sz w:val="28"/>
          <w:szCs w:val="28"/>
        </w:rPr>
        <w:t xml:space="preserve"> городской округ «Охинский» на </w:t>
      </w:r>
      <w:r w:rsidR="00484CBD">
        <w:rPr>
          <w:rFonts w:ascii="Times New Roman" w:hAnsi="Times New Roman" w:cs="Times New Roman"/>
          <w:sz w:val="28"/>
          <w:szCs w:val="28"/>
        </w:rPr>
        <w:t>181 992,4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Углегорский муниципальный район на 23</w:t>
      </w:r>
      <w:r w:rsidR="00484CBD">
        <w:rPr>
          <w:rFonts w:ascii="Times New Roman" w:hAnsi="Times New Roman" w:cs="Times New Roman"/>
          <w:sz w:val="28"/>
          <w:szCs w:val="28"/>
        </w:rPr>
        <w:t>3</w:t>
      </w:r>
      <w:r w:rsidRPr="001B44F5">
        <w:rPr>
          <w:rFonts w:ascii="Times New Roman" w:hAnsi="Times New Roman" w:cs="Times New Roman"/>
          <w:sz w:val="28"/>
          <w:szCs w:val="28"/>
        </w:rPr>
        <w:t> </w:t>
      </w:r>
      <w:r w:rsidR="00484CBD">
        <w:rPr>
          <w:rFonts w:ascii="Times New Roman" w:hAnsi="Times New Roman" w:cs="Times New Roman"/>
          <w:sz w:val="28"/>
          <w:szCs w:val="28"/>
        </w:rPr>
        <w:t>4</w:t>
      </w:r>
      <w:r w:rsidRPr="001B44F5">
        <w:rPr>
          <w:rFonts w:ascii="Times New Roman" w:hAnsi="Times New Roman" w:cs="Times New Roman"/>
          <w:sz w:val="28"/>
          <w:szCs w:val="28"/>
        </w:rPr>
        <w:t xml:space="preserve">85,3 тыс. рублей,  «Курильский городской округ» на </w:t>
      </w:r>
      <w:r w:rsidR="00484CBD">
        <w:rPr>
          <w:rFonts w:ascii="Times New Roman" w:hAnsi="Times New Roman" w:cs="Times New Roman"/>
          <w:sz w:val="28"/>
          <w:szCs w:val="28"/>
        </w:rPr>
        <w:t>14</w:t>
      </w:r>
      <w:r w:rsidRPr="001B44F5">
        <w:rPr>
          <w:rFonts w:ascii="Times New Roman" w:hAnsi="Times New Roman" w:cs="Times New Roman"/>
          <w:sz w:val="28"/>
          <w:szCs w:val="28"/>
        </w:rPr>
        <w:t>5</w:t>
      </w:r>
      <w:r w:rsidR="00484CBD">
        <w:rPr>
          <w:rFonts w:ascii="Times New Roman" w:hAnsi="Times New Roman" w:cs="Times New Roman"/>
          <w:sz w:val="28"/>
          <w:szCs w:val="28"/>
        </w:rPr>
        <w:t> 573,9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«Городской округ Ногликский» на </w:t>
      </w:r>
      <w:r w:rsidR="00484CBD">
        <w:rPr>
          <w:rFonts w:ascii="Times New Roman" w:hAnsi="Times New Roman" w:cs="Times New Roman"/>
          <w:sz w:val="28"/>
          <w:szCs w:val="28"/>
        </w:rPr>
        <w:t>108 936,1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Северо-Курильский городской округ на 2</w:t>
      </w:r>
      <w:r w:rsidR="00484CBD">
        <w:rPr>
          <w:rFonts w:ascii="Times New Roman" w:hAnsi="Times New Roman" w:cs="Times New Roman"/>
          <w:sz w:val="28"/>
          <w:szCs w:val="28"/>
        </w:rPr>
        <w:t>62 645,4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«Томаринский городской округ» на </w:t>
      </w:r>
      <w:r w:rsidR="00484CBD">
        <w:rPr>
          <w:rFonts w:ascii="Times New Roman" w:hAnsi="Times New Roman" w:cs="Times New Roman"/>
          <w:sz w:val="28"/>
          <w:szCs w:val="28"/>
        </w:rPr>
        <w:t xml:space="preserve">48 214,5 </w:t>
      </w:r>
      <w:r w:rsidRPr="001B44F5">
        <w:rPr>
          <w:rFonts w:ascii="Times New Roman" w:hAnsi="Times New Roman" w:cs="Times New Roman"/>
          <w:sz w:val="28"/>
          <w:szCs w:val="28"/>
        </w:rPr>
        <w:t xml:space="preserve">тыс. рублей, «Тымовский городской округ» на </w:t>
      </w:r>
      <w:r w:rsidR="00484CBD">
        <w:rPr>
          <w:rFonts w:ascii="Times New Roman" w:hAnsi="Times New Roman" w:cs="Times New Roman"/>
          <w:sz w:val="28"/>
          <w:szCs w:val="28"/>
        </w:rPr>
        <w:t>56 937,0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«Южно-Курильский городской округ» на 4</w:t>
      </w:r>
      <w:r w:rsidR="00484CBD">
        <w:rPr>
          <w:rFonts w:ascii="Times New Roman" w:hAnsi="Times New Roman" w:cs="Times New Roman"/>
          <w:sz w:val="28"/>
          <w:szCs w:val="28"/>
        </w:rPr>
        <w:t>35 837,7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44F04" w:rsidRPr="001B44F5">
        <w:rPr>
          <w:rFonts w:ascii="Times New Roman" w:hAnsi="Times New Roman" w:cs="Times New Roman"/>
          <w:sz w:val="28"/>
          <w:szCs w:val="28"/>
        </w:rPr>
        <w:t>Шахтерское городское поселение на 3</w:t>
      </w:r>
      <w:r w:rsidR="00484CBD">
        <w:rPr>
          <w:rFonts w:ascii="Times New Roman" w:hAnsi="Times New Roman" w:cs="Times New Roman"/>
          <w:sz w:val="28"/>
          <w:szCs w:val="28"/>
        </w:rPr>
        <w:t> 030,0</w:t>
      </w:r>
      <w:r w:rsidR="00444F04"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4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Бошняковское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1B44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 xml:space="preserve"> </w:t>
      </w:r>
      <w:r w:rsidR="00484CBD">
        <w:rPr>
          <w:rFonts w:ascii="Times New Roman" w:hAnsi="Times New Roman" w:cs="Times New Roman"/>
          <w:sz w:val="28"/>
          <w:szCs w:val="28"/>
        </w:rPr>
        <w:t>54 030,7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Анализ внесенных изменений показал, что изменения  внесены по большинству межбюджетных трансфертов.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Наибольшее увеличение предусмотрено по дотации на поддержку мер по обеспечению сбалансированности местных бюджетов с 3 096 085,8 тыс. рублей до 4 066 754,3 тыс. рублей или на 970 668,5 тыс. рублей (31,4%). Увеличение дотации на поддержку мер по обеспечению сбалансированности местных бюджетов произведено 14 из 21 муниципальных образований. </w:t>
      </w:r>
      <w:r w:rsidRPr="001B44F5">
        <w:rPr>
          <w:rFonts w:ascii="Times New Roman" w:hAnsi="Times New Roman" w:cs="Times New Roman"/>
          <w:sz w:val="28"/>
          <w:szCs w:val="28"/>
        </w:rPr>
        <w:lastRenderedPageBreak/>
        <w:t>Наибольшее увеличение предусмотрено муниципальным образованиям «Невельский городской округ» на 239 990,5 тыс. рублей, «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городской округ» на 148 805,9 тыс. рублей, городской округ «Долинский» на 141 979,1 тыс. рублей.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4F5">
        <w:rPr>
          <w:rFonts w:ascii="Times New Roman" w:hAnsi="Times New Roman" w:cs="Times New Roman"/>
          <w:sz w:val="28"/>
          <w:szCs w:val="28"/>
        </w:rPr>
        <w:t>Увеличение сумм дотаций по каждому муниципальному образованию произведено с учетом оценки расходных обязательств по вопросам местного значения, подлежащих исполнению за счет средств местных бюджетов в текущем финансовом году, что соответствует Порядку распределения и предоставления из областного бюджета Сахалинской области дотаций на поддержку мер по обеспечению сбалансированности местных бюджетов, утвержденному постановлением Правительства Сахалинской области от 30.12.2014 № 658.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 xml:space="preserve"> Средства предусмотрены на благоустройство территорий муниципальных образований, финансирование дорожной деятельности в отношении автомобильных дорог местного значения и капитального ремонта дворовых территорий многоквартирных домов и другие вопросы местного значения.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субвенции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увеличен на 175 484,6 тыс. рублей (2,9%).  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предоставляемых муниципальным образованиям субвенций на исполнение переданных государственных полномочий предлагается увеличить на 6 086,3 тыс. рублей (0,2%). 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изменения вносятся в 15 из 18 субвенций. Увеличение предусмотрено по 3 субвенциям, из них: субвенция на реализацию Закона Сахалинской области «О наделении органов местного самоуправления государственными полномочиями Сахалинской области по опеке и попечительству» увеличена с 1 566 627,5 тыс. рублей до 1 611 547,5 тыс. рублей (44 920,0 тыс. рублей);</w:t>
      </w:r>
      <w:r w:rsidRPr="001B44F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реализацию Закона Сахалинской области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 увеличена с  44 600 тыс. рублей до 45 200,0 тыс. рублей (600,0 тыс. рублей); субвенция из федерального бюджета на осуществление государственных полномочий по первичному воинскому учету на территориях, где отсутствуют военные комиссариаты, увеличена с 14 184,5 тыс. рублей до 15 694,7 тыс. рублей (1 510,2 тыс. рублей). </w:t>
      </w:r>
    </w:p>
    <w:p w:rsid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законопроектом предусмотрено по 12 субвенциям, в том числе на реализацию Законов Сахалинской области о наделении органов местного самоуправления государственными полномочиями Сахалинской области:</w:t>
      </w:r>
    </w:p>
    <w:p w:rsidR="009C6031" w:rsidRDefault="009C6031" w:rsidP="00EF7A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C6031" w:rsidRDefault="009C6031" w:rsidP="00EF7A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9C6031" w:rsidRDefault="009C6031" w:rsidP="00EF7A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EF7AD1" w:rsidRDefault="00EF7AD1" w:rsidP="00EF7A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7AD1">
        <w:rPr>
          <w:rFonts w:ascii="Times New Roman" w:hAnsi="Times New Roman" w:cs="Times New Roman"/>
          <w:sz w:val="20"/>
          <w:szCs w:val="20"/>
        </w:rPr>
        <w:lastRenderedPageBreak/>
        <w:t>тыс. рублей</w:t>
      </w:r>
    </w:p>
    <w:p w:rsidR="00EF7AD1" w:rsidRPr="00EF7AD1" w:rsidRDefault="00EF7AD1" w:rsidP="00EF7A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276"/>
      </w:tblGrid>
      <w:tr w:rsidR="001B44F5" w:rsidRPr="001B44F5" w:rsidTr="00DB358D"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 в сфере образования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244 284,5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220 526,3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-23 758,2</w:t>
            </w:r>
          </w:p>
        </w:tc>
      </w:tr>
      <w:tr w:rsidR="001B44F5" w:rsidRPr="001B44F5" w:rsidTr="00DB358D">
        <w:trPr>
          <w:trHeight w:val="792"/>
        </w:trPr>
        <w:tc>
          <w:tcPr>
            <w:tcW w:w="5245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44F5">
              <w:rPr>
                <w:rFonts w:ascii="Times New Roman" w:hAnsi="Times New Roman" w:cs="Times New Roman"/>
              </w:rPr>
              <w:t>с</w:t>
            </w: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оцподдержка</w:t>
            </w:r>
            <w:proofErr w:type="spellEnd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отдельных категорий граждан, проживающих и работающих в сельской местности....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155 835,2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146 998,1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-8 837,1</w:t>
            </w:r>
          </w:p>
        </w:tc>
      </w:tr>
      <w:tr w:rsidR="001B44F5" w:rsidRPr="001B44F5" w:rsidTr="00DB358D">
        <w:trPr>
          <w:trHeight w:val="228"/>
        </w:trPr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 об административных правонарушениях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12 121,0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11 221,0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-900,0</w:t>
            </w:r>
          </w:p>
        </w:tc>
      </w:tr>
      <w:tr w:rsidR="001B44F5" w:rsidRPr="001B44F5" w:rsidTr="00DB358D">
        <w:trPr>
          <w:trHeight w:val="1044"/>
        </w:trPr>
        <w:tc>
          <w:tcPr>
            <w:tcW w:w="5245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 п</w:t>
            </w: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4 968,0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4918,0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-50,0</w:t>
            </w:r>
          </w:p>
        </w:tc>
      </w:tr>
      <w:tr w:rsidR="001B44F5" w:rsidRPr="001B44F5" w:rsidTr="00DB358D">
        <w:trPr>
          <w:trHeight w:val="816"/>
        </w:trPr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 xml:space="preserve"> - по формированию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24 514,0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24 214,0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-300,0</w:t>
            </w:r>
          </w:p>
        </w:tc>
      </w:tr>
      <w:tr w:rsidR="001B44F5" w:rsidRPr="001B44F5" w:rsidTr="00DB358D">
        <w:trPr>
          <w:trHeight w:val="253"/>
        </w:trPr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 о дополнительной гарантии молодежи, проживающей и работающей в Сахалинской области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19 654,0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19 404,7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-249,3</w:t>
            </w:r>
          </w:p>
        </w:tc>
      </w:tr>
      <w:tr w:rsidR="001B44F5" w:rsidRPr="001B44F5" w:rsidTr="00DB358D"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  по материально-техническому и финансовому обеспечению государственной нотариальной конторы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1 325,0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746,8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-578,3</w:t>
            </w:r>
          </w:p>
        </w:tc>
      </w:tr>
      <w:tr w:rsidR="001B44F5" w:rsidRPr="001B44F5" w:rsidTr="00DB358D">
        <w:trPr>
          <w:trHeight w:val="756"/>
        </w:trPr>
        <w:tc>
          <w:tcPr>
            <w:tcW w:w="5245" w:type="dxa"/>
          </w:tcPr>
          <w:p w:rsidR="001B44F5" w:rsidRPr="001B44F5" w:rsidRDefault="001B44F5" w:rsidP="00DB358D">
            <w:pPr>
              <w:rPr>
                <w:rFonts w:ascii="Times New Roman" w:hAnsi="Times New Roman" w:cs="Times New Roman"/>
              </w:rPr>
            </w:pPr>
            <w:r w:rsidRPr="001B44F5">
              <w:rPr>
                <w:rFonts w:ascii="Times New Roman" w:hAnsi="Times New Roman" w:cs="Times New Roman"/>
              </w:rPr>
              <w:t>-</w:t>
            </w: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организации питания обучающихся из малоимущих семей, семей находящихся в социально опасном положении... (5-11 классы)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104 605,7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100 639,3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-3 966,4</w:t>
            </w:r>
          </w:p>
        </w:tc>
      </w:tr>
      <w:tr w:rsidR="001B44F5" w:rsidRPr="001B44F5" w:rsidTr="00DB358D">
        <w:trPr>
          <w:trHeight w:val="259"/>
        </w:trPr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дополнительных мерах </w:t>
            </w:r>
            <w:proofErr w:type="spellStart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соцподдержки</w:t>
            </w:r>
            <w:proofErr w:type="spellEnd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отдельной категории </w:t>
            </w:r>
            <w:proofErr w:type="spellStart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педработников</w:t>
            </w:r>
            <w:proofErr w:type="spellEnd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 xml:space="preserve">, проживающей и работающей </w:t>
            </w:r>
            <w:proofErr w:type="gramStart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 xml:space="preserve"> Сахалинской области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7 049,3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7 033,5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-15,8</w:t>
            </w:r>
          </w:p>
        </w:tc>
      </w:tr>
      <w:tr w:rsidR="001B44F5" w:rsidRPr="001B44F5" w:rsidTr="00DB358D"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 по организации питания обучающихся в общеобразовательных организациях... (начальные классы)</w:t>
            </w:r>
            <w:proofErr w:type="gramEnd"/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220 832,6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220 634,2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-198,4</w:t>
            </w:r>
          </w:p>
        </w:tc>
      </w:tr>
      <w:tr w:rsidR="001B44F5" w:rsidRPr="001B44F5" w:rsidTr="00DB358D"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 по оказанию гражданам бесплатной юридической помощи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15 789,1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14 266,2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-1 522,9</w:t>
            </w:r>
          </w:p>
        </w:tc>
      </w:tr>
      <w:tr w:rsidR="001B44F5" w:rsidRPr="001B44F5" w:rsidTr="00DB358D">
        <w:tc>
          <w:tcPr>
            <w:tcW w:w="5245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 в сфере перевозок пассажиров и багажа легковым такси</w:t>
            </w:r>
          </w:p>
        </w:tc>
        <w:tc>
          <w:tcPr>
            <w:tcW w:w="1418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7 563,7</w:t>
            </w:r>
          </w:p>
        </w:tc>
        <w:tc>
          <w:tcPr>
            <w:tcW w:w="1417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6 996,1</w:t>
            </w:r>
          </w:p>
        </w:tc>
        <w:tc>
          <w:tcPr>
            <w:tcW w:w="1276" w:type="dxa"/>
          </w:tcPr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4F5" w:rsidRPr="001B44F5" w:rsidRDefault="001B44F5" w:rsidP="00DB35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F5">
              <w:rPr>
                <w:rFonts w:ascii="Times New Roman" w:eastAsia="Times New Roman" w:hAnsi="Times New Roman" w:cs="Times New Roman"/>
                <w:lang w:eastAsia="ru-RU"/>
              </w:rPr>
              <w:t>-567,6</w:t>
            </w:r>
          </w:p>
        </w:tc>
      </w:tr>
    </w:tbl>
    <w:p w:rsidR="00EF7AD1" w:rsidRDefault="00EF7AD1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субвенций произведено в основном в связи с уточнением количества получателей мер социальной поддержки, экономией средств в части субвенций, за счет которых содержаться штатные работники органов местного самоуправления (например, секретари административных комиссий и комиссий по делам несовершеннолетних и защите их прав и другие работники), а также прекращением исполнения  государственных полномочий Северо-Курильским городским округом по материально-техническому и финансовому обеспечению государственной нотариальной</w:t>
      </w:r>
      <w:proofErr w:type="gramEnd"/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конторы в связи с переходом нотариуса на частную практику.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уменьшен с 4 877 504,8 тыс. рублей до 4 274 476,8 тыс. рублей или на 603 028,0 тыс. рублей (12,4%).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865">
        <w:rPr>
          <w:rFonts w:ascii="Times New Roman" w:hAnsi="Times New Roman" w:cs="Times New Roman"/>
          <w:sz w:val="28"/>
          <w:szCs w:val="28"/>
        </w:rPr>
        <w:t xml:space="preserve">Общий объем субсидий, предоставляемых муниципальным образованиям в 2015 году  предлагается уменьшить на 209 838,1 тыс. рублей (0,6%), в том числе </w:t>
      </w:r>
      <w:r w:rsidRPr="00380865">
        <w:rPr>
          <w:rFonts w:ascii="Times New Roman" w:hAnsi="Times New Roman" w:cs="Times New Roman"/>
          <w:i/>
          <w:sz w:val="28"/>
          <w:szCs w:val="28"/>
        </w:rPr>
        <w:t>за счет уменьшения</w:t>
      </w:r>
      <w:r w:rsidRPr="00380865">
        <w:rPr>
          <w:rFonts w:ascii="Times New Roman" w:hAnsi="Times New Roman" w:cs="Times New Roman"/>
          <w:sz w:val="28"/>
          <w:szCs w:val="28"/>
        </w:rPr>
        <w:t xml:space="preserve"> субсидий на </w:t>
      </w:r>
      <w:proofErr w:type="spellStart"/>
      <w:r w:rsidRPr="0038086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8086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на 2 089 639,1 </w:t>
      </w:r>
      <w:r w:rsidRPr="00380865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(8,6% от общей суммы субсидий капитального характера) </w:t>
      </w:r>
      <w:r w:rsidRPr="00380865">
        <w:rPr>
          <w:rFonts w:ascii="Times New Roman" w:hAnsi="Times New Roman" w:cs="Times New Roman"/>
          <w:i/>
          <w:sz w:val="28"/>
          <w:szCs w:val="28"/>
        </w:rPr>
        <w:t>и увеличения субсидий</w:t>
      </w:r>
      <w:r w:rsidRPr="00380865">
        <w:rPr>
          <w:rFonts w:ascii="Times New Roman" w:hAnsi="Times New Roman" w:cs="Times New Roman"/>
          <w:sz w:val="28"/>
          <w:szCs w:val="28"/>
        </w:rPr>
        <w:t xml:space="preserve"> текущего характера на 1 879 801,0 тыс. рублей (20%).</w:t>
      </w:r>
      <w:proofErr w:type="gramEnd"/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Изменение бюджетных назначений по субсидиям произведено по всем муниципальным образованиям.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Уменьшен общий объем субсидий  следующим муниципальным образованиям: </w:t>
      </w:r>
      <w:proofErr w:type="gramStart"/>
      <w:r w:rsidRPr="001B44F5">
        <w:rPr>
          <w:rFonts w:ascii="Times New Roman" w:hAnsi="Times New Roman" w:cs="Times New Roman"/>
          <w:sz w:val="28"/>
          <w:szCs w:val="28"/>
        </w:rPr>
        <w:t xml:space="preserve">Городской округ «Южно-Сахалинск» - </w:t>
      </w:r>
      <w:r w:rsidR="00484CBD">
        <w:rPr>
          <w:rFonts w:ascii="Times New Roman" w:hAnsi="Times New Roman" w:cs="Times New Roman"/>
          <w:sz w:val="28"/>
          <w:szCs w:val="28"/>
        </w:rPr>
        <w:t>795 210,9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B18C2">
        <w:rPr>
          <w:rFonts w:ascii="Times New Roman" w:hAnsi="Times New Roman" w:cs="Times New Roman"/>
          <w:sz w:val="28"/>
          <w:szCs w:val="28"/>
        </w:rPr>
        <w:t>9</w:t>
      </w:r>
      <w:r w:rsidRPr="001B44F5">
        <w:rPr>
          <w:rFonts w:ascii="Times New Roman" w:hAnsi="Times New Roman" w:cs="Times New Roman"/>
          <w:sz w:val="28"/>
          <w:szCs w:val="28"/>
        </w:rPr>
        <w:t>% от общей суммы субсидий, предоставляемой муниципальному образованию), «Корсаковский городской округ» - 2</w:t>
      </w:r>
      <w:r w:rsidR="007B18C2">
        <w:rPr>
          <w:rFonts w:ascii="Times New Roman" w:hAnsi="Times New Roman" w:cs="Times New Roman"/>
          <w:sz w:val="28"/>
          <w:szCs w:val="28"/>
        </w:rPr>
        <w:t>54 </w:t>
      </w:r>
      <w:r w:rsidRPr="001B44F5">
        <w:rPr>
          <w:rFonts w:ascii="Times New Roman" w:hAnsi="Times New Roman" w:cs="Times New Roman"/>
          <w:sz w:val="28"/>
          <w:szCs w:val="28"/>
        </w:rPr>
        <w:t>4</w:t>
      </w:r>
      <w:r w:rsidR="007B18C2">
        <w:rPr>
          <w:rFonts w:ascii="Times New Roman" w:hAnsi="Times New Roman" w:cs="Times New Roman"/>
          <w:sz w:val="28"/>
          <w:szCs w:val="28"/>
        </w:rPr>
        <w:t>73,8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(17,</w:t>
      </w:r>
      <w:r w:rsidR="007B18C2">
        <w:rPr>
          <w:rFonts w:ascii="Times New Roman" w:hAnsi="Times New Roman" w:cs="Times New Roman"/>
          <w:sz w:val="28"/>
          <w:szCs w:val="28"/>
        </w:rPr>
        <w:t>6</w:t>
      </w:r>
      <w:r w:rsidRPr="001B44F5">
        <w:rPr>
          <w:rFonts w:ascii="Times New Roman" w:hAnsi="Times New Roman" w:cs="Times New Roman"/>
          <w:sz w:val="28"/>
          <w:szCs w:val="28"/>
        </w:rPr>
        <w:t>%), «Невельский городской округ - 2</w:t>
      </w:r>
      <w:r w:rsidR="007B18C2">
        <w:rPr>
          <w:rFonts w:ascii="Times New Roman" w:hAnsi="Times New Roman" w:cs="Times New Roman"/>
          <w:sz w:val="28"/>
          <w:szCs w:val="28"/>
        </w:rPr>
        <w:t>56 098,9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7B18C2">
        <w:rPr>
          <w:rFonts w:ascii="Times New Roman" w:hAnsi="Times New Roman" w:cs="Times New Roman"/>
          <w:sz w:val="28"/>
          <w:szCs w:val="28"/>
        </w:rPr>
        <w:t>7</w:t>
      </w:r>
      <w:r w:rsidRPr="001B44F5">
        <w:rPr>
          <w:rFonts w:ascii="Times New Roman" w:hAnsi="Times New Roman" w:cs="Times New Roman"/>
          <w:sz w:val="28"/>
          <w:szCs w:val="28"/>
        </w:rPr>
        <w:t xml:space="preserve">,2%), городской округ «Охинский» - </w:t>
      </w:r>
      <w:r w:rsidR="007B18C2">
        <w:rPr>
          <w:rFonts w:ascii="Times New Roman" w:hAnsi="Times New Roman" w:cs="Times New Roman"/>
          <w:sz w:val="28"/>
          <w:szCs w:val="28"/>
        </w:rPr>
        <w:t>1</w:t>
      </w:r>
      <w:r w:rsidRPr="001B44F5">
        <w:rPr>
          <w:rFonts w:ascii="Times New Roman" w:hAnsi="Times New Roman" w:cs="Times New Roman"/>
          <w:sz w:val="28"/>
          <w:szCs w:val="28"/>
        </w:rPr>
        <w:t>8</w:t>
      </w:r>
      <w:r w:rsidR="007B18C2">
        <w:rPr>
          <w:rFonts w:ascii="Times New Roman" w:hAnsi="Times New Roman" w:cs="Times New Roman"/>
          <w:sz w:val="28"/>
          <w:szCs w:val="28"/>
        </w:rPr>
        <w:t>5 445,8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B18C2">
        <w:rPr>
          <w:rFonts w:ascii="Times New Roman" w:hAnsi="Times New Roman" w:cs="Times New Roman"/>
          <w:sz w:val="28"/>
          <w:szCs w:val="28"/>
        </w:rPr>
        <w:t>25,5</w:t>
      </w:r>
      <w:r w:rsidRPr="001B44F5">
        <w:rPr>
          <w:rFonts w:ascii="Times New Roman" w:hAnsi="Times New Roman" w:cs="Times New Roman"/>
          <w:sz w:val="28"/>
          <w:szCs w:val="28"/>
        </w:rPr>
        <w:t>%), Углегорский муниципальный район - 21</w:t>
      </w:r>
      <w:r w:rsidR="007B18C2">
        <w:rPr>
          <w:rFonts w:ascii="Times New Roman" w:hAnsi="Times New Roman" w:cs="Times New Roman"/>
          <w:sz w:val="28"/>
          <w:szCs w:val="28"/>
        </w:rPr>
        <w:t>5</w:t>
      </w:r>
      <w:r w:rsidRPr="001B44F5">
        <w:rPr>
          <w:rFonts w:ascii="Times New Roman" w:hAnsi="Times New Roman" w:cs="Times New Roman"/>
          <w:sz w:val="28"/>
          <w:szCs w:val="28"/>
        </w:rPr>
        <w:t> </w:t>
      </w:r>
      <w:r w:rsidR="007B18C2">
        <w:rPr>
          <w:rFonts w:ascii="Times New Roman" w:hAnsi="Times New Roman" w:cs="Times New Roman"/>
          <w:sz w:val="28"/>
          <w:szCs w:val="28"/>
        </w:rPr>
        <w:t>7</w:t>
      </w:r>
      <w:r w:rsidRPr="001B44F5">
        <w:rPr>
          <w:rFonts w:ascii="Times New Roman" w:hAnsi="Times New Roman" w:cs="Times New Roman"/>
          <w:sz w:val="28"/>
          <w:szCs w:val="28"/>
        </w:rPr>
        <w:t>21,1 тыс. рублей (56%),</w:t>
      </w:r>
      <w:r w:rsidR="007B18C2">
        <w:rPr>
          <w:rFonts w:ascii="Times New Roman" w:hAnsi="Times New Roman" w:cs="Times New Roman"/>
          <w:sz w:val="28"/>
          <w:szCs w:val="28"/>
        </w:rPr>
        <w:t xml:space="preserve"> «Анивский городской округ» - 21 025,2 тыс. рублей (1,5%),</w:t>
      </w:r>
      <w:r w:rsidRPr="001B44F5">
        <w:rPr>
          <w:rFonts w:ascii="Times New Roman" w:hAnsi="Times New Roman" w:cs="Times New Roman"/>
          <w:sz w:val="28"/>
          <w:szCs w:val="28"/>
        </w:rPr>
        <w:t xml:space="preserve"> «Курильский городской округ» - 1</w:t>
      </w:r>
      <w:r w:rsidR="007B18C2">
        <w:rPr>
          <w:rFonts w:ascii="Times New Roman" w:hAnsi="Times New Roman" w:cs="Times New Roman"/>
          <w:sz w:val="28"/>
          <w:szCs w:val="28"/>
        </w:rPr>
        <w:t>8</w:t>
      </w:r>
      <w:r w:rsidRPr="001B44F5">
        <w:rPr>
          <w:rFonts w:ascii="Times New Roman" w:hAnsi="Times New Roman" w:cs="Times New Roman"/>
          <w:sz w:val="28"/>
          <w:szCs w:val="28"/>
        </w:rPr>
        <w:t>4</w:t>
      </w:r>
      <w:r w:rsidR="007B18C2">
        <w:rPr>
          <w:rFonts w:ascii="Times New Roman" w:hAnsi="Times New Roman" w:cs="Times New Roman"/>
          <w:sz w:val="28"/>
          <w:szCs w:val="28"/>
        </w:rPr>
        <w:t> 467,9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4F5">
        <w:rPr>
          <w:rFonts w:ascii="Times New Roman" w:hAnsi="Times New Roman" w:cs="Times New Roman"/>
          <w:sz w:val="28"/>
          <w:szCs w:val="28"/>
        </w:rPr>
        <w:t>тыс. рублей (</w:t>
      </w:r>
      <w:r w:rsidR="007B18C2">
        <w:rPr>
          <w:rFonts w:ascii="Times New Roman" w:hAnsi="Times New Roman" w:cs="Times New Roman"/>
          <w:sz w:val="28"/>
          <w:szCs w:val="28"/>
        </w:rPr>
        <w:t>13,1</w:t>
      </w:r>
      <w:r w:rsidRPr="001B44F5">
        <w:rPr>
          <w:rFonts w:ascii="Times New Roman" w:hAnsi="Times New Roman" w:cs="Times New Roman"/>
          <w:sz w:val="28"/>
          <w:szCs w:val="28"/>
        </w:rPr>
        <w:t xml:space="preserve">%), «Городской округ Ногликский» - </w:t>
      </w:r>
      <w:r w:rsidR="007B18C2">
        <w:rPr>
          <w:rFonts w:ascii="Times New Roman" w:hAnsi="Times New Roman" w:cs="Times New Roman"/>
          <w:sz w:val="28"/>
          <w:szCs w:val="28"/>
        </w:rPr>
        <w:t>72 949,1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B18C2">
        <w:rPr>
          <w:rFonts w:ascii="Times New Roman" w:hAnsi="Times New Roman" w:cs="Times New Roman"/>
          <w:sz w:val="28"/>
          <w:szCs w:val="28"/>
        </w:rPr>
        <w:t>7</w:t>
      </w:r>
      <w:r w:rsidRPr="001B44F5">
        <w:rPr>
          <w:rFonts w:ascii="Times New Roman" w:hAnsi="Times New Roman" w:cs="Times New Roman"/>
          <w:sz w:val="28"/>
          <w:szCs w:val="28"/>
        </w:rPr>
        <w:t>,8%), Северо-Курильский городской округ - 2</w:t>
      </w:r>
      <w:r w:rsidR="007B18C2">
        <w:rPr>
          <w:rFonts w:ascii="Times New Roman" w:hAnsi="Times New Roman" w:cs="Times New Roman"/>
          <w:sz w:val="28"/>
          <w:szCs w:val="28"/>
        </w:rPr>
        <w:t>67 923,6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B18C2">
        <w:rPr>
          <w:rFonts w:ascii="Times New Roman" w:hAnsi="Times New Roman" w:cs="Times New Roman"/>
          <w:sz w:val="28"/>
          <w:szCs w:val="28"/>
        </w:rPr>
        <w:t>42,9</w:t>
      </w:r>
      <w:r w:rsidRPr="001B44F5">
        <w:rPr>
          <w:rFonts w:ascii="Times New Roman" w:hAnsi="Times New Roman" w:cs="Times New Roman"/>
          <w:sz w:val="28"/>
          <w:szCs w:val="28"/>
        </w:rPr>
        <w:t>%), «Томаринский городской округ» -</w:t>
      </w:r>
      <w:r w:rsidR="007B18C2">
        <w:rPr>
          <w:rFonts w:ascii="Times New Roman" w:hAnsi="Times New Roman" w:cs="Times New Roman"/>
          <w:sz w:val="28"/>
          <w:szCs w:val="28"/>
        </w:rPr>
        <w:t xml:space="preserve"> 59 602,4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B18C2">
        <w:rPr>
          <w:rFonts w:ascii="Times New Roman" w:hAnsi="Times New Roman" w:cs="Times New Roman"/>
          <w:sz w:val="28"/>
          <w:szCs w:val="28"/>
        </w:rPr>
        <w:t>5,8</w:t>
      </w:r>
      <w:r w:rsidRPr="001B44F5">
        <w:rPr>
          <w:rFonts w:ascii="Times New Roman" w:hAnsi="Times New Roman" w:cs="Times New Roman"/>
          <w:sz w:val="28"/>
          <w:szCs w:val="28"/>
        </w:rPr>
        <w:t xml:space="preserve">%), «Тымовский городской округ» - </w:t>
      </w:r>
      <w:r w:rsidR="007B18C2">
        <w:rPr>
          <w:rFonts w:ascii="Times New Roman" w:hAnsi="Times New Roman" w:cs="Times New Roman"/>
          <w:sz w:val="28"/>
          <w:szCs w:val="28"/>
        </w:rPr>
        <w:t>48 741,2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B18C2">
        <w:rPr>
          <w:rFonts w:ascii="Times New Roman" w:hAnsi="Times New Roman" w:cs="Times New Roman"/>
          <w:sz w:val="28"/>
          <w:szCs w:val="28"/>
        </w:rPr>
        <w:t>3</w:t>
      </w:r>
      <w:r w:rsidRPr="001B44F5">
        <w:rPr>
          <w:rFonts w:ascii="Times New Roman" w:hAnsi="Times New Roman" w:cs="Times New Roman"/>
          <w:sz w:val="28"/>
          <w:szCs w:val="28"/>
        </w:rPr>
        <w:t>,6%), «Южно-Курильский городской округ» - 5</w:t>
      </w:r>
      <w:r w:rsidR="007B18C2">
        <w:rPr>
          <w:rFonts w:ascii="Times New Roman" w:hAnsi="Times New Roman" w:cs="Times New Roman"/>
          <w:sz w:val="28"/>
          <w:szCs w:val="28"/>
        </w:rPr>
        <w:t>42</w:t>
      </w:r>
      <w:r w:rsidRPr="001B44F5">
        <w:rPr>
          <w:rFonts w:ascii="Times New Roman" w:hAnsi="Times New Roman" w:cs="Times New Roman"/>
          <w:sz w:val="28"/>
          <w:szCs w:val="28"/>
        </w:rPr>
        <w:t> </w:t>
      </w:r>
      <w:r w:rsidR="007B18C2">
        <w:rPr>
          <w:rFonts w:ascii="Times New Roman" w:hAnsi="Times New Roman" w:cs="Times New Roman"/>
          <w:sz w:val="28"/>
          <w:szCs w:val="28"/>
        </w:rPr>
        <w:t>22</w:t>
      </w:r>
      <w:r w:rsidRPr="001B44F5">
        <w:rPr>
          <w:rFonts w:ascii="Times New Roman" w:hAnsi="Times New Roman" w:cs="Times New Roman"/>
          <w:sz w:val="28"/>
          <w:szCs w:val="28"/>
        </w:rPr>
        <w:t>9,</w:t>
      </w:r>
      <w:r w:rsidR="007B18C2">
        <w:rPr>
          <w:rFonts w:ascii="Times New Roman" w:hAnsi="Times New Roman" w:cs="Times New Roman"/>
          <w:sz w:val="28"/>
          <w:szCs w:val="28"/>
        </w:rPr>
        <w:t>8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(2</w:t>
      </w:r>
      <w:r w:rsidR="007B18C2">
        <w:rPr>
          <w:rFonts w:ascii="Times New Roman" w:hAnsi="Times New Roman" w:cs="Times New Roman"/>
          <w:sz w:val="28"/>
          <w:szCs w:val="28"/>
        </w:rPr>
        <w:t>2</w:t>
      </w:r>
      <w:r w:rsidRPr="001B44F5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Бошняковское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74D0F">
        <w:rPr>
          <w:rFonts w:ascii="Times New Roman" w:hAnsi="Times New Roman" w:cs="Times New Roman"/>
          <w:sz w:val="28"/>
          <w:szCs w:val="28"/>
        </w:rPr>
        <w:t>–</w:t>
      </w:r>
      <w:r w:rsidRPr="001B44F5">
        <w:rPr>
          <w:rFonts w:ascii="Times New Roman" w:hAnsi="Times New Roman" w:cs="Times New Roman"/>
          <w:sz w:val="28"/>
          <w:szCs w:val="28"/>
        </w:rPr>
        <w:t xml:space="preserve"> </w:t>
      </w:r>
      <w:r w:rsidR="00274D0F">
        <w:rPr>
          <w:rFonts w:ascii="Times New Roman" w:hAnsi="Times New Roman" w:cs="Times New Roman"/>
          <w:sz w:val="28"/>
          <w:szCs w:val="28"/>
        </w:rPr>
        <w:t>58 447,0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74D0F">
        <w:rPr>
          <w:rFonts w:ascii="Times New Roman" w:hAnsi="Times New Roman" w:cs="Times New Roman"/>
          <w:sz w:val="28"/>
          <w:szCs w:val="28"/>
        </w:rPr>
        <w:t>69,7</w:t>
      </w:r>
      <w:r w:rsidRPr="001B44F5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4F5">
        <w:rPr>
          <w:rFonts w:ascii="Times New Roman" w:hAnsi="Times New Roman" w:cs="Times New Roman"/>
          <w:sz w:val="28"/>
          <w:szCs w:val="28"/>
        </w:rPr>
        <w:t xml:space="preserve">Увеличен общий объем субсидий:  городской округ «Александровск-Сахалинский район» на </w:t>
      </w:r>
      <w:r w:rsidR="00274D0F">
        <w:rPr>
          <w:rFonts w:ascii="Times New Roman" w:hAnsi="Times New Roman" w:cs="Times New Roman"/>
          <w:sz w:val="28"/>
          <w:szCs w:val="28"/>
        </w:rPr>
        <w:t>70 571,7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4D0F">
        <w:rPr>
          <w:rFonts w:ascii="Times New Roman" w:hAnsi="Times New Roman" w:cs="Times New Roman"/>
          <w:sz w:val="28"/>
          <w:szCs w:val="28"/>
        </w:rPr>
        <w:t xml:space="preserve"> (7,2%)</w:t>
      </w:r>
      <w:r w:rsidRPr="001B44F5">
        <w:rPr>
          <w:rFonts w:ascii="Times New Roman" w:hAnsi="Times New Roman" w:cs="Times New Roman"/>
          <w:sz w:val="28"/>
          <w:szCs w:val="28"/>
        </w:rPr>
        <w:t xml:space="preserve">, городской округ «Долинский» на </w:t>
      </w:r>
      <w:r w:rsidR="00274D0F">
        <w:rPr>
          <w:rFonts w:ascii="Times New Roman" w:hAnsi="Times New Roman" w:cs="Times New Roman"/>
          <w:sz w:val="28"/>
          <w:szCs w:val="28"/>
        </w:rPr>
        <w:t>421 612,8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4D0F">
        <w:rPr>
          <w:rFonts w:ascii="Times New Roman" w:hAnsi="Times New Roman" w:cs="Times New Roman"/>
          <w:sz w:val="28"/>
          <w:szCs w:val="28"/>
        </w:rPr>
        <w:t xml:space="preserve"> (22,7%)</w:t>
      </w:r>
      <w:r w:rsidRPr="001B44F5">
        <w:rPr>
          <w:rFonts w:ascii="Times New Roman" w:hAnsi="Times New Roman" w:cs="Times New Roman"/>
          <w:sz w:val="28"/>
          <w:szCs w:val="28"/>
        </w:rPr>
        <w:t xml:space="preserve">, Поронайский городской округ на </w:t>
      </w:r>
      <w:r w:rsidR="00274D0F">
        <w:rPr>
          <w:rFonts w:ascii="Times New Roman" w:hAnsi="Times New Roman" w:cs="Times New Roman"/>
          <w:sz w:val="28"/>
          <w:szCs w:val="28"/>
        </w:rPr>
        <w:t>237 751,1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4D0F">
        <w:rPr>
          <w:rFonts w:ascii="Times New Roman" w:hAnsi="Times New Roman" w:cs="Times New Roman"/>
          <w:sz w:val="28"/>
          <w:szCs w:val="28"/>
        </w:rPr>
        <w:t xml:space="preserve"> (13,9%)</w:t>
      </w:r>
      <w:r w:rsidRPr="001B44F5">
        <w:rPr>
          <w:rFonts w:ascii="Times New Roman" w:hAnsi="Times New Roman" w:cs="Times New Roman"/>
          <w:sz w:val="28"/>
          <w:szCs w:val="28"/>
        </w:rPr>
        <w:t>, «Холмский городской округ» на 2</w:t>
      </w:r>
      <w:r w:rsidR="00274D0F">
        <w:rPr>
          <w:rFonts w:ascii="Times New Roman" w:hAnsi="Times New Roman" w:cs="Times New Roman"/>
          <w:sz w:val="28"/>
          <w:szCs w:val="28"/>
        </w:rPr>
        <w:t>83 889,2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4D0F">
        <w:rPr>
          <w:rFonts w:ascii="Times New Roman" w:hAnsi="Times New Roman" w:cs="Times New Roman"/>
          <w:sz w:val="28"/>
          <w:szCs w:val="28"/>
        </w:rPr>
        <w:t xml:space="preserve"> (16,7%)</w:t>
      </w:r>
      <w:r w:rsidRPr="001B44F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городской округ» на </w:t>
      </w:r>
      <w:r w:rsidR="00274D0F">
        <w:rPr>
          <w:rFonts w:ascii="Times New Roman" w:hAnsi="Times New Roman" w:cs="Times New Roman"/>
          <w:sz w:val="28"/>
          <w:szCs w:val="28"/>
        </w:rPr>
        <w:t>13 226,9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4D0F">
        <w:rPr>
          <w:rFonts w:ascii="Times New Roman" w:hAnsi="Times New Roman" w:cs="Times New Roman"/>
          <w:sz w:val="28"/>
          <w:szCs w:val="28"/>
        </w:rPr>
        <w:t xml:space="preserve"> (1,6%)</w:t>
      </w:r>
      <w:r w:rsidRPr="001B44F5">
        <w:rPr>
          <w:rFonts w:ascii="Times New Roman" w:hAnsi="Times New Roman" w:cs="Times New Roman"/>
          <w:sz w:val="28"/>
          <w:szCs w:val="28"/>
        </w:rPr>
        <w:t xml:space="preserve">, городской округ «Смирныховский» на </w:t>
      </w:r>
      <w:r w:rsidR="00274D0F">
        <w:rPr>
          <w:rFonts w:ascii="Times New Roman" w:hAnsi="Times New Roman" w:cs="Times New Roman"/>
          <w:sz w:val="28"/>
          <w:szCs w:val="28"/>
        </w:rPr>
        <w:t>649 732,5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4D0F">
        <w:rPr>
          <w:rFonts w:ascii="Times New Roman" w:hAnsi="Times New Roman" w:cs="Times New Roman"/>
          <w:sz w:val="28"/>
          <w:szCs w:val="28"/>
        </w:rPr>
        <w:t xml:space="preserve"> (48,4%)</w:t>
      </w:r>
      <w:r w:rsidRPr="001B4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proofErr w:type="gramEnd"/>
      <w:r w:rsidRPr="001B44F5">
        <w:rPr>
          <w:rFonts w:ascii="Times New Roman" w:hAnsi="Times New Roman" w:cs="Times New Roman"/>
          <w:sz w:val="28"/>
          <w:szCs w:val="28"/>
        </w:rPr>
        <w:t xml:space="preserve"> городское поселение  на </w:t>
      </w:r>
      <w:r w:rsidR="00274D0F">
        <w:rPr>
          <w:rFonts w:ascii="Times New Roman" w:hAnsi="Times New Roman" w:cs="Times New Roman"/>
          <w:sz w:val="28"/>
          <w:szCs w:val="28"/>
        </w:rPr>
        <w:t>8</w:t>
      </w:r>
      <w:r w:rsidRPr="001B44F5">
        <w:rPr>
          <w:rFonts w:ascii="Times New Roman" w:hAnsi="Times New Roman" w:cs="Times New Roman"/>
          <w:sz w:val="28"/>
          <w:szCs w:val="28"/>
        </w:rPr>
        <w:t>7 </w:t>
      </w:r>
      <w:r w:rsidR="00274D0F">
        <w:rPr>
          <w:rFonts w:ascii="Times New Roman" w:hAnsi="Times New Roman" w:cs="Times New Roman"/>
          <w:sz w:val="28"/>
          <w:szCs w:val="28"/>
        </w:rPr>
        <w:t>302,2</w:t>
      </w:r>
      <w:r w:rsidRPr="001B44F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74D0F">
        <w:rPr>
          <w:rFonts w:ascii="Times New Roman" w:hAnsi="Times New Roman" w:cs="Times New Roman"/>
          <w:sz w:val="28"/>
          <w:szCs w:val="28"/>
        </w:rPr>
        <w:t xml:space="preserve"> (32,2%)</w:t>
      </w:r>
      <w:r w:rsidRPr="001B44F5">
        <w:rPr>
          <w:rFonts w:ascii="Times New Roman" w:hAnsi="Times New Roman" w:cs="Times New Roman"/>
          <w:sz w:val="28"/>
          <w:szCs w:val="28"/>
        </w:rPr>
        <w:t>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Из 28 видов субсидий законопроектом внесены изменения в 24 межбюджетных субсидии.  По ряду субсидий предлагается увеличить объем бюджетных ассигнований, из них </w:t>
      </w:r>
      <w:proofErr w:type="gramStart"/>
      <w:r w:rsidRPr="001B44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>: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обеспечение мероприятий по переселению граждан из аварийного жилищного фонда – на 1 639 859,7 тыс. рублей (32,8%);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мероприятия по развитию жилищно-коммунального комплекса – на 496 720,5 тыс. рублей (14,6%);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региональной экономики и сокращение издержек в бюджетном  секторе – на 170 507,1 тыс. рублей (29,1%);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развитие физической культуры, спорта и молодежной политики – на 111 104,0 тыс. рублей (16,4%);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- развитие культуры – на 84 744,2 тыс. рублей (13,3%). 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Уменьшен размер субсидий</w:t>
      </w:r>
      <w:r w:rsidRPr="001B44F5">
        <w:rPr>
          <w:rFonts w:ascii="Times New Roman" w:hAnsi="Times New Roman" w:cs="Times New Roman"/>
          <w:i/>
          <w:sz w:val="28"/>
          <w:szCs w:val="28"/>
        </w:rPr>
        <w:t>,</w:t>
      </w:r>
      <w:r w:rsidRPr="001B4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44F5">
        <w:rPr>
          <w:rFonts w:ascii="Times New Roman" w:hAnsi="Times New Roman" w:cs="Times New Roman"/>
          <w:sz w:val="28"/>
          <w:szCs w:val="28"/>
        </w:rPr>
        <w:t xml:space="preserve">предоставляемых муниципальным образованиям </w:t>
      </w:r>
      <w:proofErr w:type="gramStart"/>
      <w:r w:rsidRPr="001B44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>: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развитие образования – на 1 144 775,4 тыс. рублей (22%);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обеспечение населения качественным жильем – на 173 068,5 тыс. рублей (2,8%);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стимулирование экономической активности – на 821 954,9 тыс. рублей (37,1%);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строительство, реконструкцию (техническое перевооружение) объектов коммунальной инфраструктуры – на 584 264,6 тыс. рублей (20,7%);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lastRenderedPageBreak/>
        <w:t>- реализацию мероприятий по охране окружающей среды, экологической реабилитации и воспроизводству природных ресурсов – на 405 939,6 тыс. рублей (45,7%);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организацию электр</w:t>
      </w:r>
      <w:proofErr w:type="gramStart"/>
      <w:r w:rsidRPr="001B44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44F5">
        <w:rPr>
          <w:rFonts w:ascii="Times New Roman" w:hAnsi="Times New Roman" w:cs="Times New Roman"/>
          <w:sz w:val="28"/>
          <w:szCs w:val="28"/>
        </w:rPr>
        <w:t xml:space="preserve"> тепло- и газоснабжения – на 189 709,8 тыс. рублей (15,7%);</w:t>
      </w:r>
    </w:p>
    <w:p w:rsidR="001B44F5" w:rsidRPr="001B44F5" w:rsidRDefault="001B44F5" w:rsidP="008C27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- </w:t>
      </w:r>
      <w:r w:rsidRPr="001B4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– на 41,1 тыс. рублей (0,1%);</w:t>
      </w:r>
    </w:p>
    <w:p w:rsidR="001B44F5" w:rsidRPr="001B44F5" w:rsidRDefault="001B44F5" w:rsidP="008C27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развитие сельских территорий – на 8 460,4 тыс. рублей (3,4%);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 xml:space="preserve">- на реализацию ФЦП «Социально-экономическое развитие Курильских островов (Сахалинская область) на 2007-2015 годы»  – на 682,0 тыс. рублей (0,4%); 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строительство (реконструкцию) автомобильных дорог об</w:t>
      </w:r>
      <w:bookmarkStart w:id="0" w:name="_GoBack"/>
      <w:bookmarkEnd w:id="0"/>
      <w:r w:rsidRPr="001B44F5">
        <w:rPr>
          <w:rFonts w:ascii="Times New Roman" w:hAnsi="Times New Roman" w:cs="Times New Roman"/>
          <w:sz w:val="28"/>
          <w:szCs w:val="28"/>
        </w:rPr>
        <w:t>щего пользования местного значения – на 375 319,5 тыс. рублей (35,7%).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Кроме того предлагается внесение изменений в часть вторую статьи 25 закона о бюджете, где утвержден перечень и размер субсидий, распределение которых между муниципальными образованиями производится в соответствии с нормативными правовыми актами Правительства Сахалинской области на реализацию мероприятий отдельных государственных программ Сахалинской области. Увеличен размер следующих субсидий: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на мероприятия по обеспечению бесперебойной работы жилищно-коммунального комплекса с 1 138 759,3  тыс. рублей до  1 981 339,0 тыс. рублей (+842 579,7 тыс. рублей или 74%);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 компенсацию затрат или недополученных доходов в сфере жилищно-коммунального хозяйства с 200 000,0 тыс. рублей до 328 909,1 тыс. рублей (+128 909,1 тыс. рублей или 64,5%);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государственную поддержку на улучшение жилищных условий молодых семей с 23 000,0 тыс. рублей до 31 337,8 тыс. рублей (+8 337,8 тыс. рублей или 36,3%);</w:t>
      </w:r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t>- на предоставление социальных выплат отдельным категориям граждан для обеспечения жилья с 138 457,2 тыс. рублей до 507 000,0 тыс. рублей (+368 542,8 тыс. рублей или в 3,7 раза);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поддержку и развитие субъектов малого и среднего предпринимательства с 193 649,0 тыс. рублей  до 225 649,0 тыс. рублей  (+32 000 тыс. рублей или 16,5%);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 улучшение жилищных условий граждан, проживающих в сельской местности, в том числе молодых семей и молодых специалистов с 41 480,0 тыс. рублей до 46 088,1 тыс. рублей (+ 4608,1 тыс. рублей или 11,1%).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исключена субсидия местным бюджетам на развитие инвестиционного потенциала (15 000,0 тыс. рублей).</w:t>
      </w:r>
    </w:p>
    <w:p w:rsidR="001B44F5" w:rsidRPr="001B44F5" w:rsidRDefault="001B44F5" w:rsidP="008C27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 объем субсидий на повышение </w:t>
      </w:r>
      <w:proofErr w:type="spellStart"/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сейсмоустойчивости</w:t>
      </w:r>
      <w:proofErr w:type="spellEnd"/>
      <w:r w:rsidRPr="001B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домов, основных объектов и систем жизнеобеспечения с 737 240,0 тыс. рублей до 360 114,5 тыс. рублей (-377 125,5 тыс. рублей или 51,2%) и на поддержку животноводства в личных подсобных хозяйствах с 26 628,0 тыс. рублей до 25 218,2 тыс. рублей (-1409,8 тыс. рублей или 5,3%).</w:t>
      </w:r>
      <w:proofErr w:type="gramEnd"/>
    </w:p>
    <w:p w:rsidR="001B44F5" w:rsidRPr="001B44F5" w:rsidRDefault="001B44F5" w:rsidP="008C27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F5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уменьшением общего объема субсидий на </w:t>
      </w:r>
      <w:proofErr w:type="spellStart"/>
      <w:r w:rsidRPr="001B44F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B44F5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муниципальных образований доля субсидий, распределяемая между муниципальными образованиями нормативными правовыми актами Правительства Сахалинской области, увеличилась с 7,6% до 10,6 %.</w:t>
      </w:r>
    </w:p>
    <w:p w:rsidR="00EF7AD1" w:rsidRDefault="00EF7AD1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44">
        <w:rPr>
          <w:rFonts w:ascii="Times New Roman" w:eastAsia="Times New Roman" w:hAnsi="Times New Roman" w:cs="Times New Roman"/>
          <w:b/>
          <w:sz w:val="28"/>
          <w:szCs w:val="28"/>
        </w:rPr>
        <w:t>Дефицит</w:t>
      </w:r>
    </w:p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 основных параметров доходов и расходов областного бюджета на 2015 год профицит областного бюджета с</w:t>
      </w:r>
      <w:r w:rsidR="0038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33 578 117,1 тыс. </w:t>
      </w:r>
      <w:r w:rsidRPr="006130EB">
        <w:rPr>
          <w:rFonts w:ascii="Times New Roman" w:hAnsi="Times New Roman" w:cs="Times New Roman"/>
          <w:sz w:val="28"/>
          <w:szCs w:val="28"/>
        </w:rPr>
        <w:t>рублей уменьшается до</w:t>
      </w:r>
      <w:r>
        <w:rPr>
          <w:rFonts w:ascii="Times New Roman" w:hAnsi="Times New Roman" w:cs="Times New Roman"/>
          <w:sz w:val="28"/>
          <w:szCs w:val="28"/>
        </w:rPr>
        <w:t xml:space="preserve">  1 793 438,3 тыс. рублей или на </w:t>
      </w:r>
      <w:r w:rsidR="006816AF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Прогноз изменений основных параметров исполнения областного бюджета в 2015 году характеризуется следующими данными:</w:t>
      </w:r>
    </w:p>
    <w:p w:rsidR="00EE44DE" w:rsidRDefault="00EE44DE" w:rsidP="00EE44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тыс. рублей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1808"/>
      </w:tblGrid>
      <w:tr w:rsidR="00EE44DE" w:rsidTr="005B27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Утверждено на 2015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Прогноз с учетом поправок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Отклонение</w:t>
            </w:r>
          </w:p>
        </w:tc>
      </w:tr>
      <w:tr w:rsidR="00EE44DE" w:rsidTr="005B27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E" w:rsidRDefault="00EE44DE" w:rsidP="005B27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198 959721,8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 w:rsidRPr="00AB2EC3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> </w:t>
            </w:r>
            <w:r w:rsidRPr="00AB2EC3">
              <w:rPr>
                <w:rFonts w:ascii="Times New Roman" w:hAnsi="Times New Roman" w:cs="Times New Roman"/>
              </w:rPr>
              <w:t>805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2EC3">
              <w:rPr>
                <w:rFonts w:ascii="Times New Roman" w:hAnsi="Times New Roman" w:cs="Times New Roman"/>
              </w:rPr>
              <w:t>027,2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5 845 305,4</w:t>
            </w:r>
          </w:p>
        </w:tc>
      </w:tr>
      <w:tr w:rsidR="00EE44DE" w:rsidTr="005B27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E" w:rsidRDefault="00EE44DE" w:rsidP="005B27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165 381 604,7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6816AF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44DE">
              <w:rPr>
                <w:rFonts w:ascii="Times New Roman" w:hAnsi="Times New Roman" w:cs="Times New Roman"/>
              </w:rPr>
              <w:t>3 011 588,9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16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7 629 984,2</w:t>
            </w:r>
          </w:p>
        </w:tc>
      </w:tr>
      <w:tr w:rsidR="00EE44DE" w:rsidTr="005B27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E" w:rsidRDefault="00EE44DE" w:rsidP="005B27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профицит (+)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33 578 117,1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1 793 438,3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E" w:rsidRDefault="00EE44DE" w:rsidP="005B2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816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1 784 678,8 </w:t>
            </w:r>
          </w:p>
        </w:tc>
      </w:tr>
    </w:tbl>
    <w:p w:rsidR="00EE44DE" w:rsidRDefault="00EE44DE" w:rsidP="00EE44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344">
        <w:rPr>
          <w:rFonts w:ascii="Times New Roman" w:hAnsi="Times New Roman" w:cs="Times New Roman"/>
          <w:sz w:val="28"/>
          <w:szCs w:val="28"/>
        </w:rPr>
        <w:t xml:space="preserve">Учитывая, что планируемое увеличение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6C2344">
        <w:rPr>
          <w:rFonts w:ascii="Times New Roman" w:hAnsi="Times New Roman" w:cs="Times New Roman"/>
          <w:sz w:val="28"/>
          <w:szCs w:val="28"/>
        </w:rPr>
        <w:t xml:space="preserve">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34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81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7 629 984,2 тыс. рублей </w:t>
      </w:r>
      <w:r w:rsidRPr="006C2344">
        <w:rPr>
          <w:rFonts w:ascii="Times New Roman" w:hAnsi="Times New Roman" w:cs="Times New Roman"/>
          <w:sz w:val="28"/>
          <w:szCs w:val="28"/>
        </w:rPr>
        <w:t>опережает прогнозируемое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6C2344">
        <w:rPr>
          <w:rFonts w:ascii="Times New Roman" w:hAnsi="Times New Roman" w:cs="Times New Roman"/>
          <w:sz w:val="28"/>
          <w:szCs w:val="28"/>
        </w:rPr>
        <w:t>(+</w:t>
      </w:r>
      <w:r>
        <w:rPr>
          <w:rFonts w:ascii="Times New Roman" w:hAnsi="Times New Roman" w:cs="Times New Roman"/>
          <w:sz w:val="28"/>
          <w:szCs w:val="28"/>
        </w:rPr>
        <w:t xml:space="preserve">5 845 305,4 </w:t>
      </w:r>
      <w:r w:rsidRPr="006C2344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44">
        <w:rPr>
          <w:rFonts w:ascii="Times New Roman" w:hAnsi="Times New Roman" w:cs="Times New Roman"/>
          <w:sz w:val="28"/>
          <w:szCs w:val="28"/>
        </w:rPr>
        <w:t xml:space="preserve">рублей) законопроектом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уменьшение профицита на </w:t>
      </w:r>
      <w:r w:rsidR="00681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1 784 678,8 тыс. рублей.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Законопроектом </w:t>
      </w:r>
      <w:r w:rsidRPr="006C2344">
        <w:rPr>
          <w:rFonts w:ascii="Times New Roman" w:hAnsi="Times New Roman" w:cs="Times New Roman"/>
          <w:sz w:val="28"/>
          <w:szCs w:val="28"/>
        </w:rPr>
        <w:t>предлагается внесение изменений в ранее утвержденные источники финансирование дефицита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  <w:r w:rsidRPr="006C234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34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44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областного бюджета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344">
        <w:rPr>
          <w:rFonts w:ascii="Times New Roman" w:hAnsi="Times New Roman" w:cs="Times New Roman"/>
          <w:sz w:val="28"/>
          <w:szCs w:val="28"/>
        </w:rPr>
        <w:t xml:space="preserve"> года предлагается 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6C234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33 588 261,1</w:t>
      </w:r>
      <w:r w:rsidRPr="006C2344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>
        <w:rPr>
          <w:rFonts w:ascii="Times New Roman" w:hAnsi="Times New Roman" w:cs="Times New Roman"/>
          <w:sz w:val="28"/>
          <w:szCs w:val="28"/>
        </w:rPr>
        <w:t>854 952,9 тыс. рублей, в том числе за счет: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остатков средств Резервного фонда с 46 758 295,0 тыс. рублей до </w:t>
      </w:r>
      <w:r w:rsidR="006816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4 973 616,2 тыс. рублей;</w:t>
      </w:r>
    </w:p>
    <w:p w:rsidR="00EE44DE" w:rsidRPr="006C2344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прочих остатков денежных средств бюджета с 13 170 033,9 тыс. рублей до 14 118 663,3 тыс. рублей;  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3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344">
        <w:rPr>
          <w:rFonts w:ascii="Times New Roman" w:hAnsi="Times New Roman" w:cs="Times New Roman"/>
          <w:sz w:val="28"/>
          <w:szCs w:val="28"/>
        </w:rPr>
        <w:t xml:space="preserve">иные источники финансирования дефицита областного бюджета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6C23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10 144,0</w:t>
      </w:r>
      <w:r w:rsidRPr="006C2344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>
        <w:rPr>
          <w:rFonts w:ascii="Times New Roman" w:hAnsi="Times New Roman" w:cs="Times New Roman"/>
          <w:sz w:val="28"/>
          <w:szCs w:val="28"/>
        </w:rPr>
        <w:t>938 485,4</w:t>
      </w:r>
      <w:r w:rsidRPr="006C23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 планируемым предоставлением  в 2015 году бюджетных кредитов юридическим лицам в целях закупки и доставки топлива в муниципальные образования, расположенные на территории Курильских островов.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F39">
        <w:rPr>
          <w:rFonts w:ascii="Times New Roman" w:hAnsi="Times New Roman" w:cs="Times New Roman"/>
          <w:i/>
          <w:sz w:val="28"/>
          <w:szCs w:val="28"/>
        </w:rPr>
        <w:t>Верхний предел государственного внутреннего долга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50F39">
        <w:rPr>
          <w:rFonts w:ascii="Times New Roman" w:hAnsi="Times New Roman" w:cs="Times New Roman"/>
          <w:i/>
          <w:sz w:val="28"/>
          <w:szCs w:val="28"/>
        </w:rPr>
        <w:t>предельный объем расходов на обслуживание государственного долга Сахалинской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F39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законопроектом не меняется.</w:t>
      </w:r>
    </w:p>
    <w:p w:rsidR="00EE44DE" w:rsidRPr="00250F39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894">
        <w:rPr>
          <w:rFonts w:ascii="Times New Roman" w:hAnsi="Times New Roman" w:cs="Times New Roman"/>
          <w:sz w:val="28"/>
          <w:szCs w:val="28"/>
        </w:rPr>
        <w:t>Законопроектом предлагается увеличить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18A1">
        <w:rPr>
          <w:rFonts w:ascii="Times New Roman" w:hAnsi="Times New Roman" w:cs="Times New Roman"/>
          <w:i/>
          <w:sz w:val="28"/>
          <w:szCs w:val="28"/>
        </w:rPr>
        <w:t>Резервный фонд Правительства Сахалинской области</w:t>
      </w:r>
      <w:r w:rsidRPr="00250F39">
        <w:rPr>
          <w:rFonts w:ascii="Times New Roman" w:hAnsi="Times New Roman" w:cs="Times New Roman"/>
          <w:sz w:val="28"/>
          <w:szCs w:val="28"/>
        </w:rPr>
        <w:t>,</w:t>
      </w:r>
      <w:r w:rsidRPr="00250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39">
        <w:rPr>
          <w:rFonts w:ascii="Times New Roman" w:hAnsi="Times New Roman" w:cs="Times New Roman"/>
          <w:sz w:val="28"/>
          <w:szCs w:val="28"/>
        </w:rPr>
        <w:t xml:space="preserve">предусмотренный в расходах областного бюджета на 2015 год с 600 000,0 тыс. рублей до 1 794 000,0 тыс. рублей или на 1 194 000,0 тыс. рублей (в 3 раза). 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8A1">
        <w:rPr>
          <w:rFonts w:ascii="Times New Roman" w:hAnsi="Times New Roman" w:cs="Times New Roman"/>
          <w:i/>
          <w:sz w:val="28"/>
          <w:szCs w:val="28"/>
        </w:rPr>
        <w:lastRenderedPageBreak/>
        <w:t>Резервный фонд Сахалинской области</w:t>
      </w:r>
      <w:r w:rsidRPr="00250F39">
        <w:rPr>
          <w:rFonts w:ascii="Times New Roman" w:hAnsi="Times New Roman" w:cs="Times New Roman"/>
          <w:sz w:val="28"/>
          <w:szCs w:val="28"/>
        </w:rPr>
        <w:t xml:space="preserve"> законопроектом предлагается уменьшить с 46 758 295,0 тыс. рублей до </w:t>
      </w:r>
      <w:r w:rsidR="006816AF">
        <w:rPr>
          <w:rFonts w:ascii="Times New Roman" w:hAnsi="Times New Roman" w:cs="Times New Roman"/>
          <w:sz w:val="28"/>
          <w:szCs w:val="28"/>
        </w:rPr>
        <w:t>1</w:t>
      </w:r>
      <w:r w:rsidRPr="00250F39">
        <w:rPr>
          <w:rFonts w:ascii="Times New Roman" w:hAnsi="Times New Roman" w:cs="Times New Roman"/>
          <w:sz w:val="28"/>
          <w:szCs w:val="28"/>
        </w:rPr>
        <w:t>4 973 616</w:t>
      </w:r>
      <w:r>
        <w:rPr>
          <w:rFonts w:ascii="Times New Roman" w:hAnsi="Times New Roman" w:cs="Times New Roman"/>
          <w:sz w:val="28"/>
          <w:szCs w:val="28"/>
        </w:rPr>
        <w:t xml:space="preserve">,2 тыс. рублей или на </w:t>
      </w:r>
      <w:r w:rsidR="00380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1 784 678,8 тыс. рублей (</w:t>
      </w:r>
      <w:r w:rsidR="006816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8%).</w:t>
      </w:r>
    </w:p>
    <w:p w:rsidR="00EE44DE" w:rsidRDefault="00EE44DE" w:rsidP="00A17B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4DE6" w:rsidRPr="00EE44DE" w:rsidRDefault="00F74DE6" w:rsidP="00A17B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44">
        <w:rPr>
          <w:rFonts w:ascii="Times New Roman" w:hAnsi="Times New Roman" w:cs="Times New Roman"/>
          <w:sz w:val="28"/>
        </w:rPr>
        <w:t xml:space="preserve">Исходя из вышеизложенного, предлагаем Сахалинской областной Думе рассмотреть законопроект в рамках статьи 28 Закона Сахалинской области </w:t>
      </w:r>
      <w:r w:rsidR="00A73353">
        <w:rPr>
          <w:rFonts w:ascii="Times New Roman" w:hAnsi="Times New Roman" w:cs="Times New Roman"/>
          <w:sz w:val="28"/>
        </w:rPr>
        <w:t xml:space="preserve">    </w:t>
      </w:r>
      <w:r w:rsidRPr="006C2344">
        <w:rPr>
          <w:rFonts w:ascii="Times New Roman" w:hAnsi="Times New Roman" w:cs="Times New Roman"/>
          <w:sz w:val="28"/>
        </w:rPr>
        <w:t xml:space="preserve">«О бюджетном процессе </w:t>
      </w:r>
      <w:proofErr w:type="gramStart"/>
      <w:r w:rsidRPr="006C2344">
        <w:rPr>
          <w:rFonts w:ascii="Times New Roman" w:hAnsi="Times New Roman" w:cs="Times New Roman"/>
          <w:sz w:val="28"/>
        </w:rPr>
        <w:t>в</w:t>
      </w:r>
      <w:proofErr w:type="gramEnd"/>
      <w:r w:rsidRPr="006C2344">
        <w:rPr>
          <w:rFonts w:ascii="Times New Roman" w:hAnsi="Times New Roman" w:cs="Times New Roman"/>
          <w:sz w:val="28"/>
        </w:rPr>
        <w:t xml:space="preserve"> Сахалинской области».</w:t>
      </w:r>
    </w:p>
    <w:p w:rsidR="00F74DE6" w:rsidRPr="00A17B33" w:rsidRDefault="00F74DE6" w:rsidP="00A17B33">
      <w:pPr>
        <w:pStyle w:val="a9"/>
        <w:ind w:firstLine="851"/>
        <w:rPr>
          <w:sz w:val="28"/>
          <w:szCs w:val="28"/>
        </w:rPr>
      </w:pPr>
    </w:p>
    <w:p w:rsidR="00F74DE6" w:rsidRPr="00A17B33" w:rsidRDefault="00F74DE6" w:rsidP="00947E98">
      <w:pPr>
        <w:pStyle w:val="a9"/>
        <w:rPr>
          <w:sz w:val="28"/>
          <w:szCs w:val="28"/>
        </w:rPr>
      </w:pPr>
    </w:p>
    <w:p w:rsidR="007D4161" w:rsidRPr="00A17B33" w:rsidRDefault="007D4161" w:rsidP="007D4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360" w:rsidRPr="00387360" w:rsidRDefault="00DF747D" w:rsidP="003873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</w:t>
      </w:r>
      <w:r w:rsidR="00387360" w:rsidRPr="0038736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Б.И.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Мисилевич</w:t>
      </w:r>
      <w:proofErr w:type="spellEnd"/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2CC6" w:rsidRDefault="00142CC6"/>
    <w:sectPr w:rsidR="00142CC6" w:rsidSect="009C6031">
      <w:headerReference w:type="even" r:id="rId9"/>
      <w:headerReference w:type="default" r:id="rId10"/>
      <w:pgSz w:w="11907" w:h="16840"/>
      <w:pgMar w:top="851" w:right="851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13" w:rsidRDefault="00604113">
      <w:pPr>
        <w:spacing w:after="0" w:line="240" w:lineRule="auto"/>
      </w:pPr>
      <w:r>
        <w:separator/>
      </w:r>
    </w:p>
  </w:endnote>
  <w:endnote w:type="continuationSeparator" w:id="0">
    <w:p w:rsidR="00604113" w:rsidRDefault="0060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13" w:rsidRDefault="00604113">
      <w:pPr>
        <w:spacing w:after="0" w:line="240" w:lineRule="auto"/>
      </w:pPr>
      <w:r>
        <w:separator/>
      </w:r>
    </w:p>
  </w:footnote>
  <w:footnote w:type="continuationSeparator" w:id="0">
    <w:p w:rsidR="00604113" w:rsidRDefault="0060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D1" w:rsidRDefault="00EF7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AD1" w:rsidRDefault="00EF7A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D1" w:rsidRDefault="00EF7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353">
      <w:rPr>
        <w:rStyle w:val="a5"/>
        <w:noProof/>
      </w:rPr>
      <w:t>16</w:t>
    </w:r>
    <w:r>
      <w:rPr>
        <w:rStyle w:val="a5"/>
      </w:rPr>
      <w:fldChar w:fldCharType="end"/>
    </w:r>
  </w:p>
  <w:p w:rsidR="00EF7AD1" w:rsidRDefault="00EF7AD1">
    <w:pPr>
      <w:pStyle w:val="a3"/>
    </w:pPr>
  </w:p>
  <w:p w:rsidR="00EF7AD1" w:rsidRDefault="00EF7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9C2"/>
    <w:rsid w:val="0000530A"/>
    <w:rsid w:val="0001596F"/>
    <w:rsid w:val="00020713"/>
    <w:rsid w:val="0002233E"/>
    <w:rsid w:val="00022751"/>
    <w:rsid w:val="000255EE"/>
    <w:rsid w:val="000266C7"/>
    <w:rsid w:val="00027410"/>
    <w:rsid w:val="00027480"/>
    <w:rsid w:val="0003149B"/>
    <w:rsid w:val="00032319"/>
    <w:rsid w:val="000324EB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11A4"/>
    <w:rsid w:val="00073711"/>
    <w:rsid w:val="0007450C"/>
    <w:rsid w:val="000752EF"/>
    <w:rsid w:val="000811FD"/>
    <w:rsid w:val="0008280E"/>
    <w:rsid w:val="0008374D"/>
    <w:rsid w:val="00083C9F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1ED2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7E70"/>
    <w:rsid w:val="0012084B"/>
    <w:rsid w:val="00120DAF"/>
    <w:rsid w:val="00121EAF"/>
    <w:rsid w:val="00122C54"/>
    <w:rsid w:val="0012773A"/>
    <w:rsid w:val="0013025E"/>
    <w:rsid w:val="00134818"/>
    <w:rsid w:val="00142CC6"/>
    <w:rsid w:val="00143632"/>
    <w:rsid w:val="00145E6F"/>
    <w:rsid w:val="00145F3B"/>
    <w:rsid w:val="001541CC"/>
    <w:rsid w:val="00154849"/>
    <w:rsid w:val="00160C41"/>
    <w:rsid w:val="001630FA"/>
    <w:rsid w:val="00163F2C"/>
    <w:rsid w:val="001735AA"/>
    <w:rsid w:val="00174259"/>
    <w:rsid w:val="001746B7"/>
    <w:rsid w:val="001751DF"/>
    <w:rsid w:val="00181AF3"/>
    <w:rsid w:val="00181E91"/>
    <w:rsid w:val="00182CC0"/>
    <w:rsid w:val="00182FAB"/>
    <w:rsid w:val="00183A83"/>
    <w:rsid w:val="001846B0"/>
    <w:rsid w:val="00185634"/>
    <w:rsid w:val="00185644"/>
    <w:rsid w:val="00185A3B"/>
    <w:rsid w:val="00187C54"/>
    <w:rsid w:val="0019228A"/>
    <w:rsid w:val="001A120F"/>
    <w:rsid w:val="001A1699"/>
    <w:rsid w:val="001A4DE0"/>
    <w:rsid w:val="001A596C"/>
    <w:rsid w:val="001A76E7"/>
    <w:rsid w:val="001A776A"/>
    <w:rsid w:val="001B44F5"/>
    <w:rsid w:val="001B590B"/>
    <w:rsid w:val="001B7490"/>
    <w:rsid w:val="001C0588"/>
    <w:rsid w:val="001C1673"/>
    <w:rsid w:val="001C30AF"/>
    <w:rsid w:val="001C3A59"/>
    <w:rsid w:val="001C4809"/>
    <w:rsid w:val="001C5BD6"/>
    <w:rsid w:val="001D020A"/>
    <w:rsid w:val="001D2398"/>
    <w:rsid w:val="001D64E7"/>
    <w:rsid w:val="001E06FA"/>
    <w:rsid w:val="001E2D5E"/>
    <w:rsid w:val="001E4CEE"/>
    <w:rsid w:val="001E51F3"/>
    <w:rsid w:val="001E5A9A"/>
    <w:rsid w:val="001E6D10"/>
    <w:rsid w:val="001F031F"/>
    <w:rsid w:val="001F135B"/>
    <w:rsid w:val="001F258B"/>
    <w:rsid w:val="001F5499"/>
    <w:rsid w:val="001F649F"/>
    <w:rsid w:val="001F779E"/>
    <w:rsid w:val="00202580"/>
    <w:rsid w:val="00205C25"/>
    <w:rsid w:val="002067EF"/>
    <w:rsid w:val="00206DDC"/>
    <w:rsid w:val="00210DE4"/>
    <w:rsid w:val="00211635"/>
    <w:rsid w:val="00212905"/>
    <w:rsid w:val="002138FC"/>
    <w:rsid w:val="0022124B"/>
    <w:rsid w:val="002276AC"/>
    <w:rsid w:val="00230BB8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6852"/>
    <w:rsid w:val="00267126"/>
    <w:rsid w:val="00270BBE"/>
    <w:rsid w:val="00271443"/>
    <w:rsid w:val="00271791"/>
    <w:rsid w:val="002732EF"/>
    <w:rsid w:val="00273CE2"/>
    <w:rsid w:val="00274D0F"/>
    <w:rsid w:val="00275503"/>
    <w:rsid w:val="00281A7E"/>
    <w:rsid w:val="00282919"/>
    <w:rsid w:val="00283C8A"/>
    <w:rsid w:val="002862DD"/>
    <w:rsid w:val="00291202"/>
    <w:rsid w:val="00294BCA"/>
    <w:rsid w:val="002977F7"/>
    <w:rsid w:val="00297C14"/>
    <w:rsid w:val="002A06FF"/>
    <w:rsid w:val="002A48A6"/>
    <w:rsid w:val="002A50E7"/>
    <w:rsid w:val="002A6894"/>
    <w:rsid w:val="002B461E"/>
    <w:rsid w:val="002C01BF"/>
    <w:rsid w:val="002C2AD2"/>
    <w:rsid w:val="002C5950"/>
    <w:rsid w:val="002C62DD"/>
    <w:rsid w:val="002D4AD8"/>
    <w:rsid w:val="002D510E"/>
    <w:rsid w:val="002D5498"/>
    <w:rsid w:val="002D747D"/>
    <w:rsid w:val="002E17BE"/>
    <w:rsid w:val="002E261E"/>
    <w:rsid w:val="002E33BF"/>
    <w:rsid w:val="002E543A"/>
    <w:rsid w:val="002E5DF2"/>
    <w:rsid w:val="002F0AEB"/>
    <w:rsid w:val="002F184D"/>
    <w:rsid w:val="002F4629"/>
    <w:rsid w:val="002F5E73"/>
    <w:rsid w:val="002F601C"/>
    <w:rsid w:val="002F68B9"/>
    <w:rsid w:val="00301059"/>
    <w:rsid w:val="003010C0"/>
    <w:rsid w:val="003027CA"/>
    <w:rsid w:val="00302F38"/>
    <w:rsid w:val="003044B6"/>
    <w:rsid w:val="003045D8"/>
    <w:rsid w:val="00304859"/>
    <w:rsid w:val="00305A0D"/>
    <w:rsid w:val="0030663B"/>
    <w:rsid w:val="00306778"/>
    <w:rsid w:val="00311C14"/>
    <w:rsid w:val="003138E2"/>
    <w:rsid w:val="003145A9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865"/>
    <w:rsid w:val="00380FB8"/>
    <w:rsid w:val="003840D4"/>
    <w:rsid w:val="00385FBB"/>
    <w:rsid w:val="00387360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6B90"/>
    <w:rsid w:val="00397F02"/>
    <w:rsid w:val="003A2795"/>
    <w:rsid w:val="003A5EBD"/>
    <w:rsid w:val="003A77C7"/>
    <w:rsid w:val="003B0473"/>
    <w:rsid w:val="003B1867"/>
    <w:rsid w:val="003B50D3"/>
    <w:rsid w:val="003B640E"/>
    <w:rsid w:val="003B6DE8"/>
    <w:rsid w:val="003C074D"/>
    <w:rsid w:val="003C0BB1"/>
    <w:rsid w:val="003C18A1"/>
    <w:rsid w:val="003C367B"/>
    <w:rsid w:val="003C4C1D"/>
    <w:rsid w:val="003C5E12"/>
    <w:rsid w:val="003C7554"/>
    <w:rsid w:val="003D0FC7"/>
    <w:rsid w:val="003D7044"/>
    <w:rsid w:val="003D7D3D"/>
    <w:rsid w:val="003E0E0A"/>
    <w:rsid w:val="003E1BDE"/>
    <w:rsid w:val="003E3263"/>
    <w:rsid w:val="003E55B3"/>
    <w:rsid w:val="003F3EA0"/>
    <w:rsid w:val="003F7455"/>
    <w:rsid w:val="003F7D65"/>
    <w:rsid w:val="00400E4D"/>
    <w:rsid w:val="0040299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34C5"/>
    <w:rsid w:val="00425A17"/>
    <w:rsid w:val="0042697A"/>
    <w:rsid w:val="00432C91"/>
    <w:rsid w:val="00433379"/>
    <w:rsid w:val="00433735"/>
    <w:rsid w:val="00434146"/>
    <w:rsid w:val="004345D3"/>
    <w:rsid w:val="00434B32"/>
    <w:rsid w:val="00434F59"/>
    <w:rsid w:val="00436550"/>
    <w:rsid w:val="004420EC"/>
    <w:rsid w:val="00442973"/>
    <w:rsid w:val="00444F04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220D"/>
    <w:rsid w:val="00493E66"/>
    <w:rsid w:val="004965D7"/>
    <w:rsid w:val="00497AA7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503F0F"/>
    <w:rsid w:val="005061A5"/>
    <w:rsid w:val="0051073D"/>
    <w:rsid w:val="00513C87"/>
    <w:rsid w:val="00516247"/>
    <w:rsid w:val="0051734F"/>
    <w:rsid w:val="00520117"/>
    <w:rsid w:val="00520657"/>
    <w:rsid w:val="00520BA3"/>
    <w:rsid w:val="00523BC8"/>
    <w:rsid w:val="005246D0"/>
    <w:rsid w:val="00531005"/>
    <w:rsid w:val="005315C6"/>
    <w:rsid w:val="00532902"/>
    <w:rsid w:val="005331EA"/>
    <w:rsid w:val="00534B24"/>
    <w:rsid w:val="0053505A"/>
    <w:rsid w:val="00535434"/>
    <w:rsid w:val="00536379"/>
    <w:rsid w:val="0053781A"/>
    <w:rsid w:val="00541F08"/>
    <w:rsid w:val="005433C8"/>
    <w:rsid w:val="00545F79"/>
    <w:rsid w:val="0054691C"/>
    <w:rsid w:val="005519AB"/>
    <w:rsid w:val="00557E15"/>
    <w:rsid w:val="00563037"/>
    <w:rsid w:val="005634C3"/>
    <w:rsid w:val="00570268"/>
    <w:rsid w:val="005713B9"/>
    <w:rsid w:val="00571B8B"/>
    <w:rsid w:val="00572E65"/>
    <w:rsid w:val="00573DDE"/>
    <w:rsid w:val="0057434D"/>
    <w:rsid w:val="0057490F"/>
    <w:rsid w:val="00575450"/>
    <w:rsid w:val="00576BB9"/>
    <w:rsid w:val="005806E4"/>
    <w:rsid w:val="00592AE4"/>
    <w:rsid w:val="005945DE"/>
    <w:rsid w:val="00594B99"/>
    <w:rsid w:val="00594DEB"/>
    <w:rsid w:val="005A0D62"/>
    <w:rsid w:val="005A0D87"/>
    <w:rsid w:val="005A0F52"/>
    <w:rsid w:val="005A6AC0"/>
    <w:rsid w:val="005B13AA"/>
    <w:rsid w:val="005B1478"/>
    <w:rsid w:val="005B1C3A"/>
    <w:rsid w:val="005B26BD"/>
    <w:rsid w:val="005B2725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E689B"/>
    <w:rsid w:val="005F3434"/>
    <w:rsid w:val="005F430F"/>
    <w:rsid w:val="005F533F"/>
    <w:rsid w:val="005F5F81"/>
    <w:rsid w:val="005F62F5"/>
    <w:rsid w:val="00601882"/>
    <w:rsid w:val="00602266"/>
    <w:rsid w:val="00604113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319"/>
    <w:rsid w:val="0063268C"/>
    <w:rsid w:val="00633EF6"/>
    <w:rsid w:val="00634388"/>
    <w:rsid w:val="00640A56"/>
    <w:rsid w:val="00640FA0"/>
    <w:rsid w:val="006451A4"/>
    <w:rsid w:val="00646CF0"/>
    <w:rsid w:val="006477BE"/>
    <w:rsid w:val="00650553"/>
    <w:rsid w:val="006520FA"/>
    <w:rsid w:val="00653D73"/>
    <w:rsid w:val="00654BCF"/>
    <w:rsid w:val="00655FDC"/>
    <w:rsid w:val="006564F4"/>
    <w:rsid w:val="00661F64"/>
    <w:rsid w:val="00662143"/>
    <w:rsid w:val="00663A58"/>
    <w:rsid w:val="00664EB0"/>
    <w:rsid w:val="0066504E"/>
    <w:rsid w:val="006661E1"/>
    <w:rsid w:val="00666710"/>
    <w:rsid w:val="00666D9D"/>
    <w:rsid w:val="0066790E"/>
    <w:rsid w:val="006723EA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6533"/>
    <w:rsid w:val="00686537"/>
    <w:rsid w:val="00690241"/>
    <w:rsid w:val="00691BAC"/>
    <w:rsid w:val="00692FFF"/>
    <w:rsid w:val="00693B09"/>
    <w:rsid w:val="006946DE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B0E"/>
    <w:rsid w:val="006C1EB7"/>
    <w:rsid w:val="006C2344"/>
    <w:rsid w:val="006C2AFF"/>
    <w:rsid w:val="006C343A"/>
    <w:rsid w:val="006C3CB8"/>
    <w:rsid w:val="006C4A0F"/>
    <w:rsid w:val="006C4C39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07F"/>
    <w:rsid w:val="0072271E"/>
    <w:rsid w:val="00723B6F"/>
    <w:rsid w:val="00725AD8"/>
    <w:rsid w:val="00726939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7324"/>
    <w:rsid w:val="0076643B"/>
    <w:rsid w:val="00767422"/>
    <w:rsid w:val="00767FCB"/>
    <w:rsid w:val="00771DB5"/>
    <w:rsid w:val="00773CA8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6DF7"/>
    <w:rsid w:val="007A743F"/>
    <w:rsid w:val="007B13A5"/>
    <w:rsid w:val="007B18C2"/>
    <w:rsid w:val="007B229F"/>
    <w:rsid w:val="007B309B"/>
    <w:rsid w:val="007B4523"/>
    <w:rsid w:val="007B7546"/>
    <w:rsid w:val="007C3C94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6BF4"/>
    <w:rsid w:val="007F1111"/>
    <w:rsid w:val="007F329D"/>
    <w:rsid w:val="007F42C2"/>
    <w:rsid w:val="007F50E0"/>
    <w:rsid w:val="007F62AB"/>
    <w:rsid w:val="007F7BD1"/>
    <w:rsid w:val="00800084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33FC"/>
    <w:rsid w:val="008248F9"/>
    <w:rsid w:val="0083239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406C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3E6"/>
    <w:rsid w:val="008838B5"/>
    <w:rsid w:val="00893791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C27C3"/>
    <w:rsid w:val="008D0466"/>
    <w:rsid w:val="008D2548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2310"/>
    <w:rsid w:val="00915923"/>
    <w:rsid w:val="009161ED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5094"/>
    <w:rsid w:val="0095779A"/>
    <w:rsid w:val="00957D5A"/>
    <w:rsid w:val="00961100"/>
    <w:rsid w:val="009622C6"/>
    <w:rsid w:val="00962D61"/>
    <w:rsid w:val="009654B3"/>
    <w:rsid w:val="00967ECB"/>
    <w:rsid w:val="00967F2E"/>
    <w:rsid w:val="00971503"/>
    <w:rsid w:val="00975136"/>
    <w:rsid w:val="00986792"/>
    <w:rsid w:val="00987536"/>
    <w:rsid w:val="00987655"/>
    <w:rsid w:val="00991186"/>
    <w:rsid w:val="00991EC9"/>
    <w:rsid w:val="00994C8F"/>
    <w:rsid w:val="00997B9B"/>
    <w:rsid w:val="00997D8B"/>
    <w:rsid w:val="00997F2C"/>
    <w:rsid w:val="009A5F2B"/>
    <w:rsid w:val="009B0FDF"/>
    <w:rsid w:val="009B482A"/>
    <w:rsid w:val="009B51BC"/>
    <w:rsid w:val="009B68FA"/>
    <w:rsid w:val="009B791A"/>
    <w:rsid w:val="009C0A37"/>
    <w:rsid w:val="009C1346"/>
    <w:rsid w:val="009C22A7"/>
    <w:rsid w:val="009C29E7"/>
    <w:rsid w:val="009C35AE"/>
    <w:rsid w:val="009C369A"/>
    <w:rsid w:val="009C4C92"/>
    <w:rsid w:val="009C501F"/>
    <w:rsid w:val="009C5228"/>
    <w:rsid w:val="009C541B"/>
    <w:rsid w:val="009C6031"/>
    <w:rsid w:val="009C6983"/>
    <w:rsid w:val="009C6A41"/>
    <w:rsid w:val="009D2A0C"/>
    <w:rsid w:val="009D2FD8"/>
    <w:rsid w:val="009D3502"/>
    <w:rsid w:val="009D3E83"/>
    <w:rsid w:val="009D3FB6"/>
    <w:rsid w:val="009D45AE"/>
    <w:rsid w:val="009D4BB5"/>
    <w:rsid w:val="009D4E99"/>
    <w:rsid w:val="009E0046"/>
    <w:rsid w:val="009E0EDA"/>
    <w:rsid w:val="009E42BC"/>
    <w:rsid w:val="009E6618"/>
    <w:rsid w:val="009F12D0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4FF3"/>
    <w:rsid w:val="00A17B33"/>
    <w:rsid w:val="00A240CA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2EE5"/>
    <w:rsid w:val="00A43AF1"/>
    <w:rsid w:val="00A45E3A"/>
    <w:rsid w:val="00A464BC"/>
    <w:rsid w:val="00A4699E"/>
    <w:rsid w:val="00A5116A"/>
    <w:rsid w:val="00A54558"/>
    <w:rsid w:val="00A55EDB"/>
    <w:rsid w:val="00A56BEB"/>
    <w:rsid w:val="00A60DFA"/>
    <w:rsid w:val="00A61153"/>
    <w:rsid w:val="00A6596C"/>
    <w:rsid w:val="00A66459"/>
    <w:rsid w:val="00A73353"/>
    <w:rsid w:val="00A76F3E"/>
    <w:rsid w:val="00A77F96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B0755"/>
    <w:rsid w:val="00AB53F0"/>
    <w:rsid w:val="00AB64F2"/>
    <w:rsid w:val="00AC2D82"/>
    <w:rsid w:val="00AC4029"/>
    <w:rsid w:val="00AD0A6B"/>
    <w:rsid w:val="00AD1D23"/>
    <w:rsid w:val="00AD3055"/>
    <w:rsid w:val="00AD31E8"/>
    <w:rsid w:val="00AD32FA"/>
    <w:rsid w:val="00AD5C4D"/>
    <w:rsid w:val="00AE0C18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FC4"/>
    <w:rsid w:val="00B07EBB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1044"/>
    <w:rsid w:val="00B43EA1"/>
    <w:rsid w:val="00B47338"/>
    <w:rsid w:val="00B504EE"/>
    <w:rsid w:val="00B52478"/>
    <w:rsid w:val="00B5588D"/>
    <w:rsid w:val="00B572AC"/>
    <w:rsid w:val="00B67267"/>
    <w:rsid w:val="00B6795C"/>
    <w:rsid w:val="00B706FF"/>
    <w:rsid w:val="00B77E5D"/>
    <w:rsid w:val="00B81060"/>
    <w:rsid w:val="00B8490F"/>
    <w:rsid w:val="00B86224"/>
    <w:rsid w:val="00B87DF0"/>
    <w:rsid w:val="00B9659E"/>
    <w:rsid w:val="00BA0373"/>
    <w:rsid w:val="00BA2848"/>
    <w:rsid w:val="00BA2CAA"/>
    <w:rsid w:val="00BA381F"/>
    <w:rsid w:val="00BA4F98"/>
    <w:rsid w:val="00BA7A3B"/>
    <w:rsid w:val="00BA7CCF"/>
    <w:rsid w:val="00BB75DE"/>
    <w:rsid w:val="00BC4951"/>
    <w:rsid w:val="00BC5B0E"/>
    <w:rsid w:val="00BC5E14"/>
    <w:rsid w:val="00BC7B1D"/>
    <w:rsid w:val="00BD19A0"/>
    <w:rsid w:val="00BE0236"/>
    <w:rsid w:val="00BE5943"/>
    <w:rsid w:val="00BE7002"/>
    <w:rsid w:val="00BE79BE"/>
    <w:rsid w:val="00BF2D89"/>
    <w:rsid w:val="00BF3E68"/>
    <w:rsid w:val="00BF429B"/>
    <w:rsid w:val="00BF5B7F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2A66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32EA"/>
    <w:rsid w:val="00C55A64"/>
    <w:rsid w:val="00C61436"/>
    <w:rsid w:val="00C6403B"/>
    <w:rsid w:val="00C64465"/>
    <w:rsid w:val="00C6469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15EC"/>
    <w:rsid w:val="00C93C16"/>
    <w:rsid w:val="00C95A2F"/>
    <w:rsid w:val="00CA34A2"/>
    <w:rsid w:val="00CA63DA"/>
    <w:rsid w:val="00CA7FCD"/>
    <w:rsid w:val="00CB02CB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00BD"/>
    <w:rsid w:val="00CF1FEB"/>
    <w:rsid w:val="00CF41AF"/>
    <w:rsid w:val="00D0116F"/>
    <w:rsid w:val="00D016BD"/>
    <w:rsid w:val="00D03E38"/>
    <w:rsid w:val="00D043D2"/>
    <w:rsid w:val="00D05E24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358"/>
    <w:rsid w:val="00D26871"/>
    <w:rsid w:val="00D27461"/>
    <w:rsid w:val="00D277AA"/>
    <w:rsid w:val="00D36464"/>
    <w:rsid w:val="00D3707C"/>
    <w:rsid w:val="00D37546"/>
    <w:rsid w:val="00D40226"/>
    <w:rsid w:val="00D412C5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2790"/>
    <w:rsid w:val="00D7425E"/>
    <w:rsid w:val="00D7556F"/>
    <w:rsid w:val="00D77146"/>
    <w:rsid w:val="00D77584"/>
    <w:rsid w:val="00D80833"/>
    <w:rsid w:val="00D81B67"/>
    <w:rsid w:val="00D8484A"/>
    <w:rsid w:val="00D850B8"/>
    <w:rsid w:val="00D86AC0"/>
    <w:rsid w:val="00D9000F"/>
    <w:rsid w:val="00D9195F"/>
    <w:rsid w:val="00D92675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73F"/>
    <w:rsid w:val="00DE5946"/>
    <w:rsid w:val="00DE6671"/>
    <w:rsid w:val="00DE7123"/>
    <w:rsid w:val="00DF2B3A"/>
    <w:rsid w:val="00DF48B6"/>
    <w:rsid w:val="00DF747D"/>
    <w:rsid w:val="00DF7B0A"/>
    <w:rsid w:val="00E0444C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4895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13B1"/>
    <w:rsid w:val="00E720FC"/>
    <w:rsid w:val="00E75803"/>
    <w:rsid w:val="00E77E28"/>
    <w:rsid w:val="00E77F1E"/>
    <w:rsid w:val="00E80B75"/>
    <w:rsid w:val="00E85519"/>
    <w:rsid w:val="00E86672"/>
    <w:rsid w:val="00E9363C"/>
    <w:rsid w:val="00E9489B"/>
    <w:rsid w:val="00E95351"/>
    <w:rsid w:val="00E95940"/>
    <w:rsid w:val="00EA0AD4"/>
    <w:rsid w:val="00EA4E6E"/>
    <w:rsid w:val="00EB401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63A0"/>
    <w:rsid w:val="00EC774C"/>
    <w:rsid w:val="00ED0836"/>
    <w:rsid w:val="00ED0890"/>
    <w:rsid w:val="00ED4546"/>
    <w:rsid w:val="00ED67FC"/>
    <w:rsid w:val="00EE0BE9"/>
    <w:rsid w:val="00EE0FB4"/>
    <w:rsid w:val="00EE1F00"/>
    <w:rsid w:val="00EE36B5"/>
    <w:rsid w:val="00EE44DE"/>
    <w:rsid w:val="00EE663E"/>
    <w:rsid w:val="00EE6D9B"/>
    <w:rsid w:val="00EF7AD1"/>
    <w:rsid w:val="00F00021"/>
    <w:rsid w:val="00F01EE2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CB7"/>
    <w:rsid w:val="00F260D5"/>
    <w:rsid w:val="00F332A2"/>
    <w:rsid w:val="00F33CA5"/>
    <w:rsid w:val="00F420ED"/>
    <w:rsid w:val="00F44538"/>
    <w:rsid w:val="00F44C27"/>
    <w:rsid w:val="00F47EDA"/>
    <w:rsid w:val="00F51E4D"/>
    <w:rsid w:val="00F52016"/>
    <w:rsid w:val="00F5380A"/>
    <w:rsid w:val="00F53A2D"/>
    <w:rsid w:val="00F63535"/>
    <w:rsid w:val="00F64667"/>
    <w:rsid w:val="00F64BB6"/>
    <w:rsid w:val="00F65B62"/>
    <w:rsid w:val="00F71C51"/>
    <w:rsid w:val="00F72C1E"/>
    <w:rsid w:val="00F73E8E"/>
    <w:rsid w:val="00F74DE6"/>
    <w:rsid w:val="00F75764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B7A78"/>
    <w:rsid w:val="00FC0491"/>
    <w:rsid w:val="00FC1EF5"/>
    <w:rsid w:val="00FC52E4"/>
    <w:rsid w:val="00FD2234"/>
    <w:rsid w:val="00FD3585"/>
    <w:rsid w:val="00FD4D9A"/>
    <w:rsid w:val="00FD57E1"/>
    <w:rsid w:val="00FD5FA6"/>
    <w:rsid w:val="00FD62DD"/>
    <w:rsid w:val="00FF23F5"/>
    <w:rsid w:val="00FF29C9"/>
    <w:rsid w:val="00FF436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A428-43D0-4C3C-A60F-1DCFE4EA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17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Мельник Светлана Сергеевна</cp:lastModifiedBy>
  <cp:revision>12</cp:revision>
  <cp:lastPrinted>2015-11-20T06:49:00Z</cp:lastPrinted>
  <dcterms:created xsi:type="dcterms:W3CDTF">2015-11-19T23:41:00Z</dcterms:created>
  <dcterms:modified xsi:type="dcterms:W3CDTF">2015-11-20T06:49:00Z</dcterms:modified>
</cp:coreProperties>
</file>