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9" w:rsidRPr="00D9083B" w:rsidRDefault="006A0D69" w:rsidP="006A0D69">
      <w:pPr>
        <w:pStyle w:val="3"/>
        <w:spacing w:before="0"/>
        <w:ind w:right="198" w:firstLine="0"/>
        <w:rPr>
          <w:sz w:val="18"/>
          <w:szCs w:val="18"/>
        </w:rPr>
      </w:pPr>
      <w:r w:rsidRPr="00D9083B">
        <w:rPr>
          <w:noProof/>
          <w:lang w:val="ru-RU" w:eastAsia="ru-RU"/>
        </w:rPr>
        <w:drawing>
          <wp:inline distT="0" distB="0" distL="0" distR="0" wp14:anchorId="5B09722C" wp14:editId="146DD7A1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69" w:rsidRPr="00D9083B" w:rsidRDefault="006A0D69" w:rsidP="006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9083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A0D69" w:rsidRPr="00D9083B" w:rsidRDefault="006A0D69" w:rsidP="006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9083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A0D69" w:rsidRPr="00D9083B" w:rsidRDefault="006A0D69" w:rsidP="006A0D69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083B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06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83B">
        <w:rPr>
          <w:rFonts w:ascii="Times New Roman" w:eastAsia="Times New Roman" w:hAnsi="Times New Roman" w:cs="Times New Roman"/>
          <w:sz w:val="24"/>
          <w:szCs w:val="24"/>
        </w:rPr>
        <w:t>Южно</w:t>
      </w:r>
      <w:r w:rsidR="000646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083B">
        <w:rPr>
          <w:rFonts w:ascii="Times New Roman" w:eastAsia="Times New Roman" w:hAnsi="Times New Roman" w:cs="Times New Roman"/>
          <w:sz w:val="24"/>
          <w:szCs w:val="24"/>
        </w:rPr>
        <w:t xml:space="preserve">Сахалинск, Коммунистический пр., 39, каб. 322, </w:t>
      </w:r>
    </w:p>
    <w:p w:rsidR="006A0D69" w:rsidRPr="00D9083B" w:rsidRDefault="006A0D69" w:rsidP="006A0D69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083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9083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D9083B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6A0D69" w:rsidRPr="00D9083B" w:rsidRDefault="006A0D69" w:rsidP="006A0D69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D908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F60691" wp14:editId="7D66C2A9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605409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gN2QIAAMoFAAAOAAAAZHJzL2Uyb0RvYy54bWysVEtu2zAQ3RfoHQjuFUm2/BNiB4ksd9NP&#10;gKTomhYpS6hECiRtOSgKtF0XyBF6hS5aIEDankG+UYe0rcTpokURGyA4nOHTzJs3PD5ZlwVaMaly&#10;wcfYP/IwYjwRNOeLMX59OXOGGClNOCWF4GyMr5jCJ5OnT47rKmQdkYmCMokAhKuwrsY407oKXVcl&#10;GSuJOhIV4+BMhSyJBlMuXCpJDehl4XY8r+/WQtJKioQpBafTrRNPLH6askS/SlPFNCrGGHLTdpV2&#10;nZvVnRyTcCFJleXJLg3yH1mUJOfw0RZqSjRBS5n/AVXmiRRKpPooEaUr0jRPmK0BqvG9B9VcZKRi&#10;thYgR1UtTerxYJOXq3OJcjrGHYw4KaFFzZfNh81186P5urlGm4/Nr+Z78625aX42N5tPsL/dfIa9&#10;cTa3u+Nr1DFM1pUKATDi59Jwkaz5RfVcJG8V4iLKCF8wW9HlVQWf8c0N9+CKMVQF+czrF4JCDFlq&#10;YWldp7I0kEAYWtvuXbXdY2uNEjjse73AG0GTk73PJeH+YiWVfsZEicxmjIucG2JJSFbPlTaJkHAf&#10;Yo65mOVFYcVRcFQDO4Dt2RtKFDk1XhOn5GIeFRKtiNGX/dmywHM/TIolpxYtY4TGnCJtOeAwE9jA&#10;qxKjgsEEwcbGaZIXf4+DrAtu8mBW6ttSwFpr2Npz4MbK8N3IG8XDeBg4QacfO4E3nTqnsyhw+jN/&#10;0Jt2p1E09d+bAv0gzHJKGTc17kfCD/5Ncrvh3Iq5HYqWTfcQ3dIOyR5mejrreYOgO3QGg17XCbqx&#10;55wNZ5FzGvn9/iA+i87iB5nGtnr1OMm2VJqsxFIzeZHRGtHc6KbbG3V8DAY8IZ3Btt+IFAvoXKIl&#10;RlLoN7nOrMyNQA3GgUaGnvnvNNKib4nY99BYbRd2td1RBT3f99dOjxmY7ejNBb06l0bMZpDgwbCX&#10;do+beZHu2zbq7gme/AYAAP//AwBQSwMEFAAGAAgAAAAhAFCarCjbAAAABgEAAA8AAABkcnMvZG93&#10;bnJldi54bWxMj81OwzAQhO9IfQdrK3GjdivoTxqnqorgxoECQr258ZJExOvIdtrQp2cRBzjuzGjm&#10;23wzuFacMMTGk4bpRIFAKr1tqNLw+vJwswQRkyFrWk+o4QsjbIrRVW4y68/0jKd9qgSXUMyMhjql&#10;LpMyljU6Eye+Q2LvwwdnEp+hkjaYM5e7Vs6UmktnGuKF2nS4q7H83PeORxpS72r6GPrD4nIon97u&#10;bZpdtL4eD9s1iIRD+gvDDz6jQ8FMR9+TjaLVMOccq8sFCHZXd7f82fFXkEUu/+MX3wAAAP//AwBQ&#10;SwECLQAUAAYACAAAACEAtoM4kv4AAADhAQAAEwAAAAAAAAAAAAAAAAAAAAAAW0NvbnRlbnRfVHlw&#10;ZXNdLnhtbFBLAQItABQABgAIAAAAIQA4/SH/1gAAAJQBAAALAAAAAAAAAAAAAAAAAC8BAABfcmVs&#10;cy8ucmVsc1BLAQItABQABgAIAAAAIQAwVhgN2QIAAMoFAAAOAAAAAAAAAAAAAAAAAC4CAABkcnMv&#10;ZTJvRG9jLnhtbFBLAQItABQABgAIAAAAIQBQmqwo2wAAAAYBAAAPAAAAAAAAAAAAAAAAADM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908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46D35D" wp14:editId="3A278E4C">
                <wp:simplePos x="0" y="0"/>
                <wp:positionH relativeFrom="column">
                  <wp:posOffset>4082</wp:posOffset>
                </wp:positionH>
                <wp:positionV relativeFrom="paragraph">
                  <wp:posOffset>190863</wp:posOffset>
                </wp:positionV>
                <wp:extent cx="6054634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6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05pt" to="477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Zr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72g3w0wSvZ7Lgn3Byup9DMmSmQGI1zk3AhLQrJ8rrQhQsJ9&#10;iFnmYpoXhTVHwVENbDsDz7MnlChyanZNnJLzWVRItCTGX/axacHO/TApFpxatIwRGnOKtNWAQ09g&#10;A69KjAoGHQQDG6dJXvw9DlgX3PBg1urbVGC20jC066CNteG7Y+84HsbDwAk6/dgJvMnEOZtGgdOf&#10;+oPepDuJoon/3iToB2GWU8q4yXHfEn7wb5bbNefWzG1TtGq6h+hWdiB7yPRs2vMGQXfoDAa9rhN0&#10;Y885H04j5yzy+/1BfB6dxw+YxjZ79ThkWykNK7HQTF5mtEY0N77p9o47PoYJXCHGEfBgRIo5VC7R&#10;EiMp9JtcZ9bmxqAG48AjQ8+8O4+06Fsh9jU0s7YKu9zupIKa7+tru8c0zLb1ZoKuL6Qxs2kkuDDs&#10;od3lZm6k+3MbdXcFj38DAAD//wMAUEsDBBQABgAIAAAAIQCmbahq2AAAAAYBAAAPAAAAZHJzL2Rv&#10;d25yZXYueG1sTI7NTsMwEITvSLyDtUjcqF2gFYQ4VYnEHfojrm68JAF7bcVOG3h6FnGA2+zMaPYr&#10;V5N34ohD6gNpmM8UCKQm2J5aDbvt09UdiJQNWeMCoYZPTLCqzs9KU9hwohc8bnIreIRSYTR0OcdC&#10;ytR06E2ahYjE2VsYvMl8Dq20gznxuHfyWqml9KYn/tCZiHWHzcdm9Bpi2L8+rxf1/j0+OhqDUtNX&#10;vdP68mJaP4DIOOW/MvzgMzpUzHQII9kknIYl9zTcqDkITu8XtywOv4asSvkfv/oGAAD//wMAUEsB&#10;Ai0AFAAGAAgAAAAhALaDOJL+AAAA4QEAABMAAAAAAAAAAAAAAAAAAAAAAFtDb250ZW50X1R5cGVz&#10;XS54bWxQSwECLQAUAAYACAAAACEAOP0h/9YAAACUAQAACwAAAAAAAAAAAAAAAAAvAQAAX3JlbHMv&#10;LnJlbHNQSwECLQAUAAYACAAAACEAvaW2a9oCAADKBQAADgAAAAAAAAAAAAAAAAAuAgAAZHJzL2Uy&#10;b0RvYy54bWxQSwECLQAUAAYACAAAACEApm2oatgAAAAGAQAADwAAAAAAAAAAAAAAAAA0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549AF" w:rsidRPr="006303FC" w:rsidRDefault="00B549AF" w:rsidP="006303FC">
      <w:pPr>
        <w:pStyle w:val="21"/>
        <w:ind w:left="0" w:firstLine="0"/>
        <w:jc w:val="center"/>
        <w:rPr>
          <w:b/>
          <w:sz w:val="24"/>
          <w:szCs w:val="24"/>
        </w:rPr>
      </w:pPr>
      <w:r w:rsidRPr="006303FC">
        <w:rPr>
          <w:b/>
          <w:sz w:val="24"/>
          <w:szCs w:val="24"/>
        </w:rPr>
        <w:t>Заключение</w:t>
      </w:r>
    </w:p>
    <w:p w:rsidR="00B549AF" w:rsidRPr="006303FC" w:rsidRDefault="00B549AF" w:rsidP="0063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проведения внешней проверки годового отчета об исполнении бюджета территориального</w:t>
      </w:r>
      <w:r w:rsidR="00766D72"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="00766D72"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</w:t>
      </w:r>
      <w:r w:rsidR="00766D72"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медицинского</w:t>
      </w:r>
      <w:r w:rsidR="00766D72"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страхования</w:t>
      </w:r>
      <w:r w:rsidR="00766D72"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</w:t>
      </w:r>
      <w:r w:rsidR="00766D72"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за 2021 год</w:t>
      </w:r>
    </w:p>
    <w:p w:rsidR="00B549AF" w:rsidRPr="00B45D8C" w:rsidRDefault="00B549AF" w:rsidP="00B5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39" w:rsidRPr="00977739" w:rsidRDefault="00977739" w:rsidP="0097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Сахалинской области (далее – КСП) на отчет об исполнении бюджета территориального фонда обязательного медицинского страхования Сахалинской области за 2021 год подготовлено в соответствии с Бюджетным кодексом Российской Федерации, Законами Сахалинской области «О контрольно-счетной палате Сахалинской области» и «О бюджетном процессе в Сахалинской области», по итогам внешней проверки годовой бухгалтерской отчетности территориального фонда обязательного медицинского страхования Сахалинской области за</w:t>
      </w:r>
      <w:proofErr w:type="gramEnd"/>
      <w:r w:rsidRPr="0097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(далее – ТФОМС Сахалинской области, ТФОМС, </w:t>
      </w:r>
      <w:r w:rsidRPr="00E564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9777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проведенной в соответствии с планом работы КСП на 2022 год.</w:t>
      </w:r>
    </w:p>
    <w:p w:rsidR="00977739" w:rsidRPr="00977739" w:rsidRDefault="00977739" w:rsidP="0097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37 Закона Сахалинской области от 17.10.2007 № 93-ЗО «О </w:t>
      </w:r>
      <w:proofErr w:type="gramStart"/>
      <w:r w:rsidRPr="009777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процессе Сахалинской области» в КСП отчетность об исполнении бюджета ТФОМС Сахалинской области за 2021 год представлена Правительством Сахалинской области своевременно, в объеме и по формам, установленным приказом Министерства финансов Р</w:t>
      </w:r>
      <w:r w:rsidR="007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Pr="0097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proofErr w:type="gramEnd"/>
    </w:p>
    <w:p w:rsidR="00F55E47" w:rsidRPr="00F55E47" w:rsidRDefault="00F55E47" w:rsidP="00F55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Федерального закона от 29.11.2010 № 326-ФЗ «Об обязательном медицинском страховании в РФ» на территории Сахалинской области в 202</w:t>
      </w:r>
      <w:r w:rsidR="002C67E0"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 соответствии с постановлением Правительства Сахалинской области от</w:t>
      </w:r>
      <w:r w:rsidRPr="00F5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67E0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30.12.2020 № 661 </w:t>
      </w:r>
      <w:r w:rsidRPr="0096723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</w:t>
      </w:r>
      <w:r w:rsidRPr="00F5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67E0" w:rsidRPr="00B549AF">
        <w:rPr>
          <w:rFonts w:ascii="Times New Roman" w:hAnsi="Times New Roman" w:cs="Times New Roman"/>
          <w:color w:val="392C69"/>
          <w:sz w:val="24"/>
          <w:szCs w:val="24"/>
        </w:rPr>
        <w:t>28.12.2021</w:t>
      </w:r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«Об утверждении территориальной программы Сахалинской области государственных гарантий бесплатного оказания гражданам медицинской помощи на 202</w:t>
      </w:r>
      <w:r w:rsidR="002C67E0"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C67E0"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C67E0"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территориальная</w:t>
      </w:r>
      <w:proofErr w:type="gramEnd"/>
      <w:r w:rsidR="000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госгарантий)</w:t>
      </w:r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 Сахалинской области от</w:t>
      </w:r>
      <w:r w:rsidRPr="00F5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723B" w:rsidRPr="0096723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6723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96723B" w:rsidRPr="009672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C67E0" w:rsidRPr="009672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723B">
        <w:rPr>
          <w:rFonts w:ascii="Times New Roman" w:eastAsia="Times New Roman" w:hAnsi="Times New Roman" w:cs="Times New Roman"/>
          <w:sz w:val="24"/>
          <w:szCs w:val="24"/>
          <w:lang w:eastAsia="ru-RU"/>
        </w:rPr>
        <w:t>5-ЗО</w:t>
      </w:r>
      <w:r w:rsidRPr="00F5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территориального фонда обязательного медицинского страхования Сахалинской области на 2020 год и плановый период 2021 и 2022 годов» (далее – Закон о бюджете ТФОМС № </w:t>
      </w:r>
      <w:r w:rsid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67E0">
        <w:rPr>
          <w:rFonts w:ascii="Times New Roman" w:eastAsia="Times New Roman" w:hAnsi="Times New Roman" w:cs="Times New Roman"/>
          <w:sz w:val="24"/>
          <w:szCs w:val="24"/>
          <w:lang w:eastAsia="ru-RU"/>
        </w:rPr>
        <w:t>5-ЗО).</w:t>
      </w:r>
    </w:p>
    <w:p w:rsidR="00B549AF" w:rsidRPr="00B549AF" w:rsidRDefault="00B549AF" w:rsidP="00B549A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549AF">
        <w:rPr>
          <w:rFonts w:ascii="Times New Roman" w:hAnsi="Times New Roman"/>
          <w:sz w:val="24"/>
          <w:szCs w:val="24"/>
        </w:rPr>
        <w:t xml:space="preserve">В 2021 году </w:t>
      </w:r>
      <w:r w:rsidR="00766D72">
        <w:rPr>
          <w:rFonts w:ascii="Times New Roman" w:hAnsi="Times New Roman"/>
          <w:sz w:val="24"/>
          <w:szCs w:val="24"/>
        </w:rPr>
        <w:t xml:space="preserve">обязательное медицинское страхование (далее – ОМС) </w:t>
      </w:r>
      <w:r w:rsidRPr="00B549AF">
        <w:rPr>
          <w:rFonts w:ascii="Times New Roman" w:hAnsi="Times New Roman"/>
          <w:sz w:val="24"/>
          <w:szCs w:val="24"/>
        </w:rPr>
        <w:t>в Сахалинской области представлено ТФОМС Сахалинской области, филиалом страховой медицинской организации (далее – СМО) АО «Страховая компания «СОГАЗ-Мед» и 6</w:t>
      </w:r>
      <w:r w:rsidR="00F55E47">
        <w:rPr>
          <w:rFonts w:ascii="Times New Roman" w:hAnsi="Times New Roman"/>
          <w:sz w:val="24"/>
          <w:szCs w:val="24"/>
        </w:rPr>
        <w:t>7</w:t>
      </w:r>
      <w:r w:rsidRPr="00B549AF">
        <w:rPr>
          <w:rFonts w:ascii="Times New Roman" w:hAnsi="Times New Roman"/>
          <w:sz w:val="24"/>
          <w:szCs w:val="24"/>
        </w:rPr>
        <w:t xml:space="preserve"> медицинскими организациями, осуществляющи</w:t>
      </w:r>
      <w:r w:rsidR="00766D72">
        <w:rPr>
          <w:rFonts w:ascii="Times New Roman" w:hAnsi="Times New Roman"/>
          <w:sz w:val="24"/>
          <w:szCs w:val="24"/>
        </w:rPr>
        <w:t>ми</w:t>
      </w:r>
      <w:r w:rsidRPr="00B549AF">
        <w:rPr>
          <w:rFonts w:ascii="Times New Roman" w:hAnsi="Times New Roman"/>
          <w:sz w:val="24"/>
          <w:szCs w:val="24"/>
        </w:rPr>
        <w:t xml:space="preserve"> деятельность в сфере ОМС по состоянию на </w:t>
      </w:r>
      <w:r w:rsidR="00F55E47">
        <w:rPr>
          <w:rFonts w:ascii="Times New Roman" w:hAnsi="Times New Roman"/>
          <w:sz w:val="24"/>
          <w:szCs w:val="24"/>
        </w:rPr>
        <w:t>конец</w:t>
      </w:r>
      <w:r w:rsidRPr="00B549AF">
        <w:rPr>
          <w:rFonts w:ascii="Times New Roman" w:hAnsi="Times New Roman"/>
          <w:sz w:val="24"/>
          <w:szCs w:val="24"/>
        </w:rPr>
        <w:t xml:space="preserve"> отчетного периода.</w:t>
      </w:r>
    </w:p>
    <w:p w:rsidR="00DA4FDE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70A"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01.01.2021 </w:t>
      </w:r>
      <w:r w:rsidRPr="00F8770A">
        <w:rPr>
          <w:rFonts w:ascii="Times New Roman" w:hAnsi="Times New Roman"/>
          <w:sz w:val="24"/>
          <w:szCs w:val="24"/>
        </w:rPr>
        <w:t>в Сахалинской области в филиал</w:t>
      </w:r>
      <w:r>
        <w:rPr>
          <w:rFonts w:ascii="Times New Roman" w:hAnsi="Times New Roman"/>
          <w:sz w:val="24"/>
          <w:szCs w:val="24"/>
        </w:rPr>
        <w:t>е</w:t>
      </w:r>
      <w:r w:rsidRPr="00F8770A">
        <w:rPr>
          <w:rFonts w:ascii="Times New Roman" w:hAnsi="Times New Roman"/>
          <w:sz w:val="24"/>
          <w:szCs w:val="24"/>
        </w:rPr>
        <w:t xml:space="preserve"> АО «Страховая компания «СОГАЗ-Мед» застраховано по ОМС </w:t>
      </w:r>
      <w:r w:rsidRPr="00B96996">
        <w:rPr>
          <w:rFonts w:ascii="Times New Roman" w:hAnsi="Times New Roman"/>
          <w:sz w:val="24"/>
          <w:szCs w:val="24"/>
        </w:rPr>
        <w:t xml:space="preserve">512373 </w:t>
      </w:r>
      <w:r w:rsidRPr="00F8770A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а, по состоянию на</w:t>
      </w:r>
      <w:r w:rsidRPr="00F8770A">
        <w:rPr>
          <w:rFonts w:ascii="Times New Roman" w:hAnsi="Times New Roman"/>
          <w:sz w:val="24"/>
          <w:szCs w:val="24"/>
        </w:rPr>
        <w:t xml:space="preserve"> 01.01.20</w:t>
      </w:r>
      <w:r>
        <w:rPr>
          <w:rFonts w:ascii="Times New Roman" w:hAnsi="Times New Roman"/>
          <w:sz w:val="24"/>
          <w:szCs w:val="24"/>
        </w:rPr>
        <w:t>22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511423 </w:t>
      </w:r>
      <w:r w:rsidRPr="00F8770A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F8770A">
        <w:rPr>
          <w:rFonts w:ascii="Times New Roman" w:hAnsi="Times New Roman"/>
          <w:sz w:val="24"/>
          <w:szCs w:val="24"/>
        </w:rPr>
        <w:t>.</w:t>
      </w:r>
      <w:r w:rsidR="00766D72">
        <w:rPr>
          <w:rFonts w:ascii="Times New Roman" w:hAnsi="Times New Roman"/>
          <w:sz w:val="24"/>
          <w:szCs w:val="24"/>
        </w:rPr>
        <w:t xml:space="preserve"> </w:t>
      </w:r>
    </w:p>
    <w:p w:rsidR="002C67E0" w:rsidRPr="00766D72" w:rsidRDefault="002C67E0" w:rsidP="00DA4FDE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24"/>
        </w:rPr>
      </w:pPr>
    </w:p>
    <w:p w:rsidR="00DA4FDE" w:rsidRPr="00B45D8C" w:rsidRDefault="00DA4FDE" w:rsidP="002C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D8C">
        <w:rPr>
          <w:rFonts w:ascii="Times New Roman" w:hAnsi="Times New Roman"/>
          <w:b/>
          <w:sz w:val="24"/>
          <w:szCs w:val="24"/>
        </w:rPr>
        <w:t>Доходы</w:t>
      </w:r>
    </w:p>
    <w:p w:rsidR="002C67E0" w:rsidRPr="00B45D8C" w:rsidRDefault="002C67E0" w:rsidP="002C67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831" w:rsidRDefault="00DA4FDE" w:rsidP="00215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Законом о бюджете ТФОМС № 95-ЗО (с учетом внесенных изменений) доходная часть бюджета ТФОМС</w:t>
      </w:r>
      <w:r w:rsidR="00766D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 w:rsidR="00766D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2021 год утверждена в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17379907,8 тыс. рублей, из них за счет межбюджетных трансфертов, получаемых из областного </w:t>
      </w:r>
      <w:hyperlink r:id="rId10" w:tooltip="Закон Сахалинской области от 06.08.2012 N 80-ЗО (ред. от 10.12.2013) &quot;Об областном бюджете Сахалинской области на 2013 год и на плановый период 2014 и 2015 годов&quot; (принят Сахалинской областной Думой 12.07.2012) (вместе с &quot;Перечнем главных администраторов доход" w:history="1">
        <w:r w:rsidRPr="00B54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бюджета</w:t>
        </w:r>
      </w:hyperlink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 – 4955893,6 тыс. рублей, из Федерального фонда ОМС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– 12356432,5 тыс. рублей</w:t>
      </w:r>
      <w:r w:rsidR="0021583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0E31BB" w:rsidRDefault="00DA4FDE" w:rsidP="002A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 бюджета ТФОМС Сахалинской области по доходам представлено в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таблице:</w:t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54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DA4FDE" w:rsidRPr="00B45D8C" w:rsidRDefault="002A54EC" w:rsidP="000E3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A4FDE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>тыс. рублей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1"/>
        <w:gridCol w:w="1289"/>
        <w:gridCol w:w="1120"/>
        <w:gridCol w:w="1136"/>
        <w:gridCol w:w="707"/>
      </w:tblGrid>
      <w:tr w:rsidR="00DA4FDE" w:rsidRPr="00B549AF" w:rsidTr="002A54EC">
        <w:trPr>
          <w:trHeight w:val="113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Доходы, всего, в том числе: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17379907,8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18257029,8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877122,0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 Прочие доходы от компенсации затрат бюджетов ТФОМС (подлежат возврату в ФФОМС)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118,8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 Штрафы, санкции, возмещение ущерба, в т.ч.: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8350,2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1176,6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116,4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 w:rsidR="00215831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2.2.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="00215831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ТФО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103,4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направляемые</w:t>
            </w:r>
            <w:proofErr w:type="gramEnd"/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215831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территориальную программу 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2.3. 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 по нормативам, действовавшим в 2019 году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  <w:r w:rsidR="00766D72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ОМС)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  <w:r w:rsidR="00766D72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искам, предъявленным территориальным фондом ОМС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 Прочие неналоговые доходы, в т.ч.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96334,5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16304,3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Направляемые на формирование НСЗ для финанс</w:t>
            </w:r>
            <w:r w:rsidR="00215831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ового обеспечения мероприятий (постановление 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215831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равительства 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 от 26.02.2021 № 273)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96368,1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Невыясненные поступления, зачисляемые в бюджеты ТФОМС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 Межбюджетные трансферты, получаемые из других бюджетов бюджетной системы РФ всего,</w:t>
            </w:r>
            <w:r w:rsidR="00766D72"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17457326,1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18318009,2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860683,1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DA4FDE" w:rsidRPr="00215831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4.1 </w:t>
            </w:r>
            <w:r w:rsidR="00215831"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редства из бюджета ФФОМС всего, в том числе: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12356432,5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12352802,8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-3629,7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365A0B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4.1.1 </w:t>
            </w:r>
            <w:r w:rsidR="00215831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убвенции бюджетам ТФОМС на выполнение переданных органам государственной власти субъектов РФ полномочий РФ в сфере </w:t>
            </w:r>
            <w:r w:rsid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12162559,3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12162559,3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42626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4.1.2 Межбюджетные трансферты, передаваемые бюджетам </w:t>
            </w:r>
            <w:r w:rsidR="00426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</w:t>
            </w:r>
            <w:r w:rsid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формирования </w:t>
            </w:r>
            <w:r w:rsid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НСЗ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1979B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4.1.3 Межбюджетные трансферты, передаваемые бюджетам </w:t>
            </w:r>
            <w:r w:rsidR="00197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ТФОМС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-3629,7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1979B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4.1.4 Межбюджетные трансферты, передаваемые бюджетам </w:t>
            </w:r>
            <w:r w:rsidR="00197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ТФОМС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доп</w:t>
            </w:r>
            <w:r w:rsidR="00197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олнительное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финансовое обеспечение оказания медпомощи лицам, застрахованным по ОМС с заболеванием или подозрением на заболевание новой коронавирусной инфекцией в рамках </w:t>
            </w:r>
            <w:r w:rsidR="00197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территориальной программы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81179,8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4FDE" w:rsidRPr="00215831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4.2 </w:t>
            </w:r>
            <w:r w:rsidR="00215831"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ежбюджетные трансферты из областного бюджета Сахалинской области, в т.ч.: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4955893,6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5816018,5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860124,9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117,4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4.2.1 </w:t>
            </w:r>
            <w:r w:rsidR="00215831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ежбюджетные трансферты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4664398,6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4664398,6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4.2.2</w:t>
            </w:r>
            <w:proofErr w:type="gramStart"/>
            <w:r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5831"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рочие безвозмездные поступления, в т.ч.: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291495,0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1151619,9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860124,9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395,10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1979B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4.2.2.1 МБТ на финансовое обеспечение мероприятий </w:t>
            </w:r>
            <w:r w:rsidR="00197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54526,0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149,30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4.2.2.2 МБТ, передаваемые бюджетам ТФОМС на финансовое обеспечение проведения углубленной диспансеризации застрахованных по ОМС лиц, перенесших новую коронавирусную инфекцию (COVID-19)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4.2.2.3 МБТ, передаваемые бюджетам ТФОМС на дополнительное финансовое обеспечение оказания медицинской помощи лицам, застрахованным по ОМС, в том числе с заболеванием и (или) подозрением на заболевание новой коронавирусной инфекцией (COVID-19), в рамках реализации территориальных программ 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1083525,9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842112,2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DA4FDE" w:rsidRPr="00215831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4.3 прочие межбюджетные трансферты, передаваемые бюджетам ТФОМС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149187,9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4187,9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1979B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5. Доходы бюджетов </w:t>
            </w:r>
            <w:r w:rsidR="001979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ТФ</w:t>
            </w: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ОМС от возврата остатков субсидий, </w:t>
            </w: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6. Возврат остатков субсидий, субвенций и иных межбюджетных трансфертов, имеющих целевое</w:t>
            </w:r>
            <w:r w:rsidR="00766D72"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назначение, прошлых 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-165173,6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-166281,5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-1107,9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100,70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 Возврат остатков субсидий, субвенций и иных межбюджетных трансфертов, имеющих целевое</w:t>
            </w:r>
            <w:r w:rsidR="00766D72"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назначение, прошлых лет из бюджетов ТФОМС в бюджеты ТФОМС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 Возврат остатков субвенции прошлых лет в бюджет ФФОМС из бюджета ТФОМС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-7759,8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-1107,8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116,70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6.3. Возврат остатков МБТ прошлых лет на финансовое обеспечение формирования НСЗ ТФОМС в бюджет ФФОМС из бюджетов ТФОМС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-154896,8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-154896,9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2158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6.4.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ФФОМС из бюджетов ТФОМС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-3558,0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FDE" w:rsidRPr="00B549AF" w:rsidTr="002A54EC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215831" w:rsidRDefault="00DA4FDE" w:rsidP="001979B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Доходы на </w:t>
            </w:r>
            <w:r w:rsidR="001979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территориальную программу </w:t>
            </w:r>
            <w:r w:rsidRPr="002158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16827644,0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16827680,9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DE" w:rsidRPr="00365A0B" w:rsidRDefault="00DA4FDE" w:rsidP="00365A0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DA4FDE" w:rsidRPr="00B45D8C" w:rsidRDefault="00DA4FDE" w:rsidP="00DA4F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4FDE" w:rsidRPr="00B549AF" w:rsidRDefault="00DA4FDE" w:rsidP="005377E4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в бюджет ТФОМС Сахалинской области </w:t>
      </w:r>
      <w:r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18257029,8</w:t>
      </w:r>
      <w:r w:rsidRPr="00B54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или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105,0 %, в том числе:</w:t>
      </w:r>
    </w:p>
    <w:p w:rsidR="00DA4FDE" w:rsidRPr="00B549AF" w:rsidRDefault="00DA4FDE" w:rsidP="001D6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723B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территориальных фондов </w:t>
      </w:r>
      <w:r w:rsidR="001D679D">
        <w:rPr>
          <w:rFonts w:ascii="Times New Roman" w:hAnsi="Times New Roman" w:cs="Times New Roman"/>
          <w:sz w:val="24"/>
          <w:szCs w:val="24"/>
        </w:rPr>
        <w:t>ОМС</w:t>
      </w:r>
      <w:r w:rsidRPr="00B549AF">
        <w:rPr>
          <w:rFonts w:ascii="Times New Roman" w:hAnsi="Times New Roman" w:cs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  <w:lang w:eastAsia="ar-SA"/>
        </w:rPr>
        <w:t>(</w:t>
      </w:r>
      <w:r w:rsidRPr="00B549AF">
        <w:rPr>
          <w:rFonts w:ascii="Times New Roman" w:hAnsi="Times New Roman"/>
          <w:sz w:val="24"/>
          <w:szCs w:val="24"/>
        </w:rPr>
        <w:t xml:space="preserve">возврат </w:t>
      </w:r>
      <w:r w:rsidRPr="00B549AF">
        <w:rPr>
          <w:rFonts w:ascii="Times New Roman" w:hAnsi="Times New Roman"/>
          <w:sz w:val="24"/>
          <w:szCs w:val="24"/>
          <w:lang w:eastAsia="ar-SA"/>
        </w:rPr>
        <w:t>от медицинских организаций</w:t>
      </w:r>
      <w:r w:rsidRPr="00B549AF">
        <w:rPr>
          <w:rFonts w:ascii="Times New Roman" w:hAnsi="Times New Roman"/>
          <w:sz w:val="24"/>
          <w:szCs w:val="24"/>
        </w:rPr>
        <w:t xml:space="preserve"> дебиторской задолженности прошлых лет </w:t>
      </w:r>
      <w:r w:rsidRPr="00B549AF">
        <w:rPr>
          <w:rFonts w:ascii="Times New Roman" w:hAnsi="Times New Roman"/>
          <w:sz w:val="24"/>
          <w:szCs w:val="24"/>
          <w:lang w:eastAsia="ar-SA"/>
        </w:rPr>
        <w:t xml:space="preserve">по актам реэкспертизы </w:t>
      </w:r>
      <w:r w:rsidRPr="00B549AF">
        <w:rPr>
          <w:rFonts w:ascii="Times New Roman" w:hAnsi="Times New Roman"/>
          <w:sz w:val="24"/>
          <w:szCs w:val="24"/>
        </w:rPr>
        <w:t>качества медицинской помощи</w:t>
      </w:r>
      <w:r w:rsidRPr="00B549AF">
        <w:rPr>
          <w:rFonts w:ascii="Times New Roman" w:hAnsi="Times New Roman"/>
          <w:sz w:val="24"/>
          <w:szCs w:val="24"/>
          <w:lang w:eastAsia="ar-SA"/>
        </w:rPr>
        <w:t xml:space="preserve">) – </w:t>
      </w:r>
      <w:r w:rsidRPr="00B549AF">
        <w:rPr>
          <w:rFonts w:ascii="Times New Roman" w:hAnsi="Times New Roman" w:cs="Times New Roman"/>
          <w:sz w:val="24"/>
          <w:szCs w:val="24"/>
        </w:rPr>
        <w:t xml:space="preserve">416,6 тыс. рублей или 118,8 %. Увеличение поступлений произошло в ноябре-декабре 2021 года, после внесения в Сахалинскую областную Думу и принятия </w:t>
      </w:r>
      <w:r w:rsidR="001D679D">
        <w:rPr>
          <w:rFonts w:ascii="Times New Roman" w:hAnsi="Times New Roman" w:cs="Times New Roman"/>
          <w:sz w:val="24"/>
          <w:szCs w:val="24"/>
        </w:rPr>
        <w:t>З</w:t>
      </w:r>
      <w:r w:rsidRPr="00B549AF">
        <w:rPr>
          <w:rFonts w:ascii="Times New Roman" w:hAnsi="Times New Roman"/>
          <w:sz w:val="24"/>
          <w:szCs w:val="24"/>
        </w:rPr>
        <w:t>акона Сахалинской области от 09.12.2021 № 103-ЗО «О внесении изменений в Закон Сахалинской области «О бюджете территориального фонда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обязательного медицинского страхования Сахалинской области на 2021 год и плановый период 2022 и 2023 годов»</w:t>
      </w:r>
      <w:r w:rsidR="001D679D">
        <w:rPr>
          <w:rFonts w:ascii="Times New Roman" w:hAnsi="Times New Roman"/>
          <w:sz w:val="24"/>
          <w:szCs w:val="24"/>
        </w:rPr>
        <w:t xml:space="preserve"> (далее – Закон СО № 103-ЗО).</w:t>
      </w:r>
    </w:p>
    <w:p w:rsidR="00DA4FDE" w:rsidRPr="001D679D" w:rsidRDefault="00DA4FDE" w:rsidP="001D6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72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723B">
        <w:rPr>
          <w:rFonts w:ascii="Times New Roman" w:hAnsi="Times New Roman" w:cs="Times New Roman"/>
          <w:sz w:val="24"/>
          <w:szCs w:val="24"/>
        </w:rPr>
        <w:t>Штрафы, санкции, возмещение ущерба</w:t>
      </w:r>
      <w:r w:rsidRPr="00B549AF">
        <w:rPr>
          <w:rFonts w:ascii="Times New Roman" w:hAnsi="Times New Roman" w:cs="Times New Roman"/>
          <w:sz w:val="24"/>
          <w:szCs w:val="24"/>
        </w:rPr>
        <w:t xml:space="preserve"> – 8350,2 тыс. рублей </w:t>
      </w:r>
      <w:r w:rsidR="001D679D">
        <w:rPr>
          <w:rFonts w:ascii="Times New Roman" w:hAnsi="Times New Roman" w:cs="Times New Roman"/>
          <w:sz w:val="24"/>
          <w:szCs w:val="24"/>
        </w:rPr>
        <w:t>(</w:t>
      </w:r>
      <w:r w:rsidRPr="00B549AF">
        <w:rPr>
          <w:rFonts w:ascii="Times New Roman" w:hAnsi="Times New Roman" w:cs="Times New Roman"/>
          <w:sz w:val="24"/>
          <w:szCs w:val="24"/>
        </w:rPr>
        <w:t>116,4 %</w:t>
      </w:r>
      <w:r w:rsidR="001D679D">
        <w:rPr>
          <w:rFonts w:ascii="Times New Roman" w:hAnsi="Times New Roman" w:cs="Times New Roman"/>
          <w:sz w:val="24"/>
          <w:szCs w:val="24"/>
        </w:rPr>
        <w:t>)</w:t>
      </w:r>
      <w:r w:rsidRPr="00B549AF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1D679D">
        <w:rPr>
          <w:rFonts w:ascii="Times New Roman" w:hAnsi="Times New Roman" w:cs="Times New Roman"/>
          <w:sz w:val="24"/>
          <w:szCs w:val="24"/>
        </w:rPr>
        <w:t>ш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ОМС – 3,6 </w:t>
      </w:r>
      <w:r w:rsidRPr="001D679D">
        <w:rPr>
          <w:rFonts w:ascii="Times New Roman" w:hAnsi="Times New Roman"/>
          <w:sz w:val="24"/>
          <w:szCs w:val="24"/>
        </w:rPr>
        <w:t xml:space="preserve">тыс. рублей </w:t>
      </w:r>
      <w:r w:rsidR="001D679D">
        <w:rPr>
          <w:rFonts w:ascii="Times New Roman" w:hAnsi="Times New Roman"/>
          <w:sz w:val="24"/>
          <w:szCs w:val="24"/>
        </w:rPr>
        <w:t>(</w:t>
      </w:r>
      <w:r w:rsidRPr="001D679D">
        <w:rPr>
          <w:rFonts w:ascii="Times New Roman" w:hAnsi="Times New Roman"/>
          <w:sz w:val="24"/>
          <w:szCs w:val="24"/>
        </w:rPr>
        <w:t>327,3 %</w:t>
      </w:r>
      <w:r w:rsidR="001D679D">
        <w:rPr>
          <w:rFonts w:ascii="Times New Roman" w:hAnsi="Times New Roman"/>
          <w:sz w:val="24"/>
          <w:szCs w:val="24"/>
        </w:rPr>
        <w:t>)</w:t>
      </w:r>
      <w:r w:rsidRPr="001D679D">
        <w:rPr>
          <w:rFonts w:ascii="Times New Roman" w:hAnsi="Times New Roman"/>
          <w:sz w:val="24"/>
          <w:szCs w:val="24"/>
        </w:rPr>
        <w:t>;</w:t>
      </w:r>
      <w:proofErr w:type="gramEnd"/>
      <w:r w:rsidR="001D679D">
        <w:rPr>
          <w:rFonts w:ascii="Times New Roman" w:hAnsi="Times New Roman"/>
          <w:sz w:val="24"/>
          <w:szCs w:val="24"/>
        </w:rPr>
        <w:t xml:space="preserve">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ОМС </w:t>
      </w:r>
      <w:r w:rsidRPr="001D679D">
        <w:rPr>
          <w:rFonts w:ascii="Times New Roman" w:hAnsi="Times New Roman"/>
          <w:sz w:val="24"/>
          <w:szCs w:val="24"/>
        </w:rPr>
        <w:t>(штрафы за нарушение законодательства о внебюджетных фондах по результатам проверки ТФОМС Сахалинской области)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1038,8 </w:t>
      </w:r>
      <w:r w:rsidRPr="001D679D">
        <w:rPr>
          <w:rFonts w:ascii="Times New Roman" w:hAnsi="Times New Roman"/>
          <w:sz w:val="24"/>
          <w:szCs w:val="24"/>
        </w:rPr>
        <w:t xml:space="preserve">тыс. рублей </w:t>
      </w:r>
      <w:r w:rsidR="001D679D">
        <w:rPr>
          <w:rFonts w:ascii="Times New Roman" w:hAnsi="Times New Roman"/>
          <w:sz w:val="24"/>
          <w:szCs w:val="24"/>
        </w:rPr>
        <w:t>(</w:t>
      </w:r>
      <w:r w:rsidRPr="001D6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103,4 %</w:t>
      </w:r>
      <w:r w:rsidR="001D6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направляемые на территориальную программу ОМС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719,4 </w:t>
      </w:r>
      <w:r w:rsidRPr="001D679D">
        <w:rPr>
          <w:rFonts w:ascii="Times New Roman" w:hAnsi="Times New Roman"/>
          <w:sz w:val="24"/>
          <w:szCs w:val="24"/>
        </w:rPr>
        <w:t>тыс. рублей</w:t>
      </w:r>
      <w:r w:rsidR="001D679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ТФОМС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нормативам, действовавшим в 2019 году – 1,0</w:t>
      </w:r>
      <w:r w:rsidRPr="001D679D">
        <w:rPr>
          <w:rFonts w:ascii="Times New Roman" w:hAnsi="Times New Roman"/>
          <w:sz w:val="24"/>
          <w:szCs w:val="24"/>
        </w:rPr>
        <w:t xml:space="preserve"> тыс. рублей;</w:t>
      </w:r>
      <w:r w:rsidR="001D679D">
        <w:rPr>
          <w:rFonts w:ascii="Times New Roman" w:hAnsi="Times New Roman"/>
          <w:sz w:val="24"/>
          <w:szCs w:val="24"/>
        </w:rPr>
        <w:t xml:space="preserve">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ОМС)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3457,0 </w:t>
      </w:r>
      <w:r w:rsidRPr="001D679D">
        <w:rPr>
          <w:rFonts w:ascii="Times New Roman" w:hAnsi="Times New Roman"/>
          <w:sz w:val="24"/>
          <w:szCs w:val="24"/>
        </w:rPr>
        <w:t>тыс. рублей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6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100,8 %</w:t>
      </w:r>
      <w:r w:rsidR="001D6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1D679D">
        <w:rPr>
          <w:rFonts w:ascii="Times New Roman" w:hAnsi="Times New Roman"/>
          <w:sz w:val="24"/>
          <w:szCs w:val="24"/>
        </w:rPr>
        <w:t>;</w:t>
      </w:r>
      <w:proofErr w:type="gramEnd"/>
      <w:r w:rsidR="001D679D">
        <w:rPr>
          <w:rFonts w:ascii="Times New Roman" w:hAnsi="Times New Roman"/>
          <w:sz w:val="24"/>
          <w:szCs w:val="24"/>
        </w:rPr>
        <w:t xml:space="preserve">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искам, предъ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явленным ТФ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 к лицам, ответственным за причинение вреда здоровью застрахованного лица, в целях возмещения расходов на оказание медицинской помощи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3849,8 </w:t>
      </w:r>
      <w:r w:rsidRPr="001D679D">
        <w:rPr>
          <w:rFonts w:ascii="Times New Roman" w:hAnsi="Times New Roman"/>
          <w:sz w:val="24"/>
          <w:szCs w:val="24"/>
        </w:rPr>
        <w:t>тыс. рублей</w:t>
      </w:r>
      <w:r w:rsidR="001D679D">
        <w:rPr>
          <w:rFonts w:ascii="Times New Roman" w:hAnsi="Times New Roman"/>
          <w:sz w:val="24"/>
          <w:szCs w:val="24"/>
        </w:rPr>
        <w:t xml:space="preserve"> (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140,7 %</w:t>
      </w:r>
      <w:r w:rsid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679D">
        <w:rPr>
          <w:rFonts w:ascii="Times New Roman" w:hAnsi="Times New Roman" w:cs="Times New Roman"/>
          <w:sz w:val="24"/>
          <w:szCs w:val="24"/>
        </w:rPr>
        <w:t xml:space="preserve">Увеличение поступлений произошло </w:t>
      </w:r>
      <w:r w:rsidR="00426262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1D679D">
        <w:rPr>
          <w:rFonts w:ascii="Times New Roman" w:hAnsi="Times New Roman" w:cs="Times New Roman"/>
          <w:sz w:val="24"/>
          <w:szCs w:val="24"/>
        </w:rPr>
        <w:t xml:space="preserve">2021 года, после внесения в Сахалинскую областную Думу и принятия </w:t>
      </w:r>
      <w:r w:rsidR="001D679D">
        <w:rPr>
          <w:rFonts w:ascii="Times New Roman" w:hAnsi="Times New Roman" w:cs="Times New Roman"/>
          <w:sz w:val="24"/>
          <w:szCs w:val="24"/>
        </w:rPr>
        <w:t>З</w:t>
      </w:r>
      <w:r w:rsidRPr="001D679D">
        <w:rPr>
          <w:rFonts w:ascii="Times New Roman" w:hAnsi="Times New Roman"/>
          <w:sz w:val="24"/>
          <w:szCs w:val="24"/>
        </w:rPr>
        <w:t xml:space="preserve">акона </w:t>
      </w:r>
      <w:r w:rsidR="001D679D">
        <w:rPr>
          <w:rFonts w:ascii="Times New Roman" w:hAnsi="Times New Roman"/>
          <w:sz w:val="24"/>
          <w:szCs w:val="24"/>
        </w:rPr>
        <w:t>СО № 103-ЗО.</w:t>
      </w:r>
    </w:p>
    <w:p w:rsidR="00DA4FDE" w:rsidRPr="00890563" w:rsidRDefault="00DA4FDE" w:rsidP="008905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23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6723B">
        <w:rPr>
          <w:rFonts w:ascii="Times New Roman" w:hAnsi="Times New Roman"/>
          <w:sz w:val="24"/>
          <w:szCs w:val="24"/>
        </w:rPr>
        <w:t>Прочие неналоговые доходы</w:t>
      </w:r>
      <w:r w:rsidR="001D679D">
        <w:rPr>
          <w:rFonts w:ascii="Times New Roman" w:hAnsi="Times New Roman"/>
          <w:sz w:val="24"/>
          <w:szCs w:val="24"/>
        </w:rPr>
        <w:t xml:space="preserve"> – 96334,5 </w:t>
      </w:r>
      <w:r w:rsidRPr="00B549AF">
        <w:rPr>
          <w:rFonts w:ascii="Times New Roman" w:hAnsi="Times New Roman"/>
          <w:sz w:val="24"/>
          <w:szCs w:val="24"/>
        </w:rPr>
        <w:t xml:space="preserve">тыс. рублей </w:t>
      </w:r>
      <w:r w:rsidR="001D679D">
        <w:rPr>
          <w:rFonts w:ascii="Times New Roman" w:hAnsi="Times New Roman"/>
          <w:sz w:val="24"/>
          <w:szCs w:val="24"/>
        </w:rPr>
        <w:t>(</w:t>
      </w:r>
      <w:r w:rsidRPr="00B549AF">
        <w:rPr>
          <w:rFonts w:ascii="Times New Roman" w:hAnsi="Times New Roman"/>
          <w:sz w:val="24"/>
          <w:szCs w:val="24"/>
        </w:rPr>
        <w:t>120,4 %</w:t>
      </w:r>
      <w:r w:rsidR="001D679D">
        <w:rPr>
          <w:rFonts w:ascii="Times New Roman" w:hAnsi="Times New Roman"/>
          <w:sz w:val="24"/>
          <w:szCs w:val="24"/>
        </w:rPr>
        <w:t>)</w:t>
      </w:r>
      <w:r w:rsidRPr="00B549AF">
        <w:rPr>
          <w:rFonts w:ascii="Times New Roman" w:hAnsi="Times New Roman"/>
          <w:sz w:val="24"/>
          <w:szCs w:val="24"/>
        </w:rPr>
        <w:t>, в том числе:</w:t>
      </w:r>
      <w:r w:rsidR="00890563">
        <w:rPr>
          <w:rFonts w:ascii="Times New Roman" w:hAnsi="Times New Roman"/>
          <w:sz w:val="24"/>
          <w:szCs w:val="24"/>
        </w:rPr>
        <w:t xml:space="preserve"> </w:t>
      </w:r>
      <w:r w:rsidRPr="00890563">
        <w:rPr>
          <w:rFonts w:ascii="Times New Roman" w:hAnsi="Times New Roman"/>
          <w:sz w:val="24"/>
          <w:szCs w:val="24"/>
        </w:rPr>
        <w:t>96368,1 тыс. рублей</w:t>
      </w:r>
      <w:r w:rsidR="001D679D" w:rsidRPr="00890563">
        <w:rPr>
          <w:rFonts w:ascii="Times New Roman" w:hAnsi="Times New Roman"/>
          <w:sz w:val="24"/>
          <w:szCs w:val="24"/>
        </w:rPr>
        <w:t xml:space="preserve"> – </w:t>
      </w:r>
      <w:r w:rsidRPr="00890563">
        <w:rPr>
          <w:rFonts w:ascii="Times New Roman" w:hAnsi="Times New Roman"/>
          <w:sz w:val="24"/>
          <w:szCs w:val="24"/>
        </w:rPr>
        <w:t>в полном объеме направл</w:t>
      </w:r>
      <w:r w:rsidR="00C01ACF" w:rsidRPr="00890563">
        <w:rPr>
          <w:rFonts w:ascii="Times New Roman" w:hAnsi="Times New Roman"/>
          <w:sz w:val="24"/>
          <w:szCs w:val="24"/>
        </w:rPr>
        <w:t>яемые</w:t>
      </w:r>
      <w:r w:rsidRPr="00890563">
        <w:rPr>
          <w:rFonts w:ascii="Times New Roman" w:hAnsi="Times New Roman"/>
          <w:sz w:val="24"/>
          <w:szCs w:val="24"/>
        </w:rPr>
        <w:t xml:space="preserve"> на формирование </w:t>
      </w:r>
      <w:r w:rsidR="00C01ACF" w:rsidRPr="00890563">
        <w:rPr>
          <w:rFonts w:ascii="Times New Roman" w:hAnsi="Times New Roman"/>
          <w:sz w:val="24"/>
          <w:szCs w:val="24"/>
        </w:rPr>
        <w:t xml:space="preserve">нормированного страхового запаса (далее – НСЗ) </w:t>
      </w:r>
      <w:r w:rsidRPr="00890563">
        <w:rPr>
          <w:rFonts w:ascii="Times New Roman" w:hAnsi="Times New Roman"/>
          <w:sz w:val="24"/>
          <w:szCs w:val="24"/>
        </w:rPr>
        <w:t>для финансового обеспечения мероприятий (постановление Правительства Р</w:t>
      </w:r>
      <w:r w:rsidR="00C01ACF" w:rsidRPr="00890563">
        <w:rPr>
          <w:rFonts w:ascii="Times New Roman" w:hAnsi="Times New Roman"/>
          <w:sz w:val="24"/>
          <w:szCs w:val="24"/>
        </w:rPr>
        <w:t>Ф</w:t>
      </w:r>
      <w:r w:rsidRPr="00890563">
        <w:rPr>
          <w:rFonts w:ascii="Times New Roman" w:hAnsi="Times New Roman"/>
          <w:sz w:val="24"/>
          <w:szCs w:val="24"/>
        </w:rPr>
        <w:t xml:space="preserve"> от 26.02.2021 № 273)</w:t>
      </w:r>
      <w:r w:rsidR="00890563" w:rsidRPr="00890563">
        <w:rPr>
          <w:rFonts w:ascii="Times New Roman" w:hAnsi="Times New Roman"/>
          <w:sz w:val="24"/>
          <w:szCs w:val="24"/>
        </w:rPr>
        <w:t xml:space="preserve">; </w:t>
      </w:r>
      <w:r w:rsidR="00890563">
        <w:rPr>
          <w:rFonts w:ascii="Times New Roman" w:hAnsi="Times New Roman"/>
          <w:sz w:val="24"/>
          <w:szCs w:val="24"/>
        </w:rPr>
        <w:t>-</w:t>
      </w:r>
      <w:r w:rsidRPr="00890563">
        <w:rPr>
          <w:rFonts w:ascii="Times New Roman" w:hAnsi="Times New Roman"/>
          <w:sz w:val="24"/>
          <w:szCs w:val="24"/>
        </w:rPr>
        <w:t xml:space="preserve">33,6 тыс. рублей </w:t>
      </w:r>
      <w:r w:rsidR="00890563">
        <w:rPr>
          <w:rFonts w:ascii="Times New Roman" w:hAnsi="Times New Roman"/>
          <w:sz w:val="24"/>
          <w:szCs w:val="24"/>
        </w:rPr>
        <w:t xml:space="preserve">– </w:t>
      </w:r>
      <w:r w:rsidRPr="00890563">
        <w:rPr>
          <w:rFonts w:ascii="Times New Roman" w:hAnsi="Times New Roman"/>
          <w:sz w:val="24"/>
          <w:szCs w:val="24"/>
        </w:rPr>
        <w:t>невыясненные поступления, зачисляемые в бюджеты ТФОМС (</w:t>
      </w:r>
      <w:r w:rsidR="00890563">
        <w:rPr>
          <w:rFonts w:ascii="Times New Roman" w:hAnsi="Times New Roman"/>
          <w:sz w:val="24"/>
          <w:szCs w:val="24"/>
        </w:rPr>
        <w:t xml:space="preserve">остаток, </w:t>
      </w:r>
      <w:r w:rsidRPr="00890563">
        <w:rPr>
          <w:rFonts w:ascii="Times New Roman" w:hAnsi="Times New Roman"/>
          <w:sz w:val="24"/>
          <w:szCs w:val="24"/>
        </w:rPr>
        <w:t>поступивший от</w:t>
      </w:r>
      <w:r w:rsidR="00766D72" w:rsidRPr="00890563">
        <w:rPr>
          <w:rFonts w:ascii="Times New Roman" w:hAnsi="Times New Roman"/>
          <w:sz w:val="24"/>
          <w:szCs w:val="24"/>
        </w:rPr>
        <w:t xml:space="preserve"> </w:t>
      </w:r>
      <w:r w:rsidRPr="00890563">
        <w:rPr>
          <w:rFonts w:ascii="Times New Roman" w:hAnsi="Times New Roman"/>
          <w:sz w:val="24"/>
          <w:szCs w:val="24"/>
        </w:rPr>
        <w:t>ГБУЗ «Углегорская ЦРБ» 31.12.2020</w:t>
      </w:r>
      <w:r w:rsidR="00890563">
        <w:rPr>
          <w:rFonts w:ascii="Times New Roman" w:hAnsi="Times New Roman"/>
          <w:sz w:val="24"/>
          <w:szCs w:val="24"/>
        </w:rPr>
        <w:t xml:space="preserve">, возращен учреждению </w:t>
      </w:r>
      <w:r w:rsidRPr="00890563">
        <w:rPr>
          <w:rFonts w:ascii="Times New Roman" w:hAnsi="Times New Roman"/>
          <w:sz w:val="24"/>
          <w:szCs w:val="24"/>
        </w:rPr>
        <w:t>13.01.2021);</w:t>
      </w:r>
      <w:proofErr w:type="gramEnd"/>
    </w:p>
    <w:p w:rsidR="00DA4FDE" w:rsidRPr="00B549AF" w:rsidRDefault="00DA4FDE" w:rsidP="008905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563">
        <w:rPr>
          <w:rFonts w:ascii="Times New Roman" w:hAnsi="Times New Roman"/>
          <w:sz w:val="24"/>
          <w:szCs w:val="24"/>
        </w:rPr>
        <w:t>4. Межбюджетные</w:t>
      </w:r>
      <w:r w:rsidRPr="0096723B">
        <w:rPr>
          <w:rFonts w:ascii="Times New Roman" w:hAnsi="Times New Roman"/>
          <w:sz w:val="24"/>
          <w:szCs w:val="24"/>
        </w:rPr>
        <w:t xml:space="preserve"> трансферты, получаемые из других бюджетов бюджетной системы РФ</w:t>
      </w:r>
      <w:r w:rsidRPr="00890563">
        <w:rPr>
          <w:rFonts w:ascii="Times New Roman" w:hAnsi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всего – 18318009,2</w:t>
      </w:r>
      <w:r w:rsidRPr="00890563">
        <w:rPr>
          <w:rFonts w:ascii="Times New Roman" w:hAnsi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тыс.</w:t>
      </w:r>
      <w:r w:rsidR="00766D72">
        <w:rPr>
          <w:rFonts w:ascii="Times New Roman" w:hAnsi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 xml:space="preserve">рублей </w:t>
      </w:r>
      <w:r w:rsidR="00890563">
        <w:rPr>
          <w:rFonts w:ascii="Times New Roman" w:hAnsi="Times New Roman"/>
          <w:sz w:val="24"/>
          <w:szCs w:val="24"/>
        </w:rPr>
        <w:t>(</w:t>
      </w:r>
      <w:r w:rsidRPr="00B549AF">
        <w:rPr>
          <w:rFonts w:ascii="Times New Roman" w:hAnsi="Times New Roman"/>
          <w:sz w:val="24"/>
          <w:szCs w:val="24"/>
        </w:rPr>
        <w:t>104,9 %</w:t>
      </w:r>
      <w:r w:rsidR="00890563">
        <w:rPr>
          <w:rFonts w:ascii="Times New Roman" w:hAnsi="Times New Roman"/>
          <w:sz w:val="24"/>
          <w:szCs w:val="24"/>
        </w:rPr>
        <w:t>)</w:t>
      </w:r>
      <w:r w:rsidRPr="00B549AF">
        <w:rPr>
          <w:rFonts w:ascii="Times New Roman" w:hAnsi="Times New Roman"/>
          <w:sz w:val="24"/>
          <w:szCs w:val="24"/>
        </w:rPr>
        <w:t>,</w:t>
      </w:r>
      <w:r w:rsidR="00766D72">
        <w:rPr>
          <w:rFonts w:ascii="Times New Roman" w:hAnsi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 xml:space="preserve">в том числе: </w:t>
      </w:r>
    </w:p>
    <w:p w:rsidR="00DA4FDE" w:rsidRPr="00890563" w:rsidRDefault="00DA4FDE" w:rsidP="00890563">
      <w:pPr>
        <w:pStyle w:val="ab"/>
        <w:numPr>
          <w:ilvl w:val="0"/>
          <w:numId w:val="46"/>
        </w:numPr>
        <w:tabs>
          <w:tab w:val="left" w:pos="993"/>
        </w:tabs>
        <w:suppressAutoHyphens/>
        <w:ind w:left="0" w:firstLine="709"/>
        <w:rPr>
          <w:sz w:val="24"/>
          <w:szCs w:val="24"/>
          <w:lang w:eastAsia="ar-SA"/>
        </w:rPr>
      </w:pPr>
      <w:r w:rsidRPr="00890563">
        <w:rPr>
          <w:sz w:val="24"/>
          <w:szCs w:val="24"/>
          <w:lang w:eastAsia="ar-SA"/>
        </w:rPr>
        <w:t>из бюджета Федерального фонда ОМС – 12352802,8 тыс. рублей</w:t>
      </w:r>
      <w:r w:rsidR="00890563">
        <w:rPr>
          <w:sz w:val="24"/>
          <w:szCs w:val="24"/>
          <w:lang w:eastAsia="ar-SA"/>
        </w:rPr>
        <w:t xml:space="preserve"> (</w:t>
      </w:r>
      <w:r w:rsidRPr="00890563">
        <w:rPr>
          <w:sz w:val="24"/>
          <w:szCs w:val="24"/>
          <w:lang w:eastAsia="ar-SA"/>
        </w:rPr>
        <w:t>99,9</w:t>
      </w:r>
      <w:r w:rsidR="00890563">
        <w:rPr>
          <w:sz w:val="24"/>
          <w:szCs w:val="24"/>
          <w:lang w:eastAsia="ar-SA"/>
        </w:rPr>
        <w:t>7</w:t>
      </w:r>
      <w:r w:rsidRPr="00890563">
        <w:rPr>
          <w:sz w:val="24"/>
          <w:szCs w:val="24"/>
          <w:lang w:eastAsia="ar-SA"/>
        </w:rPr>
        <w:t xml:space="preserve"> % </w:t>
      </w:r>
      <w:r w:rsidR="00890563">
        <w:rPr>
          <w:sz w:val="24"/>
          <w:szCs w:val="24"/>
          <w:lang w:eastAsia="ar-SA"/>
        </w:rPr>
        <w:t>от плана), в том числе:</w:t>
      </w:r>
    </w:p>
    <w:p w:rsidR="00DA4FDE" w:rsidRPr="00B549AF" w:rsidRDefault="00DA4FDE" w:rsidP="008905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12162559,3 тыс. рублей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субвенции бюджетам ТФОМС на выполнение переданных органам государственной власти субъектов РФ полномочий РФ в сфере </w:t>
      </w:r>
      <w:r w:rsidR="0089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A4FDE" w:rsidRPr="00B549AF" w:rsidRDefault="00DA4FDE" w:rsidP="008905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105433,7 тыс. рублей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ежбюджетные трансферты, передаваемые бюджетам ТФОМС на финансовое обеспечение формирования НСЗ ТФОМС;</w:t>
      </w:r>
    </w:p>
    <w:p w:rsidR="00DA4FDE" w:rsidRPr="00B549AF" w:rsidRDefault="00DA4FDE" w:rsidP="00DA4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81179,8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ежбюджетные трансферты, передаваемые бюджетам ТФОМС на дополнительное финансовое обеспечение оказания медицинской помощи лицам, застрахованным по ОМС с заболеванием или подозрением на заболевание новой коронавирусной инфекцией в рамках территориальной программы ОМС;</w:t>
      </w:r>
    </w:p>
    <w:p w:rsidR="00DA4FDE" w:rsidRPr="00B95293" w:rsidRDefault="00DA4FDE" w:rsidP="00DA4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3630,0 тыс. рублей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26262"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50,0 % от </w:t>
      </w:r>
      <w:r w:rsidR="00426262"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="00426262"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426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26262" w:rsidRPr="0027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исполнения обусловлен снижением </w:t>
      </w:r>
      <w:r w:rsidR="00426262" w:rsidRPr="0027678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размера</w:t>
      </w:r>
      <w:r w:rsidR="00426262" w:rsidRPr="0027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</w:t>
      </w:r>
      <w:r w:rsidRPr="0027678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межбюджетных трансфертов, подлежащих ежемесячному перечислению бюджету территориального фонда соответствующего субъекта Р</w:t>
      </w:r>
      <w:r w:rsidR="00426262" w:rsidRPr="0027678D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Pr="0027678D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сумму остатков средств, образовавшихся в результате неполного использования территориальным фондом иных межбюджетных трансфертов в текущем году</w:t>
      </w:r>
      <w:r w:rsidR="00426262" w:rsidRPr="0027678D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начиная с седьмого месяца года в соответствии  постановлением Правительства РФ от 30.12.2019 № 1940 «Об утверждении Правил предоставления межбюджетных трансфертов из бюджета Федерального фонда обязательного медицинского</w:t>
      </w:r>
      <w:proofErr w:type="gramEnd"/>
      <w:r w:rsidR="00426262" w:rsidRPr="00276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страхования...»;</w:t>
      </w:r>
    </w:p>
    <w:p w:rsidR="00DA4FDE" w:rsidRPr="00426262" w:rsidRDefault="00426262" w:rsidP="00DA4FDE">
      <w:pPr>
        <w:pStyle w:val="ab"/>
        <w:numPr>
          <w:ilvl w:val="0"/>
          <w:numId w:val="46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426262">
        <w:rPr>
          <w:sz w:val="24"/>
          <w:szCs w:val="24"/>
          <w:lang w:eastAsia="ar-SA"/>
        </w:rPr>
        <w:t xml:space="preserve"> </w:t>
      </w:r>
      <w:r w:rsidR="00DA4FDE" w:rsidRPr="00426262">
        <w:rPr>
          <w:sz w:val="24"/>
          <w:szCs w:val="24"/>
        </w:rPr>
        <w:t xml:space="preserve">из областного бюджета Сахалинской области – </w:t>
      </w:r>
      <w:r w:rsidR="00DA4FDE" w:rsidRPr="00426262">
        <w:rPr>
          <w:bCs/>
          <w:iCs/>
          <w:color w:val="000000"/>
          <w:sz w:val="24"/>
          <w:szCs w:val="24"/>
        </w:rPr>
        <w:t>5816018,5</w:t>
      </w:r>
      <w:r w:rsidR="00DA4FDE" w:rsidRPr="00426262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</w:t>
      </w:r>
      <w:r w:rsidR="00DA4FDE" w:rsidRPr="00426262">
        <w:rPr>
          <w:sz w:val="24"/>
          <w:szCs w:val="24"/>
        </w:rPr>
        <w:t>117,4 % от плана</w:t>
      </w:r>
      <w:r>
        <w:rPr>
          <w:sz w:val="24"/>
          <w:szCs w:val="24"/>
        </w:rPr>
        <w:t>)</w:t>
      </w:r>
      <w:r w:rsidR="00DA4FDE" w:rsidRPr="00426262">
        <w:rPr>
          <w:sz w:val="24"/>
          <w:szCs w:val="24"/>
        </w:rPr>
        <w:t>, в том числе:</w:t>
      </w:r>
    </w:p>
    <w:p w:rsidR="00DA4FDE" w:rsidRPr="00B549AF" w:rsidRDefault="00DA4FDE" w:rsidP="00DA4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49AF">
        <w:rPr>
          <w:rFonts w:ascii="Times New Roman" w:hAnsi="Times New Roman"/>
          <w:color w:val="000000"/>
          <w:sz w:val="24"/>
          <w:szCs w:val="24"/>
        </w:rPr>
        <w:t>4664398,6</w:t>
      </w:r>
      <w:r w:rsidRPr="00B549AF">
        <w:rPr>
          <w:rFonts w:ascii="Times New Roman" w:hAnsi="Times New Roman"/>
          <w:sz w:val="24"/>
          <w:szCs w:val="24"/>
        </w:rPr>
        <w:t xml:space="preserve"> тыс. рублей </w:t>
      </w:r>
      <w:r w:rsidR="00426262">
        <w:rPr>
          <w:rFonts w:ascii="Times New Roman" w:hAnsi="Times New Roman"/>
          <w:sz w:val="24"/>
          <w:szCs w:val="24"/>
        </w:rPr>
        <w:t>(</w:t>
      </w:r>
      <w:r w:rsidRPr="00B549AF">
        <w:rPr>
          <w:rFonts w:ascii="Times New Roman" w:hAnsi="Times New Roman"/>
          <w:sz w:val="24"/>
          <w:szCs w:val="24"/>
        </w:rPr>
        <w:t>100,0 %</w:t>
      </w:r>
      <w:r w:rsidR="00426262">
        <w:rPr>
          <w:rFonts w:ascii="Times New Roman" w:hAnsi="Times New Roman"/>
          <w:sz w:val="24"/>
          <w:szCs w:val="24"/>
        </w:rPr>
        <w:t xml:space="preserve">) </w:t>
      </w:r>
      <w:r w:rsidR="001D679D">
        <w:rPr>
          <w:rFonts w:ascii="Times New Roman" w:hAnsi="Times New Roman"/>
          <w:sz w:val="24"/>
          <w:szCs w:val="24"/>
        </w:rPr>
        <w:t xml:space="preserve">– </w:t>
      </w:r>
      <w:r w:rsidRPr="00B549AF">
        <w:rPr>
          <w:rFonts w:ascii="Times New Roman" w:hAnsi="Times New Roman"/>
          <w:sz w:val="24"/>
          <w:szCs w:val="24"/>
        </w:rPr>
        <w:t>на дополнительное финансовое обеспечение реализации территориальной программы ОМС в части базовой программы ОМС;</w:t>
      </w:r>
    </w:p>
    <w:p w:rsidR="00A772D3" w:rsidRDefault="00DA4FDE" w:rsidP="00DA4FD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1151619,9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766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395,1 %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 безвозмездные поступления в ТФОМС из областного бюджета Сахалинской области, в том числе</w:t>
      </w:r>
      <w:r w:rsidR="00B9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952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772D3" w:rsidRDefault="00DA4FDE" w:rsidP="00DA4FD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обеспечение мероприятий 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ерриториальной программы Сахалинской области госгарантий бесплатного оказания 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незастрахованным и неидентифицированным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гражданам медицинской помощи – 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54526,0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149,3 %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65A0B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Превышение плана обусловлено поступлением в конце года межбюджетного трансферта в сумме 18012,7 тыс</w:t>
      </w:r>
      <w:proofErr w:type="gramStart"/>
      <w:r w:rsidR="00365A0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365A0B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помощи;</w:t>
      </w:r>
      <w:r w:rsidR="00A77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4FDE" w:rsidRPr="00B549AF" w:rsidRDefault="00DA4FDE" w:rsidP="00DA4FD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проведения углубленной диспансеризации застрахованных по ОМС лиц, перенесших новую коронавирусную инфекцию (COVID-19)</w:t>
      </w:r>
      <w:r w:rsidR="001D6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13568,0 тыс. рублей </w:t>
      </w:r>
      <w:r w:rsidR="00A772D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100,0 %</w:t>
      </w:r>
      <w:r w:rsidR="00A772D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A4FDE" w:rsidRDefault="00DA4FDE" w:rsidP="00DA4FD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финансовое обеспечение оказания медицинской помощи лицам, застрахованным по ОМС, в том числе с заболеванием и (или) подозрением на заболевание новой коронавирусной инфекцией (COVID-19), в рамках реализации территориальных программ ОМС – 1083525,9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</w:t>
      </w:r>
      <w:r w:rsidR="00B9529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448,8 %</w:t>
      </w:r>
      <w:r w:rsidR="00365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2767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Превышение плана на 842112,2 тыс.</w:t>
      </w:r>
      <w:r w:rsidR="00B45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678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обусловлено поступлением в конце года средств резервного фонда Правительства РФ в соответствии с распоряжениями от 04.12.2021 № 3448-р, от 26.10.2021 № 3025-р.</w:t>
      </w:r>
    </w:p>
    <w:p w:rsidR="00DA4FDE" w:rsidRPr="0027678D" w:rsidRDefault="0027678D" w:rsidP="00DA4FDE">
      <w:pPr>
        <w:pStyle w:val="ab"/>
        <w:numPr>
          <w:ilvl w:val="0"/>
          <w:numId w:val="46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27678D">
        <w:rPr>
          <w:sz w:val="24"/>
          <w:szCs w:val="24"/>
          <w:lang w:eastAsia="ar-SA"/>
        </w:rPr>
        <w:t xml:space="preserve"> </w:t>
      </w:r>
      <w:r w:rsidR="00DA4FDE" w:rsidRPr="0027678D">
        <w:rPr>
          <w:sz w:val="24"/>
          <w:szCs w:val="24"/>
        </w:rPr>
        <w:t xml:space="preserve">прочие межбюджетные трансферты, переданные бюджету </w:t>
      </w:r>
      <w:r>
        <w:rPr>
          <w:sz w:val="24"/>
          <w:szCs w:val="24"/>
        </w:rPr>
        <w:t>ТФОМС (межтерриториальные расче</w:t>
      </w:r>
      <w:r w:rsidR="00DA4FDE" w:rsidRPr="0027678D">
        <w:rPr>
          <w:sz w:val="24"/>
          <w:szCs w:val="24"/>
        </w:rPr>
        <w:t xml:space="preserve">ты) – </w:t>
      </w:r>
      <w:r w:rsidR="00DA4FDE" w:rsidRPr="0027678D">
        <w:rPr>
          <w:bCs/>
          <w:iCs/>
          <w:color w:val="000000"/>
          <w:sz w:val="24"/>
          <w:szCs w:val="24"/>
        </w:rPr>
        <w:t>149187,9</w:t>
      </w:r>
      <w:r w:rsidR="00DA4FDE" w:rsidRPr="0027678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(102,9 %)</w:t>
      </w:r>
      <w:r w:rsidR="00DA4FDE" w:rsidRPr="0027678D">
        <w:rPr>
          <w:sz w:val="24"/>
          <w:szCs w:val="24"/>
        </w:rPr>
        <w:t>.</w:t>
      </w:r>
      <w:r w:rsidR="00DA4FDE" w:rsidRPr="0027678D">
        <w:rPr>
          <w:i/>
          <w:sz w:val="24"/>
          <w:szCs w:val="24"/>
        </w:rPr>
        <w:t xml:space="preserve"> </w:t>
      </w:r>
      <w:r w:rsidR="00DA4FDE" w:rsidRPr="0027678D">
        <w:rPr>
          <w:sz w:val="24"/>
          <w:szCs w:val="24"/>
        </w:rPr>
        <w:t>Увеличение объема поступлений на 4187,9</w:t>
      </w:r>
      <w:r w:rsidR="00DA4FDE" w:rsidRPr="0027678D">
        <w:rPr>
          <w:color w:val="000000"/>
          <w:sz w:val="24"/>
          <w:szCs w:val="24"/>
        </w:rPr>
        <w:t xml:space="preserve"> тыс. рублей объясняется ф</w:t>
      </w:r>
      <w:r w:rsidR="00DA4FDE" w:rsidRPr="0027678D">
        <w:rPr>
          <w:sz w:val="24"/>
          <w:szCs w:val="24"/>
        </w:rPr>
        <w:t>актическим поступлением средств за оказанную медицинскую помощь в 4 квартале 2021 года больным, застрахованным в других субъектах Р</w:t>
      </w:r>
      <w:r>
        <w:rPr>
          <w:sz w:val="24"/>
          <w:szCs w:val="24"/>
        </w:rPr>
        <w:t>Ф</w:t>
      </w:r>
      <w:r w:rsidR="00DA4FDE" w:rsidRPr="0027678D">
        <w:rPr>
          <w:sz w:val="24"/>
          <w:szCs w:val="24"/>
        </w:rPr>
        <w:t>, пролеченным в Сахалинской области.</w:t>
      </w:r>
    </w:p>
    <w:p w:rsidR="00DA4FDE" w:rsidRPr="00B549AF" w:rsidRDefault="00DA4FDE" w:rsidP="00E33FDD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23B">
        <w:rPr>
          <w:rFonts w:ascii="Times New Roman" w:eastAsia="Times New Roman" w:hAnsi="Times New Roman" w:cs="Times New Roman"/>
          <w:sz w:val="24"/>
          <w:szCs w:val="24"/>
          <w:lang w:eastAsia="ar-SA"/>
        </w:rPr>
        <w:t>5. Доходы бюджетов территориальных фондов ОМС от возврата остатков субсидий, субвенций и иных межбюджетных трансфертов, имеющих целевое назначение, прошлых лет</w:t>
      </w:r>
      <w:r w:rsidRPr="00B54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200,8</w:t>
      </w:r>
      <w:r w:rsidRPr="00B54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</w:t>
      </w:r>
      <w:r w:rsidR="00E33FDD">
        <w:rPr>
          <w:rFonts w:ascii="Times New Roman" w:eastAsia="Times New Roman" w:hAnsi="Times New Roman" w:cs="Times New Roman"/>
          <w:sz w:val="24"/>
          <w:szCs w:val="24"/>
          <w:lang w:eastAsia="ar-SA"/>
        </w:rPr>
        <w:t>(100,0 %).</w:t>
      </w:r>
    </w:p>
    <w:p w:rsidR="00E33FDD" w:rsidRPr="0027678D" w:rsidRDefault="00DA4FDE" w:rsidP="00E33FDD">
      <w:pPr>
        <w:pStyle w:val="ab"/>
        <w:tabs>
          <w:tab w:val="left" w:pos="1134"/>
        </w:tabs>
        <w:suppressAutoHyphens/>
        <w:snapToGrid w:val="0"/>
        <w:ind w:left="0"/>
        <w:rPr>
          <w:sz w:val="24"/>
          <w:szCs w:val="24"/>
          <w:lang w:eastAsia="ar-SA"/>
        </w:rPr>
      </w:pPr>
      <w:r w:rsidRPr="0096723B">
        <w:rPr>
          <w:sz w:val="24"/>
          <w:szCs w:val="24"/>
          <w:lang w:eastAsia="ar-SA"/>
        </w:rPr>
        <w:t>6. Возврат остатков субсидий, субвенций и иных межбюджетных трансфертов, имеющих целевое назначение, прошлых лет</w:t>
      </w:r>
      <w:r w:rsidRPr="00B549AF">
        <w:rPr>
          <w:sz w:val="24"/>
          <w:szCs w:val="24"/>
          <w:lang w:eastAsia="ar-SA"/>
        </w:rPr>
        <w:t xml:space="preserve"> в бюджет Федерального фонда ОМС из бюджета </w:t>
      </w:r>
      <w:r w:rsidR="0027678D">
        <w:rPr>
          <w:sz w:val="24"/>
          <w:szCs w:val="24"/>
          <w:lang w:eastAsia="ar-SA"/>
        </w:rPr>
        <w:t>ТФ</w:t>
      </w:r>
      <w:r w:rsidRPr="00B549AF">
        <w:rPr>
          <w:sz w:val="24"/>
          <w:szCs w:val="24"/>
          <w:lang w:eastAsia="ar-SA"/>
        </w:rPr>
        <w:t xml:space="preserve">ОМС составил </w:t>
      </w:r>
      <w:r w:rsidRPr="00B549AF">
        <w:rPr>
          <w:bCs/>
          <w:color w:val="000000"/>
          <w:sz w:val="24"/>
          <w:szCs w:val="24"/>
          <w:lang w:eastAsia="ar-SA"/>
        </w:rPr>
        <w:t>166281,5</w:t>
      </w:r>
      <w:r w:rsidRPr="00B549AF">
        <w:rPr>
          <w:b/>
          <w:sz w:val="24"/>
          <w:szCs w:val="24"/>
          <w:lang w:eastAsia="ar-SA"/>
        </w:rPr>
        <w:t xml:space="preserve"> </w:t>
      </w:r>
      <w:r w:rsidRPr="00B549AF">
        <w:rPr>
          <w:sz w:val="24"/>
          <w:szCs w:val="24"/>
          <w:lang w:eastAsia="ar-SA"/>
        </w:rPr>
        <w:t>тыс. рублей</w:t>
      </w:r>
      <w:r w:rsidR="00E33FDD">
        <w:rPr>
          <w:sz w:val="24"/>
          <w:szCs w:val="24"/>
          <w:lang w:eastAsia="ar-SA"/>
        </w:rPr>
        <w:t xml:space="preserve"> (из них: </w:t>
      </w:r>
      <w:r w:rsidR="00E33FDD" w:rsidRPr="0027678D">
        <w:rPr>
          <w:color w:val="000000"/>
          <w:sz w:val="24"/>
          <w:szCs w:val="24"/>
          <w:lang w:eastAsia="ru-RU"/>
        </w:rPr>
        <w:t xml:space="preserve">остатков </w:t>
      </w:r>
      <w:r w:rsidR="00E33FDD" w:rsidRPr="0027678D">
        <w:rPr>
          <w:sz w:val="24"/>
          <w:szCs w:val="24"/>
          <w:lang w:eastAsia="ar-SA"/>
        </w:rPr>
        <w:t>межбюджетных трансфертов</w:t>
      </w:r>
      <w:r w:rsidR="00E33FDD" w:rsidRPr="0027678D">
        <w:rPr>
          <w:color w:val="000000"/>
          <w:sz w:val="24"/>
          <w:szCs w:val="24"/>
          <w:lang w:eastAsia="ru-RU"/>
        </w:rPr>
        <w:t xml:space="preserve"> прошлых лет на финансовое обеспечение формирования НСЗ ТФОМС в бюджет ФФОМС из бюджетов ТФОМС – 154896,9 </w:t>
      </w:r>
      <w:r w:rsidR="00E33FDD">
        <w:rPr>
          <w:sz w:val="24"/>
          <w:szCs w:val="24"/>
          <w:lang w:eastAsia="ar-SA"/>
        </w:rPr>
        <w:t>тыс. рублей).</w:t>
      </w:r>
    </w:p>
    <w:p w:rsidR="002A54EC" w:rsidRDefault="002A54EC" w:rsidP="002C67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D8C" w:rsidRDefault="00B45D8C" w:rsidP="002C67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D8C" w:rsidRDefault="00B45D8C" w:rsidP="002C67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FDE" w:rsidRPr="00B45D8C" w:rsidRDefault="00DA4FDE" w:rsidP="002C67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5D8C">
        <w:rPr>
          <w:rFonts w:ascii="Times New Roman" w:hAnsi="Times New Roman"/>
          <w:b/>
          <w:sz w:val="24"/>
          <w:szCs w:val="24"/>
        </w:rPr>
        <w:t>Расходы</w:t>
      </w:r>
    </w:p>
    <w:p w:rsidR="002C67E0" w:rsidRPr="00B45D8C" w:rsidRDefault="002C67E0" w:rsidP="00DA4F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FDD" w:rsidRDefault="00DA4FDE" w:rsidP="00E33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lastRenderedPageBreak/>
        <w:t xml:space="preserve">Законом о бюджете ТФОМС № 95-ЗО на 2021 год бюджет ТФОМС по расходам, как и по доходам, первоначально утвержден в сумме </w:t>
      </w:r>
      <w:r w:rsidRPr="00B549AF">
        <w:rPr>
          <w:rFonts w:ascii="Times New Roman" w:hAnsi="Times New Roman" w:cs="Times New Roman"/>
          <w:sz w:val="24"/>
          <w:szCs w:val="24"/>
        </w:rPr>
        <w:t>17008471,2</w:t>
      </w:r>
      <w:r w:rsidRPr="00B549AF">
        <w:t xml:space="preserve"> </w:t>
      </w:r>
      <w:r w:rsidR="00E33FDD">
        <w:rPr>
          <w:rFonts w:ascii="Times New Roman" w:hAnsi="Times New Roman"/>
          <w:sz w:val="24"/>
          <w:szCs w:val="24"/>
        </w:rPr>
        <w:t>тыс. рублей</w:t>
      </w:r>
      <w:r w:rsidRPr="00B549AF">
        <w:rPr>
          <w:rFonts w:ascii="Times New Roman" w:hAnsi="Times New Roman"/>
          <w:sz w:val="24"/>
          <w:szCs w:val="24"/>
        </w:rPr>
        <w:t xml:space="preserve">. В Закон о бюджете ТФОМС № 95-ЗО внесены </w:t>
      </w:r>
      <w:r w:rsidR="00E33FDD" w:rsidRPr="00B549AF">
        <w:rPr>
          <w:rFonts w:ascii="Times New Roman" w:hAnsi="Times New Roman"/>
          <w:sz w:val="24"/>
          <w:szCs w:val="24"/>
        </w:rPr>
        <w:t xml:space="preserve">изменения </w:t>
      </w:r>
      <w:r w:rsidRPr="00B549AF">
        <w:rPr>
          <w:rFonts w:ascii="Times New Roman" w:hAnsi="Times New Roman"/>
          <w:sz w:val="24"/>
          <w:szCs w:val="24"/>
        </w:rPr>
        <w:t xml:space="preserve">Законом </w:t>
      </w:r>
      <w:r w:rsidR="00E33FDD">
        <w:rPr>
          <w:rFonts w:ascii="Times New Roman" w:hAnsi="Times New Roman"/>
          <w:sz w:val="24"/>
          <w:szCs w:val="24"/>
        </w:rPr>
        <w:t xml:space="preserve">СО </w:t>
      </w:r>
      <w:r w:rsidRPr="00B549AF">
        <w:rPr>
          <w:rFonts w:ascii="Times New Roman" w:hAnsi="Times New Roman"/>
          <w:sz w:val="24"/>
          <w:szCs w:val="24"/>
        </w:rPr>
        <w:t xml:space="preserve">№ 103-ЗО, которым утвержден прогнозируемый общий объем расходов бюджета Фонда в сумме </w:t>
      </w:r>
      <w:r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17737548,6</w:t>
      </w:r>
      <w:r w:rsidRPr="00B549AF">
        <w:rPr>
          <w:rFonts w:ascii="Times New Roman" w:hAnsi="Times New Roman"/>
          <w:sz w:val="24"/>
          <w:szCs w:val="24"/>
        </w:rPr>
        <w:t xml:space="preserve"> тыс. рублей с объемом дефицита бюджета Фонда в сумме </w:t>
      </w:r>
      <w:r w:rsidRPr="00B549AF">
        <w:rPr>
          <w:rFonts w:ascii="Times New Roman" w:hAnsi="Times New Roman" w:cs="Times New Roman"/>
          <w:sz w:val="24"/>
          <w:szCs w:val="24"/>
        </w:rPr>
        <w:t>357640,8</w:t>
      </w:r>
      <w:r w:rsidRPr="00B549AF">
        <w:t xml:space="preserve"> </w:t>
      </w:r>
      <w:r w:rsidRPr="00B549AF">
        <w:rPr>
          <w:rFonts w:ascii="Times New Roman" w:hAnsi="Times New Roman"/>
          <w:sz w:val="24"/>
          <w:szCs w:val="24"/>
        </w:rPr>
        <w:t>тыс. рублей</w:t>
      </w:r>
      <w:r w:rsidR="00E33FDD">
        <w:rPr>
          <w:rFonts w:ascii="Times New Roman" w:hAnsi="Times New Roman"/>
          <w:sz w:val="24"/>
          <w:szCs w:val="24"/>
        </w:rPr>
        <w:t>.</w:t>
      </w:r>
    </w:p>
    <w:p w:rsidR="00DA4FDE" w:rsidRPr="00B549AF" w:rsidRDefault="00EA26C1" w:rsidP="00E33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Сводная бюджетная роспись с учетом внесенных изменений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2021 года составила 18597673,5 тыс. рублей, исполнение по расходам бюджета </w:t>
      </w:r>
      <w:r>
        <w:rPr>
          <w:rFonts w:ascii="Times New Roman" w:eastAsia="Calibri" w:hAnsi="Times New Roman"/>
          <w:sz w:val="24"/>
          <w:szCs w:val="24"/>
        </w:rPr>
        <w:t xml:space="preserve">ТФОМС – </w:t>
      </w:r>
      <w:r w:rsidR="00DA4FDE"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18256203,7</w:t>
      </w:r>
      <w:r w:rsidR="00DA4FDE" w:rsidRPr="00B549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4FDE" w:rsidRPr="00B549AF">
        <w:rPr>
          <w:rFonts w:ascii="Times New Roman" w:hAnsi="Times New Roman"/>
          <w:sz w:val="24"/>
          <w:szCs w:val="24"/>
        </w:rPr>
        <w:t>тыс. рублей или</w:t>
      </w:r>
      <w:r w:rsidR="005377E4">
        <w:rPr>
          <w:rFonts w:ascii="Times New Roman" w:hAnsi="Times New Roman"/>
          <w:sz w:val="24"/>
          <w:szCs w:val="24"/>
        </w:rPr>
        <w:t xml:space="preserve"> </w:t>
      </w:r>
      <w:r w:rsidR="00DA4FDE" w:rsidRPr="00B549AF">
        <w:rPr>
          <w:rFonts w:ascii="Times New Roman" w:hAnsi="Times New Roman"/>
          <w:sz w:val="24"/>
          <w:szCs w:val="24"/>
        </w:rPr>
        <w:t xml:space="preserve">98,2 % </w:t>
      </w:r>
      <w:r>
        <w:rPr>
          <w:rFonts w:ascii="Times New Roman" w:hAnsi="Times New Roman"/>
          <w:sz w:val="24"/>
          <w:szCs w:val="24"/>
        </w:rPr>
        <w:t xml:space="preserve">от показателей </w:t>
      </w:r>
      <w:r w:rsidR="00DA4FDE" w:rsidRPr="00B549AF">
        <w:rPr>
          <w:rFonts w:ascii="Times New Roman" w:hAnsi="Times New Roman"/>
          <w:sz w:val="24"/>
          <w:szCs w:val="24"/>
        </w:rPr>
        <w:t>уточненн</w:t>
      </w:r>
      <w:r>
        <w:rPr>
          <w:rFonts w:ascii="Times New Roman" w:hAnsi="Times New Roman"/>
          <w:sz w:val="24"/>
          <w:szCs w:val="24"/>
        </w:rPr>
        <w:t>ой</w:t>
      </w:r>
      <w:r w:rsidR="002A54EC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 xml:space="preserve">ой росписи. </w:t>
      </w:r>
    </w:p>
    <w:p w:rsidR="00B45D8C" w:rsidRDefault="00DA4FDE" w:rsidP="002A54E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бюджета ТФОМС Сахалинской области по расходам представлено в таблице:</w:t>
      </w:r>
    </w:p>
    <w:p w:rsidR="00DA4FDE" w:rsidRPr="00B45D8C" w:rsidRDefault="00DA4FDE" w:rsidP="002A54E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A54EC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66D72"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B45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тыс. рублей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1166"/>
        <w:gridCol w:w="1101"/>
        <w:gridCol w:w="567"/>
      </w:tblGrid>
      <w:tr w:rsidR="00DA4FDE" w:rsidRPr="00B549AF" w:rsidTr="002A54EC">
        <w:trPr>
          <w:cantSplit/>
          <w:trHeight w:val="113"/>
          <w:tblHeader/>
        </w:trPr>
        <w:tc>
          <w:tcPr>
            <w:tcW w:w="4536" w:type="dxa"/>
            <w:shd w:val="clear" w:color="auto" w:fill="auto"/>
            <w:vAlign w:val="center"/>
            <w:hideMark/>
          </w:tcPr>
          <w:p w:rsidR="00DA4FDE" w:rsidRPr="00B549AF" w:rsidRDefault="00DA4FDE" w:rsidP="005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FDE" w:rsidRPr="00B549AF" w:rsidRDefault="00DA4FDE" w:rsidP="002C67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Утверждено по закону</w:t>
            </w:r>
          </w:p>
          <w:p w:rsidR="00DA4FDE" w:rsidRPr="00B549AF" w:rsidRDefault="00DA4FDE" w:rsidP="002C67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 бюджете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FDE" w:rsidRPr="00B549AF" w:rsidRDefault="00DA4FDE" w:rsidP="002C67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Утверждено по росписи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DA4FDE" w:rsidRPr="00B549AF" w:rsidRDefault="00DA4FDE" w:rsidP="002C67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Исполнено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A4FDE" w:rsidRPr="00B549AF" w:rsidRDefault="00DA4FDE" w:rsidP="002C67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4FDE" w:rsidRPr="00B549AF" w:rsidRDefault="00DA4FDE" w:rsidP="002C67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5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всего, </w:t>
            </w:r>
            <w:r w:rsidRPr="00B54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17737548,6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18597673,5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18256203,7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341469,8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5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1.Расходы аппарата органа управления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152804,7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152804,7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149700,6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3104,1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5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Здравоохранение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17584743,9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18444868,8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18106503,1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338365,7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98,2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5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 Госпрограмма Сахалинской области «Развитие здравоохранения в Сахалинской области»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17403795,7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18263920,6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17965744,9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298175,7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98,4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53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Выполнение территориальной программы ОМС (СПРАВОЧНО)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AD24CB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16757693,</w:t>
            </w:r>
            <w:r w:rsidR="00AD24C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AD24CB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16757693,</w:t>
            </w:r>
            <w:r w:rsidR="00AD24C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16555188,0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202505,3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E33FDD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2.1.1. Финансовое обеспечение организации </w:t>
            </w:r>
            <w:r w:rsidR="00E33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ОМС </w:t>
            </w: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территориях субъектов </w:t>
            </w:r>
            <w:r w:rsidR="00E33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 за счет субвенции ФФОМС</w:t>
            </w: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12249597,9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12249597,9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12031400,0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218197,9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 Социальное обеспечение и иные выплаты населению, из них: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11929597,7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11961597,7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11752638,2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208959,5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1D679D" w:rsidP="005377E4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DA4FDE"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оплата МП гражданам Сахалинской области, пролеченным в МО Сахалинской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11768863,5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11800863,5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11607596,6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193266,9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5377E4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- оплата МП гражданам, застрахованным в других субъектах РФ, пролеченным в МО Сахалинской области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160734,2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160734,2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145041,6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15692,6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90,2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2.1.1.2.Межбюджетные трансферты бюджетам территориальных фондов </w:t>
            </w:r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320000,2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288000,2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278761,8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9238,4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</w:tcPr>
          <w:p w:rsidR="00DA4FDE" w:rsidRPr="00B549AF" w:rsidRDefault="00DA4FDE" w:rsidP="005377E4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 Дополнительное</w:t>
            </w:r>
            <w:r w:rsidR="00766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134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4664398,6</w:t>
            </w:r>
          </w:p>
        </w:tc>
        <w:tc>
          <w:tcPr>
            <w:tcW w:w="127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4664398,6</w:t>
            </w:r>
          </w:p>
        </w:tc>
        <w:tc>
          <w:tcPr>
            <w:tcW w:w="116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4664398,6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2.1.3. Финансовое обеспечение организации </w:t>
            </w:r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иных источников </w:t>
            </w:r>
          </w:p>
        </w:tc>
        <w:tc>
          <w:tcPr>
            <w:tcW w:w="1134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4431,0</w:t>
            </w:r>
          </w:p>
        </w:tc>
        <w:tc>
          <w:tcPr>
            <w:tcW w:w="127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4431,0</w:t>
            </w:r>
          </w:p>
        </w:tc>
        <w:tc>
          <w:tcPr>
            <w:tcW w:w="116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4431,0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2.1.4. </w:t>
            </w:r>
            <w:proofErr w:type="gramStart"/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мероприятий </w:t>
            </w:r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ерриториальной программы Сахалинской области государственных гарантий бесплатного оказания гражданам медпомощи (незастрахованные по ОМС)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36513,3</w:t>
            </w:r>
          </w:p>
        </w:tc>
        <w:tc>
          <w:tcPr>
            <w:tcW w:w="127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54526,0</w:t>
            </w:r>
          </w:p>
        </w:tc>
        <w:tc>
          <w:tcPr>
            <w:tcW w:w="116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54526,0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2.1.5. Финансовое обеспечение формирования НСЗ ТФОМС (</w:t>
            </w:r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офинансирование заработной платы мед</w:t>
            </w:r>
            <w:proofErr w:type="gramStart"/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аботникам и среднему медицинскому персоналу</w:t>
            </w:r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105433,7</w:t>
            </w:r>
          </w:p>
        </w:tc>
        <w:tc>
          <w:tcPr>
            <w:tcW w:w="127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105433,7</w:t>
            </w:r>
          </w:p>
        </w:tc>
        <w:tc>
          <w:tcPr>
            <w:tcW w:w="116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32715,6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72718,1</w:t>
            </w:r>
          </w:p>
        </w:tc>
        <w:tc>
          <w:tcPr>
            <w:tcW w:w="567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2.1.6. Финансовое обеспечение осуществления денежных выплат стимулирующего характера мед</w:t>
            </w:r>
            <w:proofErr w:type="gramStart"/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аботникам за выявл</w:t>
            </w:r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 онкологических заболеваний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7259,7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7259,7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7259,7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2.1.7. Дополнительное финансовое обеспечение оказания медицинской помощи лицам, с заболеванием и (или) подозрением на заболевание новой коронавирусной инфекц</w:t>
            </w:r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ией в рамках реализации территориальной программы ОМС </w:t>
            </w:r>
          </w:p>
        </w:tc>
        <w:tc>
          <w:tcPr>
            <w:tcW w:w="1134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81179,8</w:t>
            </w:r>
          </w:p>
        </w:tc>
        <w:tc>
          <w:tcPr>
            <w:tcW w:w="127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81179,8</w:t>
            </w:r>
          </w:p>
        </w:tc>
        <w:tc>
          <w:tcPr>
            <w:tcW w:w="116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81179,8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  <w:hideMark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2.1.8 Финансовое обеспечение проведения углубленной диспансеризации застрахованных по ОМС лиц, перенесших новую коронавирусную инфекцию (COVID-19), в рамках реализаци</w:t>
            </w:r>
            <w:r w:rsidR="002A5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территориальной программы 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13568,0</w:t>
            </w:r>
          </w:p>
        </w:tc>
        <w:tc>
          <w:tcPr>
            <w:tcW w:w="127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13568,0</w:t>
            </w:r>
          </w:p>
        </w:tc>
        <w:tc>
          <w:tcPr>
            <w:tcW w:w="1166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13568,0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2.1.9. Дополнительное финансовое обеспечение оказания медицинской помощи лицам, с заболеванием и (или) подозрением на заболевание новой коронавирусной инфекцией (COVID-19), в рамках реализации территориальной программы ОМС </w:t>
            </w:r>
          </w:p>
        </w:tc>
        <w:tc>
          <w:tcPr>
            <w:tcW w:w="1134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241413,7</w:t>
            </w:r>
          </w:p>
        </w:tc>
        <w:tc>
          <w:tcPr>
            <w:tcW w:w="127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1083525,9</w:t>
            </w:r>
          </w:p>
        </w:tc>
        <w:tc>
          <w:tcPr>
            <w:tcW w:w="116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1083525,9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A4FDE" w:rsidRPr="00B549AF" w:rsidTr="002A54EC">
        <w:trPr>
          <w:cantSplit/>
          <w:trHeight w:val="113"/>
        </w:trPr>
        <w:tc>
          <w:tcPr>
            <w:tcW w:w="4536" w:type="dxa"/>
            <w:shd w:val="clear" w:color="auto" w:fill="auto"/>
          </w:tcPr>
          <w:p w:rsidR="00DA4FDE" w:rsidRPr="00B549AF" w:rsidRDefault="00DA4FDE" w:rsidP="002A54EC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2.2. Непрограммные направления деятельности органов управления государственных внебюджетных фондов </w:t>
            </w:r>
            <w:r w:rsidR="00E33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РФ</w:t>
            </w:r>
            <w:r w:rsidR="002A54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2A54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оциальное обеспечение и иные выплаты населению) НСЗ ТФОМС (постановление Правительства</w:t>
            </w:r>
            <w:r w:rsidR="00766D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РФ от 26.02.2021 №273)</w:t>
            </w:r>
          </w:p>
        </w:tc>
        <w:tc>
          <w:tcPr>
            <w:tcW w:w="1134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180948,2</w:t>
            </w:r>
          </w:p>
        </w:tc>
        <w:tc>
          <w:tcPr>
            <w:tcW w:w="127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180948,2</w:t>
            </w:r>
          </w:p>
        </w:tc>
        <w:tc>
          <w:tcPr>
            <w:tcW w:w="1166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140758,2</w:t>
            </w:r>
          </w:p>
        </w:tc>
        <w:tc>
          <w:tcPr>
            <w:tcW w:w="1101" w:type="dxa"/>
          </w:tcPr>
          <w:p w:rsidR="00DA4FDE" w:rsidRPr="00B549AF" w:rsidRDefault="00DA4FDE" w:rsidP="002C67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40190,0</w:t>
            </w:r>
          </w:p>
        </w:tc>
        <w:tc>
          <w:tcPr>
            <w:tcW w:w="567" w:type="dxa"/>
            <w:shd w:val="clear" w:color="auto" w:fill="auto"/>
          </w:tcPr>
          <w:p w:rsidR="00DA4FDE" w:rsidRPr="00B549AF" w:rsidRDefault="00DA4FDE" w:rsidP="002C67E0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4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77,8</w:t>
            </w:r>
          </w:p>
        </w:tc>
      </w:tr>
    </w:tbl>
    <w:p w:rsidR="005C7A31" w:rsidRDefault="00DA4FDE" w:rsidP="00B034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На обеспечение деятельности государственных учреждений</w:t>
      </w:r>
      <w:r w:rsidRPr="00B549AF">
        <w:rPr>
          <w:rFonts w:ascii="Times New Roman" w:hAnsi="Times New Roman"/>
          <w:i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 xml:space="preserve">(выполнение управленческих функций ТФОМС) направлено </w:t>
      </w:r>
      <w:r w:rsidRPr="00B549AF">
        <w:rPr>
          <w:rFonts w:ascii="Times New Roman" w:hAnsi="Times New Roman"/>
          <w:bCs/>
          <w:sz w:val="24"/>
          <w:szCs w:val="24"/>
        </w:rPr>
        <w:t>149700,6</w:t>
      </w:r>
      <w:r w:rsidRPr="00B549AF">
        <w:rPr>
          <w:rFonts w:ascii="Times New Roman" w:hAnsi="Times New Roman"/>
          <w:sz w:val="24"/>
          <w:szCs w:val="24"/>
        </w:rPr>
        <w:t xml:space="preserve"> тыс. рублей или</w:t>
      </w:r>
      <w:r w:rsidR="0059150C">
        <w:rPr>
          <w:rFonts w:ascii="Times New Roman" w:hAnsi="Times New Roman"/>
          <w:sz w:val="24"/>
          <w:szCs w:val="24"/>
        </w:rPr>
        <w:t xml:space="preserve"> 98,0 % от плановых </w:t>
      </w:r>
      <w:r w:rsidR="0059150C">
        <w:rPr>
          <w:rFonts w:ascii="Times New Roman" w:hAnsi="Times New Roman"/>
          <w:sz w:val="24"/>
          <w:szCs w:val="24"/>
        </w:rPr>
        <w:lastRenderedPageBreak/>
        <w:t>назначений. Неисполнение 3104,1 тыс</w:t>
      </w:r>
      <w:proofErr w:type="gramStart"/>
      <w:r w:rsidR="0059150C">
        <w:rPr>
          <w:rFonts w:ascii="Times New Roman" w:hAnsi="Times New Roman"/>
          <w:sz w:val="24"/>
          <w:szCs w:val="24"/>
        </w:rPr>
        <w:t>.р</w:t>
      </w:r>
      <w:proofErr w:type="gramEnd"/>
      <w:r w:rsidR="0059150C">
        <w:rPr>
          <w:rFonts w:ascii="Times New Roman" w:hAnsi="Times New Roman"/>
          <w:sz w:val="24"/>
          <w:szCs w:val="24"/>
        </w:rPr>
        <w:t xml:space="preserve">ублей в основном обусловлено экономией: </w:t>
      </w:r>
      <w:r w:rsidR="005C7A31" w:rsidRPr="00B549AF">
        <w:rPr>
          <w:rFonts w:ascii="Times New Roman" w:eastAsia="Calibri" w:hAnsi="Times New Roman"/>
          <w:sz w:val="24"/>
          <w:szCs w:val="24"/>
        </w:rPr>
        <w:t xml:space="preserve">по </w:t>
      </w:r>
      <w:r w:rsidR="0059150C">
        <w:rPr>
          <w:rFonts w:ascii="Times New Roman" w:eastAsia="Calibri" w:hAnsi="Times New Roman"/>
          <w:sz w:val="24"/>
          <w:szCs w:val="24"/>
        </w:rPr>
        <w:t xml:space="preserve">оплате транспортных расходов и </w:t>
      </w:r>
      <w:r w:rsidR="005C7A31" w:rsidRPr="00B549AF">
        <w:rPr>
          <w:rFonts w:ascii="Times New Roman" w:eastAsia="Calibri" w:hAnsi="Times New Roman"/>
          <w:sz w:val="24"/>
          <w:szCs w:val="24"/>
        </w:rPr>
        <w:t xml:space="preserve">стоимости проживания в командировках </w:t>
      </w:r>
      <w:r w:rsidR="0059150C">
        <w:rPr>
          <w:rFonts w:ascii="Times New Roman" w:eastAsia="Calibri" w:hAnsi="Times New Roman"/>
          <w:sz w:val="24"/>
          <w:szCs w:val="24"/>
        </w:rPr>
        <w:t>в виду ограничительных мер (</w:t>
      </w:r>
      <w:r w:rsidR="0059150C" w:rsidRPr="00B549AF">
        <w:rPr>
          <w:rFonts w:ascii="Times New Roman" w:eastAsia="Calibri" w:hAnsi="Times New Roman"/>
          <w:sz w:val="24"/>
          <w:szCs w:val="24"/>
        </w:rPr>
        <w:t>1195,3 тыс. рублей</w:t>
      </w:r>
      <w:r w:rsidR="0059150C">
        <w:rPr>
          <w:rFonts w:ascii="Times New Roman" w:eastAsia="Calibri" w:hAnsi="Times New Roman"/>
          <w:sz w:val="24"/>
          <w:szCs w:val="24"/>
        </w:rPr>
        <w:t xml:space="preserve">); </w:t>
      </w:r>
      <w:r w:rsidR="0059150C">
        <w:rPr>
          <w:rFonts w:ascii="Times New Roman" w:hAnsi="Times New Roman"/>
          <w:sz w:val="24"/>
          <w:szCs w:val="24"/>
          <w:lang w:eastAsia="ar-SA"/>
        </w:rPr>
        <w:t>достижением предельной величины</w:t>
      </w:r>
      <w:r w:rsidR="00EA26C1">
        <w:rPr>
          <w:rFonts w:ascii="Times New Roman" w:hAnsi="Times New Roman"/>
          <w:sz w:val="24"/>
          <w:szCs w:val="24"/>
          <w:lang w:eastAsia="ar-SA"/>
        </w:rPr>
        <w:t xml:space="preserve"> базы для страховых </w:t>
      </w:r>
      <w:r w:rsidR="00EA26C1" w:rsidRPr="00B549AF">
        <w:rPr>
          <w:rFonts w:ascii="Times New Roman" w:hAnsi="Times New Roman"/>
          <w:sz w:val="24"/>
          <w:szCs w:val="24"/>
          <w:lang w:eastAsia="ar-SA"/>
        </w:rPr>
        <w:t>взнос</w:t>
      </w:r>
      <w:r w:rsidR="00EA26C1">
        <w:rPr>
          <w:rFonts w:ascii="Times New Roman" w:hAnsi="Times New Roman"/>
          <w:sz w:val="24"/>
          <w:szCs w:val="24"/>
          <w:lang w:eastAsia="ar-SA"/>
        </w:rPr>
        <w:t xml:space="preserve">ов </w:t>
      </w:r>
      <w:r w:rsidR="0059150C">
        <w:rPr>
          <w:rFonts w:ascii="Times New Roman" w:hAnsi="Times New Roman"/>
          <w:sz w:val="24"/>
          <w:szCs w:val="24"/>
          <w:lang w:eastAsia="ar-SA"/>
        </w:rPr>
        <w:t>(</w:t>
      </w:r>
      <w:r w:rsidR="0059150C" w:rsidRPr="00B549AF">
        <w:rPr>
          <w:rFonts w:ascii="Times New Roman" w:eastAsia="Calibri" w:hAnsi="Times New Roman"/>
          <w:sz w:val="24"/>
          <w:szCs w:val="24"/>
        </w:rPr>
        <w:t>1089,4 тыс. рублей</w:t>
      </w:r>
      <w:r w:rsidR="0059150C">
        <w:rPr>
          <w:rFonts w:ascii="Times New Roman" w:eastAsia="Calibri" w:hAnsi="Times New Roman"/>
          <w:sz w:val="24"/>
          <w:szCs w:val="24"/>
        </w:rPr>
        <w:t xml:space="preserve">); по расходам на </w:t>
      </w:r>
      <w:r w:rsidR="005C7A31" w:rsidRPr="00B549AF">
        <w:rPr>
          <w:rFonts w:ascii="Times New Roman" w:eastAsia="Calibri" w:hAnsi="Times New Roman"/>
          <w:sz w:val="24"/>
          <w:szCs w:val="24"/>
        </w:rPr>
        <w:t>оплат</w:t>
      </w:r>
      <w:r w:rsidR="0059150C">
        <w:rPr>
          <w:rFonts w:ascii="Times New Roman" w:eastAsia="Calibri" w:hAnsi="Times New Roman"/>
          <w:sz w:val="24"/>
          <w:szCs w:val="24"/>
        </w:rPr>
        <w:t>у</w:t>
      </w:r>
      <w:r w:rsidR="005C7A31" w:rsidRPr="00B549AF">
        <w:rPr>
          <w:rFonts w:ascii="Times New Roman" w:eastAsia="Calibri" w:hAnsi="Times New Roman"/>
          <w:sz w:val="24"/>
          <w:szCs w:val="24"/>
        </w:rPr>
        <w:t xml:space="preserve"> труда врачей-экспертов</w:t>
      </w:r>
      <w:r w:rsidR="0059150C">
        <w:rPr>
          <w:rFonts w:ascii="Times New Roman" w:eastAsia="Calibri" w:hAnsi="Times New Roman"/>
          <w:sz w:val="24"/>
          <w:szCs w:val="24"/>
        </w:rPr>
        <w:t xml:space="preserve"> (504,4 тыс. рублей)</w:t>
      </w:r>
      <w:r w:rsidR="005C7A31" w:rsidRPr="00B549AF">
        <w:rPr>
          <w:rFonts w:ascii="Times New Roman" w:eastAsia="Calibri" w:hAnsi="Times New Roman"/>
          <w:sz w:val="24"/>
          <w:szCs w:val="24"/>
        </w:rPr>
        <w:t>; по оплате проезда в отпуск</w:t>
      </w:r>
      <w:r w:rsidR="0059150C">
        <w:rPr>
          <w:rFonts w:ascii="Times New Roman" w:eastAsia="Calibri" w:hAnsi="Times New Roman"/>
          <w:sz w:val="24"/>
          <w:szCs w:val="24"/>
        </w:rPr>
        <w:t xml:space="preserve"> (150,3 тыс. рублей).</w:t>
      </w:r>
    </w:p>
    <w:p w:rsidR="00031874" w:rsidRDefault="00031874" w:rsidP="00B034A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31874">
        <w:rPr>
          <w:rFonts w:ascii="Times New Roman" w:hAnsi="Times New Roman"/>
          <w:snapToGrid w:val="0"/>
          <w:sz w:val="24"/>
          <w:szCs w:val="24"/>
        </w:rPr>
        <w:t>В ф. 0503369 «Сведения по дебиторской и кредиторской задолженности» и балансе (ф. 0503320) по состоянию на 01.01.2021 ТФОМС подтверждена как кредиторская, так и дебиторская задолженность.</w:t>
      </w:r>
    </w:p>
    <w:p w:rsidR="00B034A7" w:rsidRDefault="00B034A7" w:rsidP="00B0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4FDE"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A4FDE"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A4FDE"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01.01.2022 в целом составила 13243313,9 тыс. рублей,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A4FDE"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счету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доходам»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13220860,5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13217429,1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D6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начисленные доходы 2022 года по уведомлениям ФФОМС и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в сумме 3431,4 тыс. рублей,</w:t>
      </w:r>
      <w:r w:rsidR="00DA4FDE" w:rsidRPr="00B54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начисленная за оказанную медицинскую помощь застрахованным в других ТФОМС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счету «Расчеты по авансам выданным»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12623,1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аванс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: 9267,2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в медицинские организации на финансовое обеспечение мероприятий на приобретение медицинского оборудования за счет средств НСЗ в целях социального обеспечения граждан; 3355,9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медицинские организации на оплату медицинской помощи, оказанной не застрахованным и неидентифицированным в ОМС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 «Расчеты по ущербу и иным доходам»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9830,3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9784,1 тыс. рублей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искам, предъявленным ТФОМС в целях возмещения расходов на оказание медицинской помощи к лицам, ответственным за причинение вреда здоровью застрахованных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FDE" w:rsidRPr="00B549AF" w:rsidRDefault="00DA4FDE" w:rsidP="00B45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задолженность </w:t>
      </w:r>
      <w:proofErr w:type="gramStart"/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числится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282991,3 </w:t>
      </w:r>
      <w:r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  <w:r w:rsidRPr="00B54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счету «Расчеты по арендной плате за пользование имуществом» 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1018,2 </w:t>
      </w:r>
      <w:r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 учету права пользования нежилым помещением на о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договора от 27.12.2021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КП С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«Производственно-техническое управление»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счету «Расчеты по приобретению 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запасов» </w:t>
      </w:r>
      <w:r w:rsidR="00B034A7"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15,</w:t>
      </w:r>
      <w:r w:rsidR="005532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034A7"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</w:t>
      </w:r>
      <w:r w:rsidR="00553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 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2021 года</w:t>
      </w:r>
      <w:r w:rsidR="00B034A7"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ГСМ)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счету «Расчеты по прочим платежам в бюджет» 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281957,3 тыс. рублей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подлежащие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в бюджет Федерального Фонда ОМС до 28.01.2022 (возвра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произведен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25.01.2022</w:t>
      </w:r>
      <w:r w:rsidR="00B03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Кредиторская задолженность является текущей.</w:t>
      </w:r>
    </w:p>
    <w:p w:rsidR="00DA4FDE" w:rsidRPr="00B549AF" w:rsidRDefault="00DA4FDE" w:rsidP="005975FF">
      <w:pPr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доля расходов бюджета ТФОМС (99,2 %) направлена на здравоохранение в сумме </w:t>
      </w:r>
      <w:r w:rsidRPr="00B54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18106503,1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98,2 % от уточенных показателей бюджетной росписи (</w:t>
      </w:r>
      <w:r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18597673,5</w:t>
      </w:r>
      <w:r w:rsidRPr="00B549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ar-SA"/>
        </w:rPr>
        <w:t>ыс. рублей), в том числе:</w:t>
      </w:r>
    </w:p>
    <w:p w:rsidR="00DA4FDE" w:rsidRPr="005975FF" w:rsidRDefault="005975FF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sz w:val="24"/>
          <w:szCs w:val="24"/>
        </w:rPr>
      </w:pPr>
      <w:r>
        <w:rPr>
          <w:sz w:val="24"/>
          <w:szCs w:val="24"/>
        </w:rPr>
        <w:t>р</w:t>
      </w:r>
      <w:r w:rsidR="00DA4FDE" w:rsidRPr="005975FF">
        <w:rPr>
          <w:sz w:val="24"/>
          <w:szCs w:val="24"/>
        </w:rPr>
        <w:t xml:space="preserve">асходы ТФОМС на финансовое обеспечение организации ОМС, осуществляемые за счет трансфертов из бюджета Федерального фонда ОМС – </w:t>
      </w:r>
      <w:r w:rsidR="00DA4FDE" w:rsidRPr="005975FF">
        <w:rPr>
          <w:color w:val="000000"/>
          <w:sz w:val="24"/>
          <w:szCs w:val="24"/>
          <w:lang w:eastAsia="ru-RU"/>
        </w:rPr>
        <w:t>12031400,0</w:t>
      </w:r>
      <w:r w:rsidR="00DA4FDE" w:rsidRPr="005975FF">
        <w:rPr>
          <w:i/>
        </w:rPr>
        <w:t xml:space="preserve"> </w:t>
      </w:r>
      <w:r w:rsidR="00DA4FDE" w:rsidRPr="005975FF">
        <w:rPr>
          <w:sz w:val="24"/>
          <w:szCs w:val="24"/>
        </w:rPr>
        <w:t xml:space="preserve">тыс. рублей или 98,2 % к уточненным плановым назначениям в сумме </w:t>
      </w:r>
      <w:r w:rsidR="00DA4FDE" w:rsidRPr="005975FF">
        <w:rPr>
          <w:color w:val="000000"/>
          <w:sz w:val="24"/>
          <w:szCs w:val="24"/>
        </w:rPr>
        <w:t xml:space="preserve">12249597,9 </w:t>
      </w:r>
      <w:r w:rsidR="00DA4FDE" w:rsidRPr="005975FF">
        <w:rPr>
          <w:sz w:val="24"/>
          <w:szCs w:val="24"/>
        </w:rPr>
        <w:t>тыс. рублей, в том числе:</w:t>
      </w:r>
    </w:p>
    <w:p w:rsidR="00DA4FDE" w:rsidRPr="005975FF" w:rsidRDefault="00DA4FDE" w:rsidP="005975FF">
      <w:pPr>
        <w:pStyle w:val="ab"/>
        <w:tabs>
          <w:tab w:val="left" w:pos="1134"/>
        </w:tabs>
        <w:ind w:left="0" w:firstLine="708"/>
        <w:rPr>
          <w:sz w:val="24"/>
          <w:szCs w:val="24"/>
        </w:rPr>
      </w:pPr>
      <w:proofErr w:type="gramStart"/>
      <w:r w:rsidRPr="005975FF">
        <w:rPr>
          <w:sz w:val="24"/>
          <w:szCs w:val="24"/>
        </w:rPr>
        <w:t>11752638,2</w:t>
      </w:r>
      <w:r w:rsidRPr="005975FF">
        <w:rPr>
          <w:sz w:val="24"/>
          <w:szCs w:val="24"/>
          <w:lang w:eastAsia="ar-SA"/>
        </w:rPr>
        <w:t xml:space="preserve"> </w:t>
      </w:r>
      <w:r w:rsidRPr="005975FF">
        <w:rPr>
          <w:sz w:val="24"/>
          <w:szCs w:val="24"/>
        </w:rPr>
        <w:t>тыс. рублей или 98,3 % к уточненным</w:t>
      </w:r>
      <w:r w:rsidR="005975FF" w:rsidRPr="005975FF">
        <w:rPr>
          <w:sz w:val="24"/>
          <w:szCs w:val="24"/>
        </w:rPr>
        <w:t xml:space="preserve"> плановым </w:t>
      </w:r>
      <w:r w:rsidRPr="005975FF">
        <w:rPr>
          <w:sz w:val="24"/>
          <w:szCs w:val="24"/>
        </w:rPr>
        <w:t xml:space="preserve">назначениям </w:t>
      </w:r>
      <w:r w:rsidR="005975FF" w:rsidRPr="005975FF">
        <w:rPr>
          <w:sz w:val="24"/>
          <w:szCs w:val="24"/>
        </w:rPr>
        <w:t>(</w:t>
      </w:r>
      <w:r w:rsidRPr="005975FF">
        <w:rPr>
          <w:sz w:val="24"/>
          <w:szCs w:val="24"/>
        </w:rPr>
        <w:t>11961597,7 тыс. рублей</w:t>
      </w:r>
      <w:r w:rsidR="005975FF" w:rsidRPr="005975FF">
        <w:rPr>
          <w:sz w:val="24"/>
          <w:szCs w:val="24"/>
        </w:rPr>
        <w:t>)</w:t>
      </w:r>
      <w:r w:rsidR="001D679D" w:rsidRPr="005975FF">
        <w:rPr>
          <w:sz w:val="24"/>
          <w:szCs w:val="24"/>
        </w:rPr>
        <w:t xml:space="preserve"> – </w:t>
      </w:r>
      <w:r w:rsidRPr="005975FF">
        <w:rPr>
          <w:color w:val="000000"/>
          <w:sz w:val="24"/>
          <w:szCs w:val="24"/>
        </w:rPr>
        <w:t>оплата медицинской помощи в медицинских организациях Сахалинской области</w:t>
      </w:r>
      <w:r w:rsidRPr="005975FF">
        <w:rPr>
          <w:sz w:val="24"/>
          <w:szCs w:val="24"/>
        </w:rPr>
        <w:t xml:space="preserve"> (в том числе на выполнение территориальной программы ОМС </w:t>
      </w:r>
      <w:r w:rsidRPr="005975FF">
        <w:rPr>
          <w:bCs/>
          <w:iCs/>
          <w:color w:val="000000"/>
          <w:sz w:val="24"/>
          <w:szCs w:val="24"/>
        </w:rPr>
        <w:t>оплата медицинской помощи гражданам, застрахованным в</w:t>
      </w:r>
      <w:r w:rsidRPr="005975FF">
        <w:rPr>
          <w:bCs/>
          <w:i/>
          <w:iCs/>
          <w:color w:val="000000"/>
          <w:sz w:val="24"/>
          <w:szCs w:val="24"/>
        </w:rPr>
        <w:t xml:space="preserve"> </w:t>
      </w:r>
      <w:r w:rsidRPr="005975FF">
        <w:rPr>
          <w:bCs/>
          <w:iCs/>
          <w:color w:val="000000"/>
          <w:sz w:val="24"/>
          <w:szCs w:val="24"/>
        </w:rPr>
        <w:t xml:space="preserve">Сахалинской области </w:t>
      </w:r>
      <w:r w:rsidRPr="005975FF">
        <w:rPr>
          <w:sz w:val="24"/>
          <w:szCs w:val="24"/>
        </w:rPr>
        <w:t xml:space="preserve">– 11607596,6 тыс. рублей; </w:t>
      </w:r>
      <w:r w:rsidRPr="005975FF">
        <w:rPr>
          <w:bCs/>
          <w:iCs/>
          <w:color w:val="000000"/>
          <w:sz w:val="24"/>
          <w:szCs w:val="24"/>
        </w:rPr>
        <w:t>оплата медицинской помощи гражданам, застрахованным</w:t>
      </w:r>
      <w:r w:rsidRPr="005975FF">
        <w:rPr>
          <w:bCs/>
          <w:i/>
          <w:iCs/>
          <w:color w:val="000000"/>
          <w:sz w:val="24"/>
          <w:szCs w:val="24"/>
        </w:rPr>
        <w:t xml:space="preserve"> </w:t>
      </w:r>
      <w:r w:rsidRPr="005975FF">
        <w:rPr>
          <w:bCs/>
          <w:iCs/>
          <w:color w:val="000000"/>
          <w:sz w:val="24"/>
          <w:szCs w:val="24"/>
        </w:rPr>
        <w:t xml:space="preserve">в других субъектах РФ, пролеченным в </w:t>
      </w:r>
      <w:r w:rsidRPr="005975FF">
        <w:rPr>
          <w:sz w:val="24"/>
          <w:szCs w:val="24"/>
        </w:rPr>
        <w:t>медицинских организациях</w:t>
      </w:r>
      <w:r w:rsidRPr="005975FF">
        <w:rPr>
          <w:bCs/>
          <w:iCs/>
          <w:color w:val="000000"/>
          <w:sz w:val="24"/>
          <w:szCs w:val="24"/>
        </w:rPr>
        <w:t xml:space="preserve"> Сахалинской области – </w:t>
      </w:r>
      <w:r w:rsidRPr="005975FF">
        <w:rPr>
          <w:sz w:val="24"/>
          <w:szCs w:val="24"/>
        </w:rPr>
        <w:t>145041,6 тыс. рублей)</w:t>
      </w:r>
      <w:r w:rsidRPr="005975FF">
        <w:rPr>
          <w:color w:val="000000"/>
          <w:sz w:val="24"/>
          <w:szCs w:val="24"/>
        </w:rPr>
        <w:t>.</w:t>
      </w:r>
      <w:proofErr w:type="gramEnd"/>
      <w:r w:rsidRPr="005975FF">
        <w:rPr>
          <w:i/>
          <w:color w:val="000000"/>
          <w:sz w:val="24"/>
          <w:szCs w:val="24"/>
        </w:rPr>
        <w:t xml:space="preserve"> </w:t>
      </w:r>
      <w:r w:rsidR="005975FF" w:rsidRPr="005975FF">
        <w:rPr>
          <w:color w:val="000000"/>
          <w:sz w:val="24"/>
          <w:szCs w:val="24"/>
        </w:rPr>
        <w:t>Неисполнение</w:t>
      </w:r>
      <w:r w:rsidRPr="005975FF">
        <w:rPr>
          <w:color w:val="000000"/>
          <w:sz w:val="24"/>
          <w:szCs w:val="24"/>
        </w:rPr>
        <w:t xml:space="preserve"> в сумме 208959,5</w:t>
      </w:r>
      <w:r w:rsidRPr="005975FF">
        <w:rPr>
          <w:sz w:val="24"/>
          <w:szCs w:val="24"/>
        </w:rPr>
        <w:t xml:space="preserve"> тыс. рублей связано с </w:t>
      </w:r>
      <w:r w:rsidRPr="005975FF">
        <w:rPr>
          <w:bCs/>
          <w:iCs/>
          <w:color w:val="000000"/>
          <w:sz w:val="24"/>
          <w:szCs w:val="24"/>
        </w:rPr>
        <w:t>особенностями осуществления расчетов в системе ОМС, в том числе</w:t>
      </w:r>
      <w:r w:rsidR="005975FF" w:rsidRPr="005975FF">
        <w:rPr>
          <w:bCs/>
          <w:iCs/>
          <w:color w:val="000000"/>
          <w:sz w:val="24"/>
          <w:szCs w:val="24"/>
        </w:rPr>
        <w:t>:</w:t>
      </w:r>
      <w:r w:rsidRPr="005975FF">
        <w:rPr>
          <w:bCs/>
          <w:iCs/>
          <w:color w:val="000000"/>
          <w:sz w:val="24"/>
          <w:szCs w:val="24"/>
        </w:rPr>
        <w:t xml:space="preserve"> </w:t>
      </w:r>
      <w:r w:rsidRPr="005975FF">
        <w:rPr>
          <w:color w:val="000000"/>
          <w:sz w:val="24"/>
          <w:szCs w:val="24"/>
        </w:rPr>
        <w:t>193266,9</w:t>
      </w:r>
      <w:r w:rsidRPr="005975FF">
        <w:rPr>
          <w:bCs/>
          <w:iCs/>
          <w:color w:val="000000"/>
          <w:sz w:val="24"/>
          <w:szCs w:val="24"/>
        </w:rPr>
        <w:t xml:space="preserve"> </w:t>
      </w:r>
      <w:r w:rsidRPr="005975FF">
        <w:rPr>
          <w:sz w:val="24"/>
          <w:szCs w:val="24"/>
        </w:rPr>
        <w:t xml:space="preserve">тыс. рублей </w:t>
      </w:r>
      <w:r w:rsidRPr="005975FF">
        <w:rPr>
          <w:bCs/>
          <w:iCs/>
          <w:color w:val="000000"/>
          <w:sz w:val="24"/>
          <w:szCs w:val="24"/>
        </w:rPr>
        <w:t xml:space="preserve">– на оплату медицинской помощи в рамках территориальной программы ОМС Сахалинской области (остаток субвенции ФФОМС на проведение окончательного расчета в январе 2022 года за медицинскую помощь, оказанную в декабре 2021 года); </w:t>
      </w:r>
      <w:r w:rsidRPr="005975FF">
        <w:rPr>
          <w:color w:val="000000"/>
          <w:sz w:val="24"/>
          <w:szCs w:val="24"/>
        </w:rPr>
        <w:t>15692,6</w:t>
      </w:r>
      <w:r w:rsidRPr="005975FF">
        <w:rPr>
          <w:bCs/>
          <w:i/>
          <w:iCs/>
          <w:color w:val="000000"/>
          <w:sz w:val="24"/>
          <w:szCs w:val="24"/>
        </w:rPr>
        <w:t xml:space="preserve"> </w:t>
      </w:r>
      <w:r w:rsidRPr="005975FF">
        <w:rPr>
          <w:sz w:val="24"/>
          <w:szCs w:val="24"/>
        </w:rPr>
        <w:t>тыс. рублей</w:t>
      </w:r>
      <w:r w:rsidR="001D679D" w:rsidRPr="005975FF">
        <w:rPr>
          <w:sz w:val="24"/>
          <w:szCs w:val="24"/>
        </w:rPr>
        <w:t xml:space="preserve"> – </w:t>
      </w:r>
      <w:r w:rsidRPr="005975FF">
        <w:rPr>
          <w:bCs/>
          <w:iCs/>
          <w:color w:val="000000"/>
          <w:sz w:val="24"/>
          <w:szCs w:val="24"/>
        </w:rPr>
        <w:t xml:space="preserve">на оплату в январе 2022 года медицинской помощи </w:t>
      </w:r>
      <w:r w:rsidRPr="005975FF">
        <w:rPr>
          <w:sz w:val="24"/>
          <w:szCs w:val="24"/>
        </w:rPr>
        <w:t xml:space="preserve">гражданам, застрахованным в других субъектах РФ, пролеченным в медицинских организациях Сахалинской области </w:t>
      </w:r>
      <w:r w:rsidRPr="005975FF">
        <w:rPr>
          <w:bCs/>
          <w:iCs/>
          <w:color w:val="000000"/>
          <w:sz w:val="24"/>
          <w:szCs w:val="24"/>
        </w:rPr>
        <w:t>в декабре 2021 года</w:t>
      </w:r>
      <w:r w:rsidRPr="005975FF">
        <w:rPr>
          <w:sz w:val="24"/>
          <w:szCs w:val="24"/>
        </w:rPr>
        <w:t>;</w:t>
      </w:r>
    </w:p>
    <w:p w:rsidR="00DA4FDE" w:rsidRPr="005975FF" w:rsidRDefault="00DA4FDE" w:rsidP="005975FF">
      <w:pPr>
        <w:pStyle w:val="ab"/>
        <w:tabs>
          <w:tab w:val="left" w:pos="1134"/>
        </w:tabs>
        <w:ind w:left="0" w:firstLine="708"/>
        <w:rPr>
          <w:color w:val="000000"/>
          <w:sz w:val="24"/>
          <w:szCs w:val="24"/>
        </w:rPr>
      </w:pPr>
      <w:r w:rsidRPr="005975FF">
        <w:rPr>
          <w:color w:val="000000"/>
          <w:sz w:val="24"/>
          <w:szCs w:val="24"/>
        </w:rPr>
        <w:t>278761,8</w:t>
      </w:r>
      <w:r w:rsidRPr="005975FF">
        <w:rPr>
          <w:sz w:val="24"/>
          <w:szCs w:val="24"/>
        </w:rPr>
        <w:t xml:space="preserve"> тыс. рублей или 96,8 % (направлены на выполнение территориальной программы ОМС)</w:t>
      </w:r>
      <w:r w:rsidR="001D679D" w:rsidRPr="005975FF">
        <w:rPr>
          <w:sz w:val="24"/>
          <w:szCs w:val="24"/>
        </w:rPr>
        <w:t xml:space="preserve"> – </w:t>
      </w:r>
      <w:r w:rsidRPr="005975FF">
        <w:rPr>
          <w:sz w:val="24"/>
          <w:szCs w:val="24"/>
        </w:rPr>
        <w:t>м</w:t>
      </w:r>
      <w:r w:rsidRPr="005975FF">
        <w:rPr>
          <w:color w:val="000000"/>
          <w:sz w:val="24"/>
          <w:szCs w:val="24"/>
        </w:rPr>
        <w:t xml:space="preserve">ежбюджетные трансферты бюджетам территориальных фондов </w:t>
      </w:r>
      <w:r w:rsidR="005975FF" w:rsidRPr="005975FF">
        <w:rPr>
          <w:color w:val="000000"/>
          <w:sz w:val="24"/>
          <w:szCs w:val="24"/>
        </w:rPr>
        <w:t>ОМС</w:t>
      </w:r>
      <w:r w:rsidR="00FD0BD8">
        <w:rPr>
          <w:color w:val="000000"/>
          <w:sz w:val="24"/>
          <w:szCs w:val="24"/>
        </w:rPr>
        <w:t xml:space="preserve"> (межтерриториальные расчеты);</w:t>
      </w:r>
    </w:p>
    <w:p w:rsidR="004139AC" w:rsidRDefault="005975FF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4139AC">
        <w:rPr>
          <w:sz w:val="24"/>
          <w:szCs w:val="24"/>
        </w:rPr>
        <w:t>р</w:t>
      </w:r>
      <w:r w:rsidR="00DA4FDE" w:rsidRPr="004139AC">
        <w:rPr>
          <w:sz w:val="24"/>
          <w:szCs w:val="24"/>
        </w:rPr>
        <w:t>асходы ТФОМС на дополнительное финансовое обеспечение реализации территориальной программы ОМС, осуществляемые за счет межбюджетных трансфертов из бюджет</w:t>
      </w:r>
      <w:r w:rsidR="004139AC">
        <w:rPr>
          <w:sz w:val="24"/>
          <w:szCs w:val="24"/>
        </w:rPr>
        <w:t>а Сахалинской области –</w:t>
      </w:r>
      <w:r w:rsidR="00DA4FDE" w:rsidRPr="004139AC">
        <w:rPr>
          <w:sz w:val="24"/>
          <w:szCs w:val="24"/>
        </w:rPr>
        <w:t xml:space="preserve"> 4664398,</w:t>
      </w:r>
      <w:r w:rsidR="004139AC">
        <w:rPr>
          <w:sz w:val="24"/>
          <w:szCs w:val="24"/>
        </w:rPr>
        <w:t xml:space="preserve">6 тыс. рублей </w:t>
      </w:r>
      <w:r w:rsidR="000E31BB">
        <w:rPr>
          <w:sz w:val="24"/>
          <w:szCs w:val="24"/>
        </w:rPr>
        <w:t>(</w:t>
      </w:r>
      <w:r w:rsidR="004139AC">
        <w:rPr>
          <w:sz w:val="24"/>
          <w:szCs w:val="24"/>
        </w:rPr>
        <w:t>или 100,0 %</w:t>
      </w:r>
      <w:r w:rsidR="000E31BB">
        <w:rPr>
          <w:sz w:val="24"/>
          <w:szCs w:val="24"/>
        </w:rPr>
        <w:t>);</w:t>
      </w:r>
    </w:p>
    <w:p w:rsidR="00DA4FDE" w:rsidRPr="004139AC" w:rsidRDefault="005975FF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4139AC">
        <w:rPr>
          <w:color w:val="000000"/>
          <w:sz w:val="24"/>
          <w:szCs w:val="24"/>
        </w:rPr>
        <w:lastRenderedPageBreak/>
        <w:t>ф</w:t>
      </w:r>
      <w:r w:rsidR="00DA4FDE" w:rsidRPr="004139AC">
        <w:rPr>
          <w:color w:val="000000"/>
          <w:sz w:val="24"/>
          <w:szCs w:val="24"/>
        </w:rPr>
        <w:t>инансовое обеспечение организации ОМС за счет иных источников (</w:t>
      </w:r>
      <w:r w:rsidR="004139AC">
        <w:rPr>
          <w:color w:val="000000"/>
          <w:sz w:val="24"/>
          <w:szCs w:val="24"/>
        </w:rPr>
        <w:t>с</w:t>
      </w:r>
      <w:r w:rsidR="00DA4FDE" w:rsidRPr="004139AC">
        <w:rPr>
          <w:color w:val="000000"/>
          <w:sz w:val="24"/>
          <w:szCs w:val="24"/>
        </w:rPr>
        <w:t xml:space="preserve">оциальное обеспечение и иные выплаты населению) </w:t>
      </w:r>
      <w:r w:rsidR="004139AC">
        <w:rPr>
          <w:color w:val="000000"/>
          <w:sz w:val="24"/>
          <w:szCs w:val="24"/>
        </w:rPr>
        <w:t>–</w:t>
      </w:r>
      <w:r w:rsidR="00DA4FDE" w:rsidRPr="004139AC">
        <w:rPr>
          <w:color w:val="000000"/>
          <w:sz w:val="24"/>
          <w:szCs w:val="24"/>
        </w:rPr>
        <w:t xml:space="preserve"> 4431,0</w:t>
      </w:r>
      <w:r w:rsidR="00DA4FDE" w:rsidRPr="004139AC">
        <w:rPr>
          <w:sz w:val="24"/>
          <w:szCs w:val="24"/>
        </w:rPr>
        <w:t xml:space="preserve"> тыс. рублей </w:t>
      </w:r>
      <w:r w:rsidR="004139AC">
        <w:rPr>
          <w:sz w:val="24"/>
          <w:szCs w:val="24"/>
        </w:rPr>
        <w:t>(</w:t>
      </w:r>
      <w:r w:rsidR="00DA4FDE" w:rsidRPr="004139AC">
        <w:rPr>
          <w:sz w:val="24"/>
          <w:szCs w:val="24"/>
        </w:rPr>
        <w:t>или 100,</w:t>
      </w:r>
      <w:r w:rsidR="004139AC">
        <w:rPr>
          <w:sz w:val="24"/>
          <w:szCs w:val="24"/>
        </w:rPr>
        <w:t>0 %);</w:t>
      </w:r>
    </w:p>
    <w:p w:rsidR="00DA4FDE" w:rsidRPr="005975FF" w:rsidRDefault="005975FF" w:rsidP="005975FF">
      <w:pPr>
        <w:pStyle w:val="ab"/>
        <w:widowControl w:val="0"/>
        <w:numPr>
          <w:ilvl w:val="0"/>
          <w:numId w:val="48"/>
        </w:numPr>
        <w:tabs>
          <w:tab w:val="left" w:pos="1134"/>
        </w:tabs>
        <w:ind w:left="0" w:firstLine="708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>ф</w:t>
      </w:r>
      <w:r w:rsidR="00DA4FDE" w:rsidRPr="005975FF">
        <w:rPr>
          <w:rFonts w:cs="Arial"/>
          <w:sz w:val="24"/>
          <w:szCs w:val="24"/>
          <w:lang w:eastAsia="ru-RU"/>
        </w:rPr>
        <w:t xml:space="preserve">инансовое обеспечение </w:t>
      </w:r>
      <w:proofErr w:type="gramStart"/>
      <w:r w:rsidR="00DA4FDE" w:rsidRPr="005975FF">
        <w:rPr>
          <w:rFonts w:cs="Arial"/>
          <w:sz w:val="24"/>
          <w:szCs w:val="24"/>
          <w:lang w:eastAsia="ru-RU"/>
        </w:rPr>
        <w:t>мероприятий территориальной программы госгарантий бесплатного оказания медицинской помощи</w:t>
      </w:r>
      <w:proofErr w:type="gramEnd"/>
      <w:r w:rsidR="00DA4FDE" w:rsidRPr="005975FF">
        <w:rPr>
          <w:rFonts w:cs="Arial"/>
          <w:sz w:val="24"/>
          <w:szCs w:val="24"/>
          <w:lang w:eastAsia="ru-RU"/>
        </w:rPr>
        <w:t xml:space="preserve"> гражданам, не</w:t>
      </w:r>
      <w:r w:rsidR="004139AC">
        <w:rPr>
          <w:rFonts w:cs="Arial"/>
          <w:sz w:val="24"/>
          <w:szCs w:val="24"/>
          <w:lang w:eastAsia="ru-RU"/>
        </w:rPr>
        <w:t>идентифицированным и не</w:t>
      </w:r>
      <w:r w:rsidR="00DA4FDE" w:rsidRPr="005975FF">
        <w:rPr>
          <w:rFonts w:cs="Arial"/>
          <w:sz w:val="24"/>
          <w:szCs w:val="24"/>
          <w:lang w:eastAsia="ru-RU"/>
        </w:rPr>
        <w:t>застрахованным по ОМС,</w:t>
      </w:r>
      <w:r w:rsidR="00DA4FDE" w:rsidRPr="005975FF">
        <w:rPr>
          <w:rFonts w:cs="Arial"/>
          <w:color w:val="000000"/>
          <w:sz w:val="24"/>
          <w:szCs w:val="24"/>
          <w:lang w:eastAsia="ru-RU"/>
        </w:rPr>
        <w:t xml:space="preserve"> </w:t>
      </w:r>
      <w:r w:rsidR="004139AC">
        <w:rPr>
          <w:rFonts w:cs="Arial"/>
          <w:sz w:val="24"/>
          <w:szCs w:val="24"/>
          <w:lang w:eastAsia="ru-RU"/>
        </w:rPr>
        <w:t>–</w:t>
      </w:r>
      <w:r w:rsidR="00DA4FDE" w:rsidRPr="005975FF">
        <w:rPr>
          <w:rFonts w:cs="Arial"/>
          <w:sz w:val="24"/>
          <w:szCs w:val="24"/>
          <w:lang w:eastAsia="ru-RU"/>
        </w:rPr>
        <w:t xml:space="preserve"> </w:t>
      </w:r>
      <w:r w:rsidR="00DA4FDE" w:rsidRPr="005975FF">
        <w:rPr>
          <w:rFonts w:cs="Arial"/>
          <w:color w:val="000000"/>
          <w:sz w:val="24"/>
          <w:szCs w:val="24"/>
          <w:lang w:eastAsia="ru-RU"/>
        </w:rPr>
        <w:t>54526,0</w:t>
      </w:r>
      <w:r w:rsidR="00DA4FDE" w:rsidRPr="005975FF">
        <w:rPr>
          <w:rFonts w:cs="Arial"/>
          <w:sz w:val="24"/>
          <w:szCs w:val="24"/>
          <w:lang w:eastAsia="ru-RU"/>
        </w:rPr>
        <w:t xml:space="preserve"> тыс. рублей</w:t>
      </w:r>
      <w:r w:rsidR="004139AC">
        <w:rPr>
          <w:rFonts w:cs="Arial"/>
          <w:sz w:val="24"/>
          <w:szCs w:val="24"/>
          <w:lang w:eastAsia="ru-RU"/>
        </w:rPr>
        <w:t xml:space="preserve"> (</w:t>
      </w:r>
      <w:r w:rsidR="00DA4FDE" w:rsidRPr="005975FF">
        <w:rPr>
          <w:rFonts w:cs="Arial"/>
          <w:sz w:val="24"/>
          <w:szCs w:val="24"/>
          <w:lang w:eastAsia="ru-RU"/>
        </w:rPr>
        <w:t>или 100,0 %</w:t>
      </w:r>
      <w:r w:rsidR="004139AC">
        <w:rPr>
          <w:rFonts w:cs="Arial"/>
          <w:sz w:val="24"/>
          <w:szCs w:val="24"/>
          <w:lang w:eastAsia="ru-RU"/>
        </w:rPr>
        <w:t>);</w:t>
      </w:r>
    </w:p>
    <w:p w:rsidR="00DA4FDE" w:rsidRPr="005975FF" w:rsidRDefault="005975FF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DA4FDE" w:rsidRPr="005975FF">
        <w:rPr>
          <w:sz w:val="24"/>
          <w:szCs w:val="24"/>
          <w:lang w:eastAsia="ru-RU"/>
        </w:rPr>
        <w:t>инансовое обеспечение формирования НСЗ территориального фонда ОМС составило 32715,</w:t>
      </w:r>
      <w:r w:rsidR="00FD0BD8">
        <w:rPr>
          <w:sz w:val="24"/>
          <w:szCs w:val="24"/>
          <w:lang w:eastAsia="ru-RU"/>
        </w:rPr>
        <w:t>6</w:t>
      </w:r>
      <w:r w:rsidR="00DA4FDE" w:rsidRPr="005975FF">
        <w:rPr>
          <w:sz w:val="24"/>
          <w:szCs w:val="24"/>
          <w:lang w:eastAsia="ru-RU"/>
        </w:rPr>
        <w:t xml:space="preserve"> тыс. рублей </w:t>
      </w:r>
      <w:r w:rsidR="000E31BB">
        <w:rPr>
          <w:sz w:val="24"/>
          <w:szCs w:val="24"/>
          <w:lang w:eastAsia="ru-RU"/>
        </w:rPr>
        <w:t>(</w:t>
      </w:r>
      <w:r w:rsidR="00DA4FDE" w:rsidRPr="005975FF">
        <w:rPr>
          <w:sz w:val="24"/>
          <w:szCs w:val="24"/>
          <w:lang w:eastAsia="ru-RU"/>
        </w:rPr>
        <w:t>или 31,0 %</w:t>
      </w:r>
      <w:r w:rsidR="000E31BB">
        <w:rPr>
          <w:sz w:val="24"/>
          <w:szCs w:val="24"/>
          <w:lang w:eastAsia="ru-RU"/>
        </w:rPr>
        <w:t>)</w:t>
      </w:r>
      <w:r w:rsidR="00DA4FDE" w:rsidRPr="005975FF">
        <w:rPr>
          <w:sz w:val="24"/>
          <w:szCs w:val="24"/>
          <w:lang w:eastAsia="ru-RU"/>
        </w:rPr>
        <w:t xml:space="preserve">, </w:t>
      </w:r>
      <w:r w:rsidR="00FD0BD8">
        <w:rPr>
          <w:sz w:val="24"/>
          <w:szCs w:val="24"/>
          <w:lang w:eastAsia="ru-RU"/>
        </w:rPr>
        <w:t>неисполнение</w:t>
      </w:r>
      <w:r w:rsidR="00DA4FDE" w:rsidRPr="005975FF">
        <w:rPr>
          <w:sz w:val="24"/>
          <w:szCs w:val="24"/>
          <w:lang w:eastAsia="ru-RU"/>
        </w:rPr>
        <w:t xml:space="preserve"> в сумме 72718,</w:t>
      </w:r>
      <w:r w:rsidR="00FD0BD8">
        <w:rPr>
          <w:sz w:val="24"/>
          <w:szCs w:val="24"/>
          <w:lang w:eastAsia="ru-RU"/>
        </w:rPr>
        <w:t>1</w:t>
      </w:r>
      <w:r w:rsidR="00DA4FDE" w:rsidRPr="005975FF">
        <w:rPr>
          <w:sz w:val="24"/>
          <w:szCs w:val="24"/>
          <w:lang w:eastAsia="ru-RU"/>
        </w:rPr>
        <w:t xml:space="preserve"> тыс. рублей </w:t>
      </w:r>
      <w:r w:rsidR="00FD0BD8">
        <w:rPr>
          <w:sz w:val="24"/>
          <w:szCs w:val="24"/>
          <w:lang w:eastAsia="ru-RU"/>
        </w:rPr>
        <w:t>обусловлено</w:t>
      </w:r>
      <w:r w:rsidR="00DA4FDE" w:rsidRPr="005975FF">
        <w:rPr>
          <w:sz w:val="24"/>
          <w:szCs w:val="24"/>
          <w:lang w:eastAsia="ru-RU"/>
        </w:rPr>
        <w:t xml:space="preserve"> заявите</w:t>
      </w:r>
      <w:r w:rsidR="00FD0BD8">
        <w:rPr>
          <w:sz w:val="24"/>
          <w:szCs w:val="24"/>
          <w:lang w:eastAsia="ru-RU"/>
        </w:rPr>
        <w:t>льным характером финансирования;</w:t>
      </w:r>
    </w:p>
    <w:p w:rsidR="00DA4FDE" w:rsidRPr="005975FF" w:rsidRDefault="005975FF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DA4FDE" w:rsidRPr="005975FF">
        <w:rPr>
          <w:sz w:val="24"/>
          <w:szCs w:val="24"/>
          <w:lang w:eastAsia="ru-RU"/>
        </w:rPr>
        <w:t>е</w:t>
      </w:r>
      <w:r w:rsidR="00FD0BD8">
        <w:rPr>
          <w:sz w:val="24"/>
          <w:szCs w:val="24"/>
          <w:lang w:eastAsia="ru-RU"/>
        </w:rPr>
        <w:t xml:space="preserve">исполнение в сумме 7259,7 тыс. рублей, </w:t>
      </w:r>
      <w:r w:rsidR="00DA4FDE" w:rsidRPr="005975FF">
        <w:rPr>
          <w:sz w:val="24"/>
          <w:szCs w:val="24"/>
          <w:lang w:eastAsia="ru-RU"/>
        </w:rPr>
        <w:t>предусмотренные на</w:t>
      </w:r>
      <w:r w:rsidR="00DA4FDE" w:rsidRPr="005975FF">
        <w:rPr>
          <w:color w:val="000000"/>
          <w:sz w:val="24"/>
          <w:szCs w:val="24"/>
          <w:lang w:eastAsia="ru-RU"/>
        </w:rPr>
        <w:t xml:space="preserve">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</w:r>
      <w:r w:rsidR="00FD0BD8">
        <w:rPr>
          <w:color w:val="000000"/>
          <w:sz w:val="24"/>
          <w:szCs w:val="24"/>
          <w:lang w:eastAsia="ru-RU"/>
        </w:rPr>
        <w:t xml:space="preserve">, обусловлено </w:t>
      </w:r>
      <w:r w:rsidR="00DA4FDE" w:rsidRPr="005975FF">
        <w:rPr>
          <w:color w:val="000000"/>
          <w:sz w:val="24"/>
          <w:szCs w:val="24"/>
          <w:lang w:eastAsia="ru-RU"/>
        </w:rPr>
        <w:t>отсутствием случаев, соответствующи</w:t>
      </w:r>
      <w:r w:rsidR="00FD0BD8">
        <w:rPr>
          <w:color w:val="000000"/>
          <w:sz w:val="24"/>
          <w:szCs w:val="24"/>
          <w:lang w:eastAsia="ru-RU"/>
        </w:rPr>
        <w:t>х условиям осуществления выплат;</w:t>
      </w:r>
    </w:p>
    <w:p w:rsidR="00DA4FDE" w:rsidRPr="005975FF" w:rsidRDefault="005975FF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DA4FDE" w:rsidRPr="005975FF">
        <w:rPr>
          <w:sz w:val="24"/>
          <w:szCs w:val="24"/>
          <w:lang w:eastAsia="ru-RU"/>
        </w:rPr>
        <w:t xml:space="preserve">ополнительное финансовое обеспечение оказания медицинской помощи лицам, застрахованным по ОМС, с заболеванием и (или) подозрением на заболевание новой коронавирусной инфекцией в рамках реализации территориальной программы ОМС составило 81179,8 тыс. рублей </w:t>
      </w:r>
      <w:r w:rsidR="00FD0BD8">
        <w:rPr>
          <w:sz w:val="24"/>
          <w:szCs w:val="24"/>
          <w:lang w:eastAsia="ru-RU"/>
        </w:rPr>
        <w:t>(</w:t>
      </w:r>
      <w:r w:rsidR="00DA4FDE" w:rsidRPr="005975FF">
        <w:rPr>
          <w:sz w:val="24"/>
          <w:szCs w:val="24"/>
          <w:lang w:eastAsia="ru-RU"/>
        </w:rPr>
        <w:t>100,0 %</w:t>
      </w:r>
      <w:r w:rsidR="00FD0BD8">
        <w:rPr>
          <w:sz w:val="24"/>
          <w:szCs w:val="24"/>
          <w:lang w:eastAsia="ru-RU"/>
        </w:rPr>
        <w:t>);</w:t>
      </w:r>
    </w:p>
    <w:p w:rsidR="00DA4FDE" w:rsidRPr="005975FF" w:rsidRDefault="005975FF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DA4FDE" w:rsidRPr="005975FF">
        <w:rPr>
          <w:sz w:val="24"/>
          <w:szCs w:val="24"/>
          <w:lang w:eastAsia="ru-RU"/>
        </w:rPr>
        <w:t>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ОМС за счет средств резервного фонда Правительства Р</w:t>
      </w:r>
      <w:r w:rsidR="00FD0BD8">
        <w:rPr>
          <w:sz w:val="24"/>
          <w:szCs w:val="24"/>
          <w:lang w:eastAsia="ru-RU"/>
        </w:rPr>
        <w:t>Ф</w:t>
      </w:r>
      <w:r w:rsidR="00DA4FDE" w:rsidRPr="005975FF">
        <w:rPr>
          <w:sz w:val="24"/>
          <w:szCs w:val="24"/>
          <w:lang w:eastAsia="ru-RU"/>
        </w:rPr>
        <w:t xml:space="preserve"> составило 13568,0</w:t>
      </w:r>
      <w:r w:rsidR="00766D72" w:rsidRPr="005975FF">
        <w:rPr>
          <w:sz w:val="24"/>
          <w:szCs w:val="24"/>
          <w:lang w:eastAsia="ru-RU"/>
        </w:rPr>
        <w:t xml:space="preserve"> </w:t>
      </w:r>
      <w:r w:rsidR="00DA4FDE" w:rsidRPr="005975FF">
        <w:rPr>
          <w:sz w:val="24"/>
          <w:szCs w:val="24"/>
          <w:lang w:eastAsia="ru-RU"/>
        </w:rPr>
        <w:t>тыс. рублей</w:t>
      </w:r>
      <w:r w:rsidR="000E31BB">
        <w:rPr>
          <w:sz w:val="24"/>
          <w:szCs w:val="24"/>
          <w:lang w:eastAsia="ru-RU"/>
        </w:rPr>
        <w:t xml:space="preserve"> (</w:t>
      </w:r>
      <w:r w:rsidR="00DA4FDE" w:rsidRPr="005975FF">
        <w:rPr>
          <w:sz w:val="24"/>
          <w:szCs w:val="24"/>
          <w:lang w:eastAsia="ru-RU"/>
        </w:rPr>
        <w:t>или 100,0 %</w:t>
      </w:r>
      <w:r w:rsidR="000E31BB">
        <w:rPr>
          <w:sz w:val="24"/>
          <w:szCs w:val="24"/>
          <w:lang w:eastAsia="ru-RU"/>
        </w:rPr>
        <w:t>);</w:t>
      </w:r>
    </w:p>
    <w:p w:rsidR="00DA4FDE" w:rsidRDefault="005975FF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DA4FDE" w:rsidRPr="005975FF">
        <w:rPr>
          <w:sz w:val="24"/>
          <w:szCs w:val="24"/>
          <w:lang w:eastAsia="ru-RU"/>
        </w:rPr>
        <w:t>ополнительное финансовое обеспечение оказания медицинской помощи лицам, застрахованным по ОМС, в том числе с заболеванием и (или) подозрением на заболевание новой коронавирусной инфекцией (COVID-19), в рамках реализации территориальной программы ОМС составило 1083525,9</w:t>
      </w:r>
      <w:r w:rsidR="00766D72" w:rsidRPr="005975FF">
        <w:rPr>
          <w:sz w:val="24"/>
          <w:szCs w:val="24"/>
          <w:lang w:eastAsia="ru-RU"/>
        </w:rPr>
        <w:t xml:space="preserve"> </w:t>
      </w:r>
      <w:r w:rsidR="00DA4FDE" w:rsidRPr="005975FF">
        <w:rPr>
          <w:sz w:val="24"/>
          <w:szCs w:val="24"/>
          <w:lang w:eastAsia="ru-RU"/>
        </w:rPr>
        <w:t xml:space="preserve">тыс. рублей </w:t>
      </w:r>
      <w:r w:rsidR="00FD0BD8">
        <w:rPr>
          <w:sz w:val="24"/>
          <w:szCs w:val="24"/>
          <w:lang w:eastAsia="ru-RU"/>
        </w:rPr>
        <w:t>(</w:t>
      </w:r>
      <w:r w:rsidR="00DA4FDE" w:rsidRPr="005975FF">
        <w:rPr>
          <w:sz w:val="24"/>
          <w:szCs w:val="24"/>
          <w:lang w:eastAsia="ru-RU"/>
        </w:rPr>
        <w:t>или 100,0 %</w:t>
      </w:r>
      <w:r w:rsidR="00FD0BD8">
        <w:rPr>
          <w:sz w:val="24"/>
          <w:szCs w:val="24"/>
          <w:lang w:eastAsia="ru-RU"/>
        </w:rPr>
        <w:t>)</w:t>
      </w:r>
      <w:r w:rsidR="000E31BB">
        <w:rPr>
          <w:sz w:val="24"/>
          <w:szCs w:val="24"/>
          <w:lang w:eastAsia="ru-RU"/>
        </w:rPr>
        <w:t>;</w:t>
      </w:r>
    </w:p>
    <w:p w:rsidR="00DA4FDE" w:rsidRPr="000E31BB" w:rsidRDefault="000E31BB" w:rsidP="005975FF">
      <w:pPr>
        <w:pStyle w:val="ab"/>
        <w:numPr>
          <w:ilvl w:val="0"/>
          <w:numId w:val="48"/>
        </w:numPr>
        <w:tabs>
          <w:tab w:val="left" w:pos="1134"/>
        </w:tabs>
        <w:ind w:left="0" w:firstLine="708"/>
        <w:rPr>
          <w:i/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ф</w:t>
      </w:r>
      <w:r w:rsidR="00DA4FDE" w:rsidRPr="000E31BB">
        <w:rPr>
          <w:sz w:val="24"/>
          <w:szCs w:val="24"/>
        </w:rPr>
        <w:t xml:space="preserve">инансовое обеспечение мероприятий за счет средств </w:t>
      </w:r>
      <w:r w:rsidR="00DA4FDE" w:rsidRPr="000E31BB">
        <w:rPr>
          <w:sz w:val="24"/>
          <w:szCs w:val="24"/>
          <w:lang w:eastAsia="ar-SA"/>
        </w:rPr>
        <w:t>НСЗ</w:t>
      </w:r>
      <w:r w:rsidR="00DA4FDE" w:rsidRPr="000E31BB">
        <w:rPr>
          <w:sz w:val="24"/>
          <w:szCs w:val="24"/>
        </w:rPr>
        <w:t xml:space="preserve"> </w:t>
      </w:r>
      <w:r w:rsidR="00DA4FDE" w:rsidRPr="000E31BB">
        <w:rPr>
          <w:bCs/>
          <w:sz w:val="24"/>
          <w:szCs w:val="24"/>
          <w:lang w:eastAsia="ru-RU"/>
        </w:rPr>
        <w:t>ТФОМС</w:t>
      </w:r>
      <w:r w:rsidR="00DA4FDE" w:rsidRPr="000E31BB">
        <w:rPr>
          <w:sz w:val="24"/>
          <w:szCs w:val="24"/>
        </w:rPr>
        <w:t xml:space="preserve"> (по целевой статье расходов «</w:t>
      </w:r>
      <w:r w:rsidR="00DA4FDE" w:rsidRPr="000E31BB">
        <w:rPr>
          <w:bCs/>
          <w:sz w:val="24"/>
          <w:szCs w:val="24"/>
          <w:lang w:eastAsia="ru-RU"/>
        </w:rPr>
        <w:t>Непрограммные направления деятельности органов управления государственных внебюджетных фондов Р</w:t>
      </w:r>
      <w:r>
        <w:rPr>
          <w:bCs/>
          <w:sz w:val="24"/>
          <w:szCs w:val="24"/>
          <w:lang w:eastAsia="ru-RU"/>
        </w:rPr>
        <w:t>Ф» (</w:t>
      </w:r>
      <w:r w:rsidR="00DA4FDE" w:rsidRPr="000E31BB">
        <w:rPr>
          <w:bCs/>
          <w:sz w:val="24"/>
          <w:szCs w:val="24"/>
          <w:lang w:eastAsia="ru-RU"/>
        </w:rPr>
        <w:t xml:space="preserve">вид расходов «Социальное обеспечение и иные выплаты населению») </w:t>
      </w:r>
      <w:r>
        <w:rPr>
          <w:sz w:val="24"/>
          <w:szCs w:val="24"/>
        </w:rPr>
        <w:t xml:space="preserve">– </w:t>
      </w:r>
      <w:r w:rsidR="00DA4FDE" w:rsidRPr="000E31BB">
        <w:rPr>
          <w:sz w:val="24"/>
          <w:szCs w:val="24"/>
        </w:rPr>
        <w:t xml:space="preserve">140758,2 тыс. рублей </w:t>
      </w:r>
      <w:r>
        <w:rPr>
          <w:sz w:val="24"/>
          <w:szCs w:val="24"/>
        </w:rPr>
        <w:t>(</w:t>
      </w:r>
      <w:r w:rsidR="00DA4FDE" w:rsidRPr="000E31BB">
        <w:rPr>
          <w:sz w:val="24"/>
          <w:szCs w:val="24"/>
        </w:rPr>
        <w:t>или 77,8 %</w:t>
      </w:r>
      <w:r>
        <w:rPr>
          <w:sz w:val="24"/>
          <w:szCs w:val="24"/>
        </w:rPr>
        <w:t>)</w:t>
      </w:r>
      <w:r w:rsidR="00DA4FDE" w:rsidRPr="000E31BB">
        <w:rPr>
          <w:sz w:val="24"/>
          <w:szCs w:val="24"/>
        </w:rPr>
        <w:t xml:space="preserve"> с учетом особенностей его формирования, предусмотренных ст. 26 Федерального закона № 326-ФЗ (на реализацию </w:t>
      </w:r>
      <w:r w:rsidR="00DA4FDE" w:rsidRPr="000E31BB">
        <w:rPr>
          <w:bCs/>
          <w:sz w:val="24"/>
          <w:szCs w:val="24"/>
          <w:lang w:eastAsia="ru-RU"/>
        </w:rPr>
        <w:t>постановление Правительства</w:t>
      </w:r>
      <w:r w:rsidR="00766D72" w:rsidRPr="000E31BB">
        <w:rPr>
          <w:bCs/>
          <w:sz w:val="24"/>
          <w:szCs w:val="24"/>
          <w:lang w:eastAsia="ru-RU"/>
        </w:rPr>
        <w:t xml:space="preserve"> </w:t>
      </w:r>
      <w:r w:rsidR="00DA4FDE" w:rsidRPr="000E31BB">
        <w:rPr>
          <w:bCs/>
          <w:sz w:val="24"/>
          <w:szCs w:val="24"/>
          <w:lang w:eastAsia="ru-RU"/>
        </w:rPr>
        <w:t>РФ от 26.02.2021 № 273</w:t>
      </w:r>
      <w:r>
        <w:rPr>
          <w:sz w:val="24"/>
          <w:szCs w:val="24"/>
          <w:lang w:eastAsia="ar-SA"/>
        </w:rPr>
        <w:t>).</w:t>
      </w:r>
      <w:proofErr w:type="gramEnd"/>
    </w:p>
    <w:p w:rsidR="00DA4FDE" w:rsidRPr="00B549AF" w:rsidRDefault="00DA4FDE" w:rsidP="00DA4F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Сахалинской области государственных гарантий бесплатного оказания гражданам медицинской помощи на 2021 год, включающая</w:t>
      </w:r>
      <w:r w:rsidR="007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программу ОМС,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постановлением Правительства Сахалинской области от 30.12.2020 № 661 </w:t>
      </w:r>
      <w:r w:rsidRPr="00B549AF">
        <w:rPr>
          <w:rFonts w:ascii="Times New Roman" w:hAnsi="Times New Roman"/>
          <w:sz w:val="24"/>
          <w:szCs w:val="24"/>
        </w:rPr>
        <w:t>с соблюдением срока, рекомендованног</w:t>
      </w:r>
      <w:r w:rsidR="000E31BB">
        <w:rPr>
          <w:rFonts w:ascii="Times New Roman" w:hAnsi="Times New Roman"/>
          <w:sz w:val="24"/>
          <w:szCs w:val="24"/>
        </w:rPr>
        <w:t xml:space="preserve">о постановлением Правительства РФ </w:t>
      </w:r>
      <w:r w:rsidRPr="00B549AF">
        <w:rPr>
          <w:rFonts w:ascii="Times New Roman" w:hAnsi="Times New Roman"/>
          <w:sz w:val="24"/>
          <w:szCs w:val="24"/>
        </w:rPr>
        <w:t>от 28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.12.2020 № 2229 «О программе государственных гарантий бесплатного оказания гражданам медицинской помощи на 2021 год и на плановый период 2022 и 2023 годов» </w:t>
      </w:r>
      <w:r w:rsidRPr="00B549AF">
        <w:rPr>
          <w:rFonts w:ascii="Times New Roman" w:hAnsi="Times New Roman"/>
          <w:sz w:val="24"/>
          <w:szCs w:val="24"/>
        </w:rPr>
        <w:t xml:space="preserve">(до 30.12.2020). </w:t>
      </w:r>
      <w:proofErr w:type="gramEnd"/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9AF">
        <w:rPr>
          <w:rFonts w:ascii="Times New Roman" w:hAnsi="Times New Roman"/>
          <w:sz w:val="24"/>
          <w:szCs w:val="24"/>
        </w:rPr>
        <w:t xml:space="preserve">Утвержденная стоимость территориальной программы госгарантий на 2021 год (с учетом изменений, внесенных </w:t>
      </w:r>
      <w:hyperlink r:id="rId11" w:tooltip="Постановление Правительства Сахалинской области от 10.11.2014 N 538 &quot;О внесении изменений и дополнений в постановление Правительства Сахалинской области от 24.12.2013 N 760 &quot;Об утверждении Территориальной программы Сахалинской области государственных гарантий " w:history="1">
        <w:r w:rsidRPr="00B549AF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549AF">
        <w:rPr>
          <w:rFonts w:ascii="Times New Roman" w:hAnsi="Times New Roman"/>
          <w:sz w:val="24"/>
          <w:szCs w:val="24"/>
        </w:rPr>
        <w:t xml:space="preserve"> Правительства Сахалинской области от </w:t>
      </w:r>
      <w:r w:rsidRPr="00B549AF">
        <w:rPr>
          <w:rFonts w:ascii="Times New Roman" w:hAnsi="Times New Roman" w:cs="Times New Roman"/>
          <w:color w:val="392C69"/>
          <w:sz w:val="24"/>
          <w:szCs w:val="24"/>
        </w:rPr>
        <w:t>28.12.2021</w:t>
      </w:r>
      <w:r w:rsidRPr="00B549AF">
        <w:rPr>
          <w:rFonts w:ascii="Arial" w:hAnsi="Arial" w:cs="Arial"/>
          <w:color w:val="392C69"/>
          <w:sz w:val="20"/>
          <w:szCs w:val="20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№ 587) составляла 27018246,9 тыс. рублей (53720,64 рубля на 1 жителя/</w:t>
      </w:r>
      <w:r w:rsidRPr="00B549AF">
        <w:rPr>
          <w:rFonts w:ascii="Times New Roman" w:hAnsi="Times New Roman" w:cs="Times New Roman"/>
          <w:sz w:val="24"/>
          <w:szCs w:val="24"/>
        </w:rPr>
        <w:t>1 застрахованное лицо</w:t>
      </w:r>
      <w:r w:rsidRPr="00B549AF">
        <w:rPr>
          <w:rFonts w:ascii="Times New Roman" w:hAnsi="Times New Roman"/>
          <w:sz w:val="24"/>
          <w:szCs w:val="24"/>
        </w:rPr>
        <w:t xml:space="preserve"> в год), территориальной программы ОМС – 16757693,2 тыс. рублей, что соответствует объему, предусмотренному Законом о бюджете ТФОМС № 95-ЗО (в ред. от 28.12.2021</w:t>
      </w:r>
      <w:r w:rsidR="000E31BB">
        <w:rPr>
          <w:rFonts w:ascii="Times New Roman" w:hAnsi="Times New Roman"/>
          <w:sz w:val="24"/>
          <w:szCs w:val="24"/>
        </w:rPr>
        <w:t>)</w:t>
      </w:r>
      <w:r w:rsidRPr="00B549AF">
        <w:rPr>
          <w:rFonts w:ascii="Times New Roman" w:hAnsi="Times New Roman"/>
          <w:sz w:val="24"/>
          <w:szCs w:val="24"/>
        </w:rPr>
        <w:t>.</w:t>
      </w:r>
      <w:proofErr w:type="gramEnd"/>
    </w:p>
    <w:p w:rsidR="00DA4FDE" w:rsidRPr="00B549AF" w:rsidRDefault="00DA4FDE" w:rsidP="0000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</w:t>
      </w:r>
      <w:r w:rsidR="000E31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28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№ 2229 предусмотрено, что с</w:t>
      </w:r>
      <w:r w:rsidRPr="00B549AF">
        <w:rPr>
          <w:rFonts w:ascii="Times New Roman" w:eastAsia="Calibri" w:hAnsi="Times New Roman" w:cs="Times New Roman"/>
          <w:sz w:val="24"/>
          <w:szCs w:val="24"/>
          <w:lang w:eastAsia="ru-RU"/>
        </w:rPr>
        <w:t>редние подушевые нормативы финансирования устанавливаются органом государственной власти субъекта Р</w:t>
      </w:r>
      <w:r w:rsidR="000E31BB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B549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исходя из средних нормативов, предусмотренных </w:t>
      </w:r>
      <w:hyperlink r:id="rId12" w:history="1">
        <w:r w:rsidRPr="00B549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разделами V</w:t>
        </w:r>
        <w:r w:rsidRPr="00B549A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I</w:t>
        </w:r>
        <w:r w:rsidRPr="00B549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и V</w:t>
        </w:r>
      </w:hyperlink>
      <w:r w:rsidRPr="00B549A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B549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госгарантий с учетом соответствующих коэффициентов дифференциации, рассчитанных в соответствии с </w:t>
      </w:r>
      <w:hyperlink r:id="rId13" w:tooltip="Постановление Правительства РФ от 05.05.2012 N 462 (ред. от 21.09.2015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 w:history="1">
        <w:r w:rsidRPr="00B54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0E31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05.05.2012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</w:t>
      </w:r>
      <w:proofErr w:type="gramEnd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фондов обязательного медицинского </w:t>
      </w: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proofErr w:type="gramEnd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страхования». Коэффициент дифференциации для Сахалинской области, принятый ТФОМС при расчете </w:t>
      </w:r>
      <w:r w:rsidR="000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ерриториальной </w:t>
      </w:r>
      <w:r w:rsidR="000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госгарантий на 2021 год принят в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размере 1,815.</w:t>
      </w:r>
    </w:p>
    <w:p w:rsidR="00DA4FDE" w:rsidRPr="00B549AF" w:rsidRDefault="00DA4FDE" w:rsidP="00006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549AF">
        <w:rPr>
          <w:rFonts w:ascii="Times New Roman" w:hAnsi="Times New Roman"/>
          <w:sz w:val="24"/>
          <w:szCs w:val="24"/>
        </w:rPr>
        <w:t>С</w:t>
      </w:r>
      <w:r w:rsidRPr="00B549AF">
        <w:rPr>
          <w:rFonts w:ascii="Times New Roman" w:eastAsia="Calibri" w:hAnsi="Times New Roman"/>
          <w:sz w:val="24"/>
          <w:szCs w:val="24"/>
        </w:rPr>
        <w:t xml:space="preserve">редний подушевой норматив финансирования, предусмотренный </w:t>
      </w:r>
      <w:r w:rsidR="0000619D">
        <w:rPr>
          <w:rFonts w:ascii="Times New Roman" w:eastAsia="Calibri" w:hAnsi="Times New Roman"/>
          <w:sz w:val="24"/>
          <w:szCs w:val="24"/>
        </w:rPr>
        <w:t>п</w:t>
      </w:r>
      <w:r w:rsidRPr="00B549AF">
        <w:rPr>
          <w:rFonts w:ascii="Times New Roman" w:eastAsia="Calibri" w:hAnsi="Times New Roman"/>
          <w:sz w:val="24"/>
          <w:szCs w:val="24"/>
        </w:rPr>
        <w:t xml:space="preserve">рограммой </w:t>
      </w:r>
      <w:r w:rsidRPr="00B549AF">
        <w:rPr>
          <w:rFonts w:ascii="Times New Roman" w:hAnsi="Times New Roman"/>
          <w:sz w:val="24"/>
          <w:szCs w:val="24"/>
        </w:rPr>
        <w:t>госгарантий</w:t>
      </w:r>
      <w:r w:rsidRPr="00B549AF">
        <w:rPr>
          <w:rFonts w:ascii="Times New Roman" w:eastAsia="Calibri" w:hAnsi="Times New Roman"/>
          <w:sz w:val="24"/>
          <w:szCs w:val="24"/>
        </w:rPr>
        <w:t xml:space="preserve"> (без учета расходов федерального бюджета), утвержд</w:t>
      </w:r>
      <w:r w:rsidR="0000619D">
        <w:rPr>
          <w:rFonts w:ascii="Times New Roman" w:eastAsia="Calibri" w:hAnsi="Times New Roman"/>
          <w:sz w:val="24"/>
          <w:szCs w:val="24"/>
        </w:rPr>
        <w:t>е</w:t>
      </w:r>
      <w:r w:rsidRPr="00B549AF">
        <w:rPr>
          <w:rFonts w:ascii="Times New Roman" w:eastAsia="Calibri" w:hAnsi="Times New Roman"/>
          <w:sz w:val="24"/>
          <w:szCs w:val="24"/>
        </w:rPr>
        <w:t>нной п</w:t>
      </w:r>
      <w:r w:rsidRPr="00B549AF">
        <w:rPr>
          <w:rFonts w:ascii="Times New Roman" w:hAnsi="Times New Roman"/>
          <w:sz w:val="24"/>
          <w:szCs w:val="24"/>
        </w:rPr>
        <w:t>остановлением Правительства Р</w:t>
      </w:r>
      <w:r w:rsidR="0000619D">
        <w:rPr>
          <w:rFonts w:ascii="Times New Roman" w:hAnsi="Times New Roman"/>
          <w:sz w:val="24"/>
          <w:szCs w:val="24"/>
        </w:rPr>
        <w:t>Ф</w:t>
      </w:r>
      <w:r w:rsidRPr="00B549AF">
        <w:rPr>
          <w:rFonts w:ascii="Times New Roman" w:hAnsi="Times New Roman"/>
          <w:sz w:val="24"/>
          <w:szCs w:val="24"/>
        </w:rPr>
        <w:t xml:space="preserve"> от 28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№ 2229</w:t>
      </w:r>
      <w:r w:rsidRPr="00B549AF">
        <w:rPr>
          <w:rFonts w:ascii="Times New Roman" w:hAnsi="Times New Roman"/>
          <w:sz w:val="24"/>
          <w:szCs w:val="24"/>
        </w:rPr>
        <w:t xml:space="preserve">, </w:t>
      </w:r>
      <w:r w:rsidRPr="00B549AF">
        <w:rPr>
          <w:rFonts w:ascii="Times New Roman" w:eastAsia="Calibri" w:hAnsi="Times New Roman"/>
          <w:sz w:val="24"/>
          <w:szCs w:val="24"/>
        </w:rPr>
        <w:t xml:space="preserve">составлял в 2021 году </w:t>
      </w:r>
      <w:r w:rsidRPr="00B549AF">
        <w:rPr>
          <w:rFonts w:ascii="Times New Roman" w:hAnsi="Times New Roman"/>
          <w:sz w:val="24"/>
          <w:szCs w:val="24"/>
        </w:rPr>
        <w:t xml:space="preserve">за счет бюджетных ассигнований соответствующих бюджетов (в расчете на 1 жителя) </w:t>
      </w:r>
      <w:r w:rsidRPr="00B549AF">
        <w:rPr>
          <w:rFonts w:ascii="Times New Roman" w:eastAsia="Calibri" w:hAnsi="Times New Roman"/>
          <w:sz w:val="24"/>
          <w:szCs w:val="24"/>
        </w:rPr>
        <w:t xml:space="preserve">– </w:t>
      </w:r>
      <w:r w:rsidRPr="00B549AF">
        <w:rPr>
          <w:rFonts w:ascii="Times New Roman" w:hAnsi="Times New Roman" w:cs="Times New Roman"/>
          <w:sz w:val="24"/>
          <w:szCs w:val="24"/>
        </w:rPr>
        <w:t>3726,3</w:t>
      </w:r>
      <w:r w:rsidRPr="00B549AF">
        <w:t xml:space="preserve"> </w:t>
      </w:r>
      <w:r w:rsidRPr="00B549AF">
        <w:rPr>
          <w:rFonts w:ascii="Times New Roman" w:eastAsia="Calibri" w:hAnsi="Times New Roman"/>
          <w:sz w:val="24"/>
          <w:szCs w:val="24"/>
        </w:rPr>
        <w:t>рубля, за счет средств ОМС на финансирование базовой программы ОМС за счет субвенций ФФОМС</w:t>
      </w:r>
      <w:r w:rsidRPr="00B549AF">
        <w:rPr>
          <w:rFonts w:ascii="Times New Roman" w:hAnsi="Times New Roman"/>
          <w:sz w:val="24"/>
          <w:szCs w:val="24"/>
        </w:rPr>
        <w:t xml:space="preserve"> (в расчете на 1 застрахованное лицо) </w:t>
      </w:r>
      <w:r w:rsidRPr="00B549A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549AF">
        <w:rPr>
          <w:rFonts w:ascii="Times New Roman" w:hAnsi="Times New Roman" w:cs="Times New Roman"/>
          <w:sz w:val="24"/>
          <w:szCs w:val="24"/>
        </w:rPr>
        <w:t xml:space="preserve">13078,6 </w:t>
      </w:r>
      <w:r w:rsidRPr="00B549AF">
        <w:rPr>
          <w:rFonts w:ascii="Times New Roman" w:eastAsia="Calibri" w:hAnsi="Times New Roman" w:cs="Times New Roman"/>
          <w:sz w:val="24"/>
          <w:szCs w:val="24"/>
        </w:rPr>
        <w:t>рубля</w:t>
      </w:r>
      <w:r w:rsidRPr="00B549AF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DA4FDE" w:rsidRPr="00B549AF" w:rsidRDefault="00DA4FDE" w:rsidP="0000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Территориальной программой госгарантий утвержден средний подушевой норматив финансирования </w:t>
      </w:r>
      <w:r w:rsidR="0000619D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рограммы за счет средств ОМС в рамках базовой программы в размере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32542,93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рубля (в 2020 году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45888,11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рубля), рассчитанный </w:t>
      </w:r>
      <w:r w:rsidRPr="00B549AF">
        <w:rPr>
          <w:rFonts w:ascii="Times New Roman" w:eastAsia="Calibri" w:hAnsi="Times New Roman" w:cs="Arial"/>
          <w:sz w:val="24"/>
          <w:szCs w:val="24"/>
          <w:lang w:eastAsia="ru-RU"/>
        </w:rPr>
        <w:t xml:space="preserve">исходя из численности застрахованных лиц на 01.01.2020 в количестве 512374 человека,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</w:t>
      </w:r>
      <w:r w:rsidRPr="00B549AF">
        <w:rPr>
          <w:rFonts w:ascii="Times New Roman" w:eastAsia="Calibri" w:hAnsi="Times New Roman" w:cs="Arial"/>
          <w:sz w:val="24"/>
          <w:szCs w:val="24"/>
          <w:lang w:eastAsia="ru-RU"/>
        </w:rPr>
        <w:t xml:space="preserve">учетом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коэффициента дифференциации</w:t>
      </w:r>
      <w:r w:rsidRPr="00B549AF">
        <w:rPr>
          <w:rFonts w:ascii="Times New Roman" w:eastAsia="Calibri" w:hAnsi="Times New Roman" w:cs="Arial"/>
          <w:sz w:val="24"/>
          <w:szCs w:val="24"/>
          <w:lang w:eastAsia="ru-RU"/>
        </w:rPr>
        <w:t xml:space="preserve"> для Сахалинской области в размере 1,815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(23737,66 рубля – федеральный норматив) и выше федерального норматива на 37,8 %. </w:t>
      </w:r>
      <w:proofErr w:type="gramEnd"/>
    </w:p>
    <w:p w:rsidR="00DA4FDE" w:rsidRPr="00B549AF" w:rsidRDefault="00DA4FDE" w:rsidP="00DA4F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В Сахалинской области территориальные средние нормативы финансовых затрат на единицу объема медицинской помощи, оказываемой в соответствии с </w:t>
      </w:r>
      <w:r w:rsidR="0000619D">
        <w:rPr>
          <w:rFonts w:ascii="Times New Roman" w:hAnsi="Times New Roman"/>
          <w:sz w:val="24"/>
          <w:szCs w:val="24"/>
        </w:rPr>
        <w:t>т</w:t>
      </w:r>
      <w:r w:rsidRPr="00B549AF">
        <w:rPr>
          <w:rFonts w:ascii="Times New Roman" w:hAnsi="Times New Roman"/>
          <w:sz w:val="24"/>
          <w:szCs w:val="24"/>
        </w:rPr>
        <w:t xml:space="preserve">ерриториальной программой госгарантий, на 2021 год </w:t>
      </w:r>
      <w:r w:rsidRPr="00B549AF">
        <w:rPr>
          <w:rFonts w:ascii="Times New Roman" w:hAnsi="Times New Roman" w:cs="Times New Roman"/>
          <w:sz w:val="24"/>
          <w:szCs w:val="24"/>
        </w:rPr>
        <w:t xml:space="preserve">(в ред. от 28.12.2021) </w:t>
      </w:r>
      <w:r w:rsidRPr="00B549AF">
        <w:rPr>
          <w:rFonts w:ascii="Times New Roman" w:hAnsi="Times New Roman"/>
          <w:sz w:val="24"/>
          <w:szCs w:val="24"/>
        </w:rPr>
        <w:t xml:space="preserve">утверждены в размерах, соответствующих федеральным, предусмотренных постановлением Правительства </w:t>
      </w:r>
      <w:r w:rsidR="0000619D">
        <w:rPr>
          <w:rFonts w:ascii="Times New Roman" w:hAnsi="Times New Roman"/>
          <w:sz w:val="24"/>
          <w:szCs w:val="24"/>
        </w:rPr>
        <w:t>РФ</w:t>
      </w:r>
      <w:r w:rsidRPr="00B549AF">
        <w:rPr>
          <w:rFonts w:ascii="Times New Roman" w:hAnsi="Times New Roman"/>
          <w:sz w:val="24"/>
          <w:szCs w:val="24"/>
        </w:rPr>
        <w:t xml:space="preserve"> от 28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№ 2229</w:t>
      </w:r>
      <w:r w:rsidRPr="00B549AF">
        <w:rPr>
          <w:rFonts w:ascii="Times New Roman" w:hAnsi="Times New Roman"/>
          <w:sz w:val="24"/>
          <w:szCs w:val="24"/>
        </w:rPr>
        <w:t>, либо выше федеральных, что не противоречит нормам действующего законодательства Р</w:t>
      </w:r>
      <w:r w:rsidR="0000619D">
        <w:rPr>
          <w:rFonts w:ascii="Times New Roman" w:hAnsi="Times New Roman"/>
          <w:sz w:val="24"/>
          <w:szCs w:val="24"/>
        </w:rPr>
        <w:t>Ф</w:t>
      </w:r>
      <w:r w:rsidRPr="00B549AF">
        <w:rPr>
          <w:rFonts w:ascii="Times New Roman" w:hAnsi="Times New Roman"/>
          <w:sz w:val="24"/>
          <w:szCs w:val="24"/>
        </w:rPr>
        <w:t>. Для корректности сравнения областные нормативы финансовых затрат приведены с учетом коэффициента дифференциации 1,815:</w:t>
      </w:r>
    </w:p>
    <w:p w:rsidR="00DA4FDE" w:rsidRPr="00B549AF" w:rsidRDefault="00DA4FDE" w:rsidP="00DA4F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- на 1 вызов скорой медицинской помощи за счет средств ОМС – 5860,54 рубля (больше федерального норматива на 19,0 %). Сам норматив объема утвержден в размере 0,29 вызова на 1 застрахованного, что соответствует федеральному нормативу;</w:t>
      </w:r>
    </w:p>
    <w:p w:rsidR="00DA4FDE" w:rsidRPr="00B549AF" w:rsidRDefault="00DA4FDE" w:rsidP="00DA4F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9AF">
        <w:rPr>
          <w:rFonts w:ascii="Times New Roman" w:hAnsi="Times New Roman"/>
          <w:sz w:val="24"/>
          <w:szCs w:val="24"/>
        </w:rPr>
        <w:t xml:space="preserve">- на 1 посещение с профилактической целью при оказании медицинской помощи в амбулаторных условиях </w:t>
      </w:r>
      <w:r w:rsidRPr="00B549AF">
        <w:rPr>
          <w:rFonts w:ascii="Times New Roman" w:hAnsi="Times New Roman" w:cs="Times New Roman"/>
          <w:sz w:val="24"/>
          <w:szCs w:val="24"/>
        </w:rPr>
        <w:t>(включая посещения в связи с профилактическими мероприятиями, посещения центров здоровья, посещения среднего медицинского персонала, разовые посещения по заболеванию, в том числе при заболеваниях полости рта, слюнных желез и челюстей, за исключением зубного протезирования, посещения центров амбулаторной онкологической помощи</w:t>
      </w:r>
      <w:r w:rsidR="001D679D">
        <w:rPr>
          <w:rFonts w:ascii="Times New Roman" w:hAnsi="Times New Roman" w:cs="Times New Roman"/>
          <w:sz w:val="24"/>
          <w:szCs w:val="24"/>
        </w:rPr>
        <w:t xml:space="preserve"> – </w:t>
      </w:r>
      <w:r w:rsidRPr="00B549AF">
        <w:rPr>
          <w:rFonts w:ascii="Times New Roman" w:hAnsi="Times New Roman" w:cs="Times New Roman"/>
          <w:sz w:val="24"/>
          <w:szCs w:val="24"/>
        </w:rPr>
        <w:t>ЦАОП):</w:t>
      </w:r>
      <w:r w:rsidRPr="00B549AF">
        <w:rPr>
          <w:rFonts w:ascii="Times New Roman" w:hAnsi="Times New Roman"/>
          <w:sz w:val="24"/>
          <w:szCs w:val="24"/>
        </w:rPr>
        <w:t xml:space="preserve"> за счет средств областного бюджета – 1316,68 рубля (больше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федерального норматива на 53,0 %), за счет средств ОМС – 1238,44 рубля (больше на 19,4). Утвержденные размеры областных нормативов объемов соответствуют федеральным нормативам: 0,73 посещения на 1 жителя; 2,93 посещения на 1 застрахованного. </w:t>
      </w:r>
    </w:p>
    <w:p w:rsidR="00DA4FDE" w:rsidRPr="00B549AF" w:rsidRDefault="00B53B56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A4FDE" w:rsidRPr="00B549AF">
        <w:rPr>
          <w:rFonts w:ascii="Times New Roman" w:hAnsi="Times New Roman" w:cs="Times New Roman"/>
          <w:sz w:val="24"/>
          <w:szCs w:val="24"/>
        </w:rPr>
        <w:t>осещение по паллиативной медицинской помощи, 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="00DA4FDE" w:rsidRPr="00B549AF">
        <w:rPr>
          <w:rFonts w:ascii="Times New Roman" w:hAnsi="Times New Roman" w:cs="Times New Roman"/>
          <w:sz w:val="24"/>
          <w:szCs w:val="24"/>
        </w:rPr>
        <w:t xml:space="preserve"> на дому – 1188,85 рубля (больше федерального норматива на 53,7 %), 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="00DA4FDE" w:rsidRPr="00B549AF">
        <w:rPr>
          <w:rFonts w:ascii="Times New Roman" w:hAnsi="Times New Roman" w:cs="Times New Roman"/>
          <w:sz w:val="24"/>
          <w:szCs w:val="24"/>
        </w:rPr>
        <w:t xml:space="preserve"> при осуществлении посещений выездными патронажными бригадами</w:t>
      </w:r>
      <w:r w:rsidR="001D679D">
        <w:rPr>
          <w:rFonts w:ascii="Times New Roman" w:hAnsi="Times New Roman" w:cs="Times New Roman"/>
          <w:sz w:val="24"/>
          <w:szCs w:val="24"/>
        </w:rPr>
        <w:t xml:space="preserve"> – </w:t>
      </w:r>
      <w:r w:rsidR="00DA4FDE" w:rsidRPr="00B549AF">
        <w:rPr>
          <w:rFonts w:ascii="Times New Roman" w:hAnsi="Times New Roman"/>
          <w:sz w:val="24"/>
          <w:szCs w:val="24"/>
        </w:rPr>
        <w:t>3868,13 рубля</w:t>
      </w:r>
      <w:r>
        <w:rPr>
          <w:rFonts w:ascii="Times New Roman" w:hAnsi="Times New Roman"/>
          <w:sz w:val="24"/>
          <w:szCs w:val="24"/>
        </w:rPr>
        <w:t>,</w:t>
      </w:r>
      <w:r w:rsidR="00DA4FDE" w:rsidRPr="00B549AF">
        <w:rPr>
          <w:rFonts w:ascii="Times New Roman" w:hAnsi="Times New Roman"/>
          <w:sz w:val="24"/>
          <w:szCs w:val="24"/>
        </w:rPr>
        <w:t xml:space="preserve"> утвержденный областной норматив составляет 0,026 и 0,0062 соответственно; </w:t>
      </w:r>
    </w:p>
    <w:p w:rsidR="00DA4FDE" w:rsidRPr="00B549AF" w:rsidRDefault="00DA4FDE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- на 1 комплексное посещение </w:t>
      </w:r>
      <w:r w:rsidRPr="00B549AF">
        <w:rPr>
          <w:rFonts w:ascii="Times New Roman" w:hAnsi="Times New Roman" w:cs="Times New Roman"/>
          <w:sz w:val="24"/>
          <w:szCs w:val="24"/>
        </w:rPr>
        <w:t>для проведения профилактических медицинских осмотров за счет средств ОМС – 4096,16 рубля (больше федерального норматива на 19,0 %),</w:t>
      </w:r>
      <w:r w:rsidRPr="00B549AF">
        <w:rPr>
          <w:rFonts w:ascii="Times New Roman" w:hAnsi="Times New Roman"/>
          <w:sz w:val="24"/>
          <w:szCs w:val="24"/>
        </w:rPr>
        <w:t xml:space="preserve"> утвержденный размер областного норматива объема (0,26 посещения на 1 застрахованного) соответствует федеральному нормативу;</w:t>
      </w:r>
    </w:p>
    <w:p w:rsidR="00DA4FDE" w:rsidRPr="00B549AF" w:rsidRDefault="00DA4FDE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- на </w:t>
      </w:r>
      <w:r w:rsidRPr="00B549AF">
        <w:rPr>
          <w:rFonts w:ascii="Times New Roman" w:hAnsi="Times New Roman" w:cs="Times New Roman"/>
          <w:sz w:val="24"/>
          <w:szCs w:val="24"/>
        </w:rPr>
        <w:t>1 комплексное посещение для проведения диспансеризации за счет средств ОМС – 4708,69 рубля (больше федерального норматива на 19,0 %),</w:t>
      </w:r>
      <w:r w:rsidRPr="00B549AF">
        <w:rPr>
          <w:rFonts w:ascii="Times New Roman" w:hAnsi="Times New Roman"/>
          <w:sz w:val="24"/>
          <w:szCs w:val="24"/>
        </w:rPr>
        <w:t xml:space="preserve"> утвержденный размер областного норматива (0,19 посещения на 1 застрахованного) соответствует федеральному нормативу;</w:t>
      </w:r>
    </w:p>
    <w:p w:rsidR="00DA4FDE" w:rsidRPr="00B549AF" w:rsidRDefault="00DA4FDE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- на 1 </w:t>
      </w:r>
      <w:r w:rsidRPr="00B549AF">
        <w:rPr>
          <w:rFonts w:ascii="Times New Roman" w:hAnsi="Times New Roman" w:cs="Times New Roman"/>
          <w:sz w:val="24"/>
          <w:szCs w:val="24"/>
        </w:rPr>
        <w:t xml:space="preserve">посещение с иными целями </w:t>
      </w:r>
      <w:r w:rsidRPr="00B549AF">
        <w:rPr>
          <w:rFonts w:ascii="Times New Roman" w:hAnsi="Times New Roman"/>
          <w:sz w:val="24"/>
          <w:szCs w:val="24"/>
        </w:rPr>
        <w:t>за счет средств ОМС – 672,98 рубля (</w:t>
      </w:r>
      <w:r w:rsidRPr="00B549AF">
        <w:rPr>
          <w:rFonts w:ascii="Times New Roman" w:hAnsi="Times New Roman" w:cs="Times New Roman"/>
          <w:sz w:val="24"/>
          <w:szCs w:val="24"/>
        </w:rPr>
        <w:t>больше</w:t>
      </w:r>
      <w:r w:rsidRPr="00B549AF">
        <w:rPr>
          <w:rFonts w:ascii="Times New Roman" w:hAnsi="Times New Roman"/>
          <w:sz w:val="24"/>
          <w:szCs w:val="24"/>
        </w:rPr>
        <w:t xml:space="preserve"> федерального норматива на 19,8 %). Утвержденный размер областного норматива объемов (2,48 посещения на 1 застрахованного) соответствует федеральному нормативу;</w:t>
      </w:r>
    </w:p>
    <w:p w:rsidR="00DA4FDE" w:rsidRPr="00B549AF" w:rsidRDefault="00DA4FDE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- на 1 </w:t>
      </w:r>
      <w:r w:rsidRPr="00B549AF">
        <w:rPr>
          <w:rFonts w:ascii="Times New Roman" w:hAnsi="Times New Roman" w:cs="Times New Roman"/>
          <w:sz w:val="24"/>
          <w:szCs w:val="24"/>
        </w:rPr>
        <w:t>посещение в неотложной форме</w:t>
      </w:r>
      <w:r w:rsidRPr="00B549AF">
        <w:rPr>
          <w:rFonts w:ascii="Times New Roman" w:hAnsi="Times New Roman"/>
          <w:sz w:val="24"/>
          <w:szCs w:val="24"/>
        </w:rPr>
        <w:t xml:space="preserve"> за счет средств ОМС – 1450,33 рубля (</w:t>
      </w:r>
      <w:r w:rsidRPr="00B549AF">
        <w:rPr>
          <w:rFonts w:ascii="Times New Roman" w:hAnsi="Times New Roman" w:cs="Times New Roman"/>
          <w:sz w:val="24"/>
          <w:szCs w:val="24"/>
        </w:rPr>
        <w:t>больше</w:t>
      </w:r>
      <w:r w:rsidRPr="00B549AF">
        <w:rPr>
          <w:rFonts w:ascii="Times New Roman" w:hAnsi="Times New Roman"/>
          <w:sz w:val="24"/>
          <w:szCs w:val="24"/>
        </w:rPr>
        <w:t xml:space="preserve"> федерального норматива на 19,0 %). Утвержденный размер областного норматива объемов (0,54 посещения на 1 застрахованного) соответствует федеральному нормативу;</w:t>
      </w:r>
    </w:p>
    <w:p w:rsidR="00DA4FDE" w:rsidRPr="00B549AF" w:rsidRDefault="00DA4FDE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- на 1 </w:t>
      </w:r>
      <w:r w:rsidRPr="00B549AF">
        <w:rPr>
          <w:rFonts w:ascii="Times New Roman" w:hAnsi="Times New Roman" w:cs="Times New Roman"/>
          <w:sz w:val="24"/>
          <w:szCs w:val="24"/>
        </w:rPr>
        <w:t xml:space="preserve">обращение: </w:t>
      </w:r>
      <w:r w:rsidRPr="00B549AF">
        <w:rPr>
          <w:rFonts w:ascii="Times New Roman" w:hAnsi="Times New Roman"/>
          <w:sz w:val="24"/>
          <w:szCs w:val="24"/>
        </w:rPr>
        <w:t>за счет средств областного бюджета – 4248,68 рубля (больше федерального норматива на 70,4 %), за счет средств ОМС – 3349,08 рубля (больше федерального норматива на 22,6 %). Утвержденные размеры областных нормативов объемов: 0,144 обращения на 1 жителя и 1,7877 обращения на 1 застрахованного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>соответствуют федеральным нормативам;</w:t>
      </w:r>
    </w:p>
    <w:p w:rsidR="00DA4FDE" w:rsidRPr="00B549AF" w:rsidRDefault="00DA4FDE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- на 1 случай лечения в условиях дневного стационара за счет средств областного </w:t>
      </w:r>
      <w:r w:rsidRPr="00B549AF">
        <w:rPr>
          <w:rFonts w:ascii="Times New Roman" w:hAnsi="Times New Roman"/>
          <w:sz w:val="24"/>
          <w:szCs w:val="24"/>
        </w:rPr>
        <w:lastRenderedPageBreak/>
        <w:t xml:space="preserve">бюджета – 25946,89 рубля (больше федерального норматива на 1,8 %), за счет средств ОМС – 44206,76 рубля (больше на 10,0 %). </w:t>
      </w:r>
      <w:proofErr w:type="gramStart"/>
      <w:r w:rsidRPr="00B549AF">
        <w:rPr>
          <w:rFonts w:ascii="Times New Roman" w:hAnsi="Times New Roman"/>
          <w:sz w:val="24"/>
          <w:szCs w:val="24"/>
        </w:rPr>
        <w:t>Утвержденный размер областного норматива объема (0,004 случая лечения на 1 жителя) соответствует федеральному нормативу, за счет средств ОМС (0,0842 случая лечения на 1 застрахованное лицо)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>больше федерального норматива на 38,0 %</w:t>
      </w:r>
      <w:r w:rsidRPr="00B549AF">
        <w:rPr>
          <w:rFonts w:ascii="Times New Roman" w:hAnsi="Times New Roman"/>
          <w:sz w:val="20"/>
          <w:szCs w:val="20"/>
        </w:rPr>
        <w:t xml:space="preserve">. </w:t>
      </w:r>
      <w:r w:rsidRPr="00B549AF">
        <w:rPr>
          <w:rFonts w:ascii="Times New Roman" w:hAnsi="Times New Roman"/>
          <w:sz w:val="24"/>
          <w:szCs w:val="24"/>
        </w:rPr>
        <w:t>В том числе медицинская помощь по профилю «Онкология» за счет средств ОМС – 166799,76 рублей (больше федерального норматива на 8,5 %), утвержденный размер областного норматива (0,006935 случая лечения) соответствует федеральному нормативу;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при </w:t>
      </w:r>
      <w:r w:rsidRPr="00B549AF">
        <w:rPr>
          <w:rFonts w:ascii="Times New Roman" w:hAnsi="Times New Roman" w:cs="Times New Roman"/>
          <w:sz w:val="24"/>
          <w:szCs w:val="24"/>
        </w:rPr>
        <w:t xml:space="preserve">экстракорпоральном оплодотворении </w:t>
      </w:r>
      <w:r w:rsidRPr="00B549AF">
        <w:rPr>
          <w:rFonts w:ascii="Times New Roman" w:hAnsi="Times New Roman"/>
          <w:sz w:val="24"/>
          <w:szCs w:val="24"/>
        </w:rPr>
        <w:t>за счет средств ОМС – 226382,23 рублей (соответствует федеральному нормативу), утвержденный размер областного норматива (0,000509 случая лечения) больше федерального норматива на 13,1 %;</w:t>
      </w:r>
    </w:p>
    <w:p w:rsidR="00DA4FDE" w:rsidRDefault="00DA4FDE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9AF">
        <w:rPr>
          <w:rFonts w:ascii="Times New Roman" w:hAnsi="Times New Roman"/>
          <w:sz w:val="24"/>
          <w:szCs w:val="24"/>
        </w:rPr>
        <w:t>- на 1 случай госпитализации с</w:t>
      </w:r>
      <w:r w:rsidRPr="00B549AF">
        <w:rPr>
          <w:rFonts w:ascii="Times New Roman" w:hAnsi="Times New Roman" w:cs="Times New Roman"/>
          <w:sz w:val="24"/>
          <w:szCs w:val="24"/>
        </w:rPr>
        <w:t xml:space="preserve">пециализированной медицинской помощи в стационарных условиях </w:t>
      </w:r>
      <w:r w:rsidRPr="00B549AF">
        <w:rPr>
          <w:rFonts w:ascii="Times New Roman" w:hAnsi="Times New Roman"/>
          <w:sz w:val="24"/>
          <w:szCs w:val="24"/>
        </w:rPr>
        <w:t>за счет средств областного бюджета – 260187,46 рубля (больше федерального норматива на 76,3 %), за счет средств ОМС: 71149,55 рубля (больше на 8,6 %), на 1 случай госпитализации по профилю «Онкология»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 xml:space="preserve">216144,08 рублей (больше федерального норматива на 8,5 %), в том числе медицинская реабилитация </w:t>
      </w:r>
      <w:r w:rsidRPr="00B549AF">
        <w:rPr>
          <w:rFonts w:ascii="Times New Roman" w:hAnsi="Times New Roman" w:cs="Times New Roman"/>
          <w:sz w:val="24"/>
          <w:szCs w:val="24"/>
        </w:rPr>
        <w:t xml:space="preserve">в стационарных условиях в специализированных </w:t>
      </w:r>
      <w:proofErr w:type="spellStart"/>
      <w:r w:rsidRPr="00B549AF">
        <w:rPr>
          <w:rFonts w:ascii="Times New Roman" w:hAnsi="Times New Roman" w:cs="Times New Roman"/>
          <w:sz w:val="24"/>
          <w:szCs w:val="24"/>
        </w:rPr>
        <w:t>медорганизациях</w:t>
      </w:r>
      <w:proofErr w:type="spellEnd"/>
      <w:r w:rsidRPr="00B549AF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подразделениях</w:t>
      </w:r>
      <w:proofErr w:type="gramEnd"/>
      <w:r w:rsidRPr="00B549AF">
        <w:rPr>
          <w:rFonts w:ascii="Times New Roman" w:hAnsi="Times New Roman" w:cs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за счет средств ОМС – 71987,04 рубля (больше федер</w:t>
      </w:r>
      <w:r w:rsidR="00A14604">
        <w:rPr>
          <w:rFonts w:ascii="Times New Roman" w:hAnsi="Times New Roman"/>
          <w:sz w:val="24"/>
          <w:szCs w:val="24"/>
        </w:rPr>
        <w:t>ального норматива на 8,5 %).</w:t>
      </w:r>
    </w:p>
    <w:p w:rsidR="00DA4FDE" w:rsidRPr="00B549AF" w:rsidRDefault="00A14604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4FDE" w:rsidRPr="00B549AF">
        <w:rPr>
          <w:rFonts w:ascii="Times New Roman" w:hAnsi="Times New Roman"/>
          <w:sz w:val="24"/>
          <w:szCs w:val="24"/>
        </w:rPr>
        <w:t>твержденные размеры областных нормативов объемов госпитализации с</w:t>
      </w:r>
      <w:r w:rsidR="00DA4FDE" w:rsidRPr="00B549AF">
        <w:rPr>
          <w:rFonts w:ascii="Times New Roman" w:hAnsi="Times New Roman" w:cs="Times New Roman"/>
          <w:sz w:val="24"/>
          <w:szCs w:val="24"/>
        </w:rPr>
        <w:t>пециализированной медицинской помощи в стационарных условиях</w:t>
      </w:r>
      <w:r w:rsidR="00DA4FDE" w:rsidRPr="00B549AF">
        <w:rPr>
          <w:rFonts w:ascii="Times New Roman" w:hAnsi="Times New Roman"/>
          <w:sz w:val="24"/>
          <w:szCs w:val="24"/>
        </w:rPr>
        <w:t>: 0,0146 случая госпитализации на 1 жителя (за счет средств областного бюджета)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="00DA4FDE" w:rsidRPr="00B549AF">
        <w:rPr>
          <w:rFonts w:ascii="Times New Roman" w:hAnsi="Times New Roman"/>
          <w:sz w:val="24"/>
          <w:szCs w:val="24"/>
        </w:rPr>
        <w:t>соответствует федеральному нормативу; 0,2329 случая госпитализации на 1 застрахованное лицо (за счет средств ОМС)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="00DA4FDE" w:rsidRPr="00B549AF">
        <w:rPr>
          <w:rFonts w:ascii="Times New Roman" w:hAnsi="Times New Roman"/>
          <w:sz w:val="24"/>
          <w:szCs w:val="24"/>
        </w:rPr>
        <w:t xml:space="preserve">выше федерального норматива (0,16559) на 40,6 %, в т. ч. по профилю «Онкология» (за счет средств ОМС) – 0,00949 случая госпитализации на 1 застрахованное лицо соответствует федеральному нормативу; в том числе медицинская реабилитация </w:t>
      </w:r>
      <w:r w:rsidR="00DA4FDE" w:rsidRPr="00B549AF">
        <w:rPr>
          <w:rFonts w:ascii="Times New Roman" w:hAnsi="Times New Roman" w:cs="Times New Roman"/>
          <w:sz w:val="24"/>
          <w:szCs w:val="24"/>
        </w:rPr>
        <w:t xml:space="preserve">в стационарных условиях в специализированных медицинских организациях и их структурных подразделениях </w:t>
      </w:r>
      <w:r w:rsidR="00DA4FDE" w:rsidRPr="00B549AF">
        <w:rPr>
          <w:rFonts w:ascii="Times New Roman" w:hAnsi="Times New Roman"/>
          <w:sz w:val="24"/>
          <w:szCs w:val="24"/>
        </w:rPr>
        <w:t>– 0,00444 случая госпитализации на 1 застрахованное лицо соответствует федеральному нормативу;</w:t>
      </w:r>
    </w:p>
    <w:p w:rsidR="00DA4FDE" w:rsidRPr="00B549AF" w:rsidRDefault="00DA4FDE" w:rsidP="00A146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- на 1 койко-день паллиативной медицинской помощи в стационарных условиях (включая </w:t>
      </w:r>
      <w:r w:rsidRPr="00B549AF">
        <w:rPr>
          <w:rFonts w:ascii="Times New Roman" w:hAnsi="Times New Roman" w:cs="Times New Roman"/>
          <w:sz w:val="24"/>
          <w:szCs w:val="24"/>
        </w:rPr>
        <w:t xml:space="preserve">койки паллиативной медицинской помощи и </w:t>
      </w:r>
      <w:r w:rsidRPr="00B549AF">
        <w:rPr>
          <w:rFonts w:ascii="Times New Roman" w:hAnsi="Times New Roman"/>
          <w:sz w:val="24"/>
          <w:szCs w:val="24"/>
        </w:rPr>
        <w:t>койки сестринского ухода), за счет средств областного бюджета – 4928,54 рубля (больше федерального норматива на 7,8 %). Утвержденный размер областного норматива объема (0,092 койко-дня на 1 жителя) соответствует федеральному нормативу.</w:t>
      </w:r>
    </w:p>
    <w:p w:rsidR="00DA4FDE" w:rsidRPr="00B549AF" w:rsidRDefault="00DA4FDE" w:rsidP="00A146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Расходы на выполнение территориальной программы ОМС Сахалинской области </w:t>
      </w:r>
      <w:r w:rsidRPr="00B549AF">
        <w:rPr>
          <w:rFonts w:ascii="Times New Roman" w:hAnsi="Times New Roman" w:cs="Times New Roman"/>
          <w:sz w:val="24"/>
          <w:szCs w:val="24"/>
        </w:rPr>
        <w:t xml:space="preserve">в рамках базовой программы </w:t>
      </w:r>
      <w:r w:rsidRPr="00B549AF">
        <w:rPr>
          <w:rFonts w:ascii="Times New Roman" w:hAnsi="Times New Roman"/>
          <w:sz w:val="24"/>
          <w:szCs w:val="24"/>
        </w:rPr>
        <w:t>в 2021 году составили</w:t>
      </w:r>
      <w:r w:rsidRPr="00B549AF">
        <w:rPr>
          <w:rFonts w:ascii="Times New Roman" w:hAnsi="Times New Roman"/>
          <w:sz w:val="20"/>
          <w:szCs w:val="20"/>
        </w:rPr>
        <w:t xml:space="preserve"> </w:t>
      </w:r>
      <w:r w:rsidRPr="00B549AF">
        <w:rPr>
          <w:rFonts w:ascii="Times New Roman" w:hAnsi="Times New Roman"/>
          <w:color w:val="000000"/>
          <w:sz w:val="24"/>
          <w:szCs w:val="24"/>
        </w:rPr>
        <w:t>16555188,0</w:t>
      </w:r>
      <w:r w:rsidRPr="00B549AF">
        <w:rPr>
          <w:rFonts w:ascii="Times New Roman" w:hAnsi="Times New Roman"/>
          <w:sz w:val="24"/>
          <w:szCs w:val="24"/>
        </w:rPr>
        <w:t xml:space="preserve"> тыс. рублей или 98,8 % от уточненных показателей бюджетной росписи и утвержденной стоимости территориальной программы ОМС (</w:t>
      </w:r>
      <w:r w:rsidRPr="00B549AF">
        <w:rPr>
          <w:rFonts w:ascii="Times New Roman" w:hAnsi="Times New Roman" w:cs="Times New Roman"/>
          <w:sz w:val="24"/>
          <w:szCs w:val="24"/>
        </w:rPr>
        <w:t xml:space="preserve">16757693,2 </w:t>
      </w:r>
      <w:r w:rsidRPr="00B549AF">
        <w:rPr>
          <w:rFonts w:ascii="Times New Roman" w:hAnsi="Times New Roman"/>
          <w:sz w:val="24"/>
          <w:szCs w:val="24"/>
        </w:rPr>
        <w:t xml:space="preserve">тыс. рублей). </w:t>
      </w:r>
    </w:p>
    <w:p w:rsidR="00DA4FDE" w:rsidRPr="00B549AF" w:rsidRDefault="00DA4FDE" w:rsidP="00A146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Фактический подушевой норматив финансового обеспечения базовой программы ОМС в расчете на 1 застрахованное лицо составил 33795,54 рубля, что ниже на 24,8 % фактического норматива 2020 года в размере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44940,26 </w:t>
      </w:r>
      <w:r w:rsidRPr="00B549AF">
        <w:rPr>
          <w:rFonts w:ascii="Times New Roman" w:hAnsi="Times New Roman"/>
          <w:sz w:val="24"/>
          <w:szCs w:val="24"/>
        </w:rPr>
        <w:t xml:space="preserve">рубля. </w:t>
      </w:r>
    </w:p>
    <w:p w:rsidR="00DA4FDE" w:rsidRPr="00B549AF" w:rsidRDefault="00DA4FDE" w:rsidP="00DA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В целом в 2021 году распределение средств в медицинских организациях сложилось следующим образом: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- по скорой медицинской помощи – 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783153,0</w:t>
      </w:r>
      <w:r w:rsidRPr="00B54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тыс. рублей или 62,3 % к уровню 2020 года (</w:t>
      </w:r>
      <w:r w:rsidRPr="00B549AF">
        <w:rPr>
          <w:rFonts w:ascii="Times New Roman" w:hAnsi="Times New Roman" w:cs="Times New Roman"/>
          <w:sz w:val="24"/>
          <w:szCs w:val="24"/>
          <w:lang w:eastAsia="ru-RU"/>
        </w:rPr>
        <w:t>1256791,6</w:t>
      </w:r>
      <w:r w:rsidRPr="00B549AF">
        <w:rPr>
          <w:sz w:val="24"/>
          <w:szCs w:val="24"/>
          <w:lang w:eastAsia="ru-RU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тыс. рублей);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- по амбулаторно-поликлинической медицинской помощи – 5245436,9 тыс. рублей или 69,4 % к уровню 2020 года (</w:t>
      </w:r>
      <w:r w:rsidRPr="00B549AF">
        <w:rPr>
          <w:rFonts w:ascii="Times New Roman" w:hAnsi="Times New Roman" w:cs="Times New Roman"/>
          <w:sz w:val="24"/>
          <w:szCs w:val="24"/>
          <w:lang w:eastAsia="ru-RU"/>
        </w:rPr>
        <w:t>7560957,9</w:t>
      </w:r>
      <w:r w:rsidRPr="00B549AF">
        <w:rPr>
          <w:sz w:val="24"/>
          <w:szCs w:val="24"/>
          <w:lang w:eastAsia="ru-RU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тыс. рублей);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- по медицинской помощи, оказываемой в стационарных условиях, – 9734925,8 тыс. рублей или 78,3 % к уровню 2020 года (</w:t>
      </w:r>
      <w:r w:rsidRPr="00B549AF">
        <w:rPr>
          <w:rFonts w:ascii="Times New Roman" w:hAnsi="Times New Roman" w:cs="Times New Roman"/>
          <w:sz w:val="24"/>
          <w:szCs w:val="24"/>
          <w:lang w:eastAsia="ru-RU"/>
        </w:rPr>
        <w:t>12437755,0</w:t>
      </w:r>
      <w:r w:rsidRPr="00B549AF">
        <w:rPr>
          <w:rFonts w:ascii="Times New Roman" w:hAnsi="Times New Roman"/>
          <w:sz w:val="24"/>
          <w:szCs w:val="24"/>
        </w:rPr>
        <w:t xml:space="preserve"> тыс. рублей);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- по медицинской помощи, оказываемой в условиях дневных стационаров, – 1552440,8 тыс. рублей или 79,5 % к уровню 2020 года (</w:t>
      </w:r>
      <w:r w:rsidRPr="00B549AF">
        <w:rPr>
          <w:rFonts w:ascii="Times New Roman" w:hAnsi="Times New Roman" w:cs="Times New Roman"/>
          <w:sz w:val="24"/>
          <w:szCs w:val="24"/>
          <w:lang w:eastAsia="ru-RU"/>
        </w:rPr>
        <w:t>1952860,6</w:t>
      </w:r>
      <w:r w:rsidRPr="00B549AF">
        <w:rPr>
          <w:sz w:val="24"/>
          <w:szCs w:val="24"/>
          <w:lang w:eastAsia="ru-RU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тыс. рублей).</w:t>
      </w:r>
    </w:p>
    <w:p w:rsidR="00DA4FDE" w:rsidRPr="00B549AF" w:rsidRDefault="00DA4FDE" w:rsidP="00DA4F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Выполнение федеральных и областных (утвержденных и фактических) нормативов в 2021 году по сравнению с 2020 годом представлено в Приложении № 1 на основании данных формы № 62 «Сведения о ресурсном обеспечении и оказании медицинской помощи населению за 2021 год».</w:t>
      </w:r>
    </w:p>
    <w:p w:rsidR="00DA4FDE" w:rsidRPr="00B549AF" w:rsidRDefault="00DA4FDE" w:rsidP="00DA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В 2021 году в территориальную программу в части объемов медицинской помощи включены объемы, предоставляемые гражданам, застрахованным на территории Сахалинской </w:t>
      </w:r>
      <w:r w:rsidRPr="00B549AF">
        <w:rPr>
          <w:rFonts w:ascii="Times New Roman" w:hAnsi="Times New Roman"/>
          <w:sz w:val="24"/>
          <w:szCs w:val="24"/>
        </w:rPr>
        <w:lastRenderedPageBreak/>
        <w:t>области и получающим медицинскую помощь за пределами региона в рамках межтерриториальных расчетов.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Фактические объемы медицинской помощи, предоставляемой населению Сахалинской области за счет средств ОМС (на 1 застрахованное лицо) по отношению к утвержденным показателям на 2021 год</w:t>
      </w:r>
      <w:r w:rsidRPr="00B549AF">
        <w:rPr>
          <w:rFonts w:ascii="Times New Roman" w:eastAsia="Calibri" w:hAnsi="Times New Roman"/>
          <w:sz w:val="24"/>
          <w:szCs w:val="24"/>
        </w:rPr>
        <w:t xml:space="preserve"> с</w:t>
      </w:r>
      <w:r w:rsidRPr="00B549AF">
        <w:rPr>
          <w:rFonts w:ascii="Times New Roman" w:hAnsi="Times New Roman"/>
          <w:sz w:val="24"/>
          <w:szCs w:val="24"/>
        </w:rPr>
        <w:t>низились</w:t>
      </w:r>
      <w:r w:rsidRPr="00B549AF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B549AF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: 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eastAsia="Calibri" w:hAnsi="Times New Roman"/>
          <w:sz w:val="24"/>
          <w:szCs w:val="24"/>
        </w:rPr>
        <w:t>5,8 %</w:t>
      </w:r>
      <w:r w:rsidR="001D679D">
        <w:rPr>
          <w:rFonts w:ascii="Times New Roman" w:eastAsia="Calibri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 xml:space="preserve">1 комплексное посещение </w:t>
      </w:r>
      <w:r w:rsidRPr="00B549AF">
        <w:rPr>
          <w:rFonts w:ascii="Times New Roman" w:hAnsi="Times New Roman" w:cs="Times New Roman"/>
          <w:sz w:val="24"/>
          <w:szCs w:val="24"/>
        </w:rPr>
        <w:t xml:space="preserve">для проведения профилактических медицинских осмотров </w:t>
      </w:r>
      <w:r w:rsidRPr="00B549AF">
        <w:rPr>
          <w:rFonts w:ascii="Times New Roman" w:hAnsi="Times New Roman"/>
          <w:sz w:val="24"/>
          <w:szCs w:val="24"/>
        </w:rPr>
        <w:t xml:space="preserve">(с 0,26 до 0,245), одновременно норматив посещений с </w:t>
      </w:r>
      <w:proofErr w:type="gramStart"/>
      <w:r w:rsidRPr="00B549AF">
        <w:rPr>
          <w:rFonts w:ascii="Times New Roman" w:hAnsi="Times New Roman"/>
          <w:sz w:val="24"/>
          <w:szCs w:val="24"/>
        </w:rPr>
        <w:t>профилактической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и иными целями – на 25,2 % выше норматива (с 2,48 до 3,105)</w:t>
      </w:r>
      <w:r w:rsidR="00B45D8C">
        <w:rPr>
          <w:rFonts w:ascii="Times New Roman" w:hAnsi="Times New Roman"/>
          <w:sz w:val="24"/>
          <w:szCs w:val="24"/>
        </w:rPr>
        <w:t>;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7,4 %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 w:cs="Times New Roman"/>
          <w:sz w:val="24"/>
          <w:szCs w:val="24"/>
        </w:rPr>
        <w:t xml:space="preserve">1 комплексное посещение для проведения диспансеризации </w:t>
      </w:r>
      <w:r w:rsidRPr="00B549AF">
        <w:rPr>
          <w:rFonts w:ascii="Times New Roman" w:hAnsi="Times New Roman"/>
          <w:sz w:val="24"/>
          <w:szCs w:val="24"/>
        </w:rPr>
        <w:t>(с 0,19 до 0,176)</w:t>
      </w:r>
      <w:r w:rsidR="00B45D8C">
        <w:rPr>
          <w:rFonts w:ascii="Times New Roman" w:hAnsi="Times New Roman"/>
          <w:sz w:val="24"/>
          <w:szCs w:val="24"/>
        </w:rPr>
        <w:t>;</w:t>
      </w:r>
      <w:r w:rsidRPr="00B549AF">
        <w:rPr>
          <w:rFonts w:ascii="Times New Roman" w:hAnsi="Times New Roman"/>
          <w:sz w:val="24"/>
          <w:szCs w:val="24"/>
        </w:rPr>
        <w:t xml:space="preserve"> 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7,0 %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 xml:space="preserve">1 </w:t>
      </w:r>
      <w:r w:rsidRPr="00B549AF">
        <w:rPr>
          <w:rFonts w:ascii="Times New Roman" w:hAnsi="Times New Roman" w:cs="Times New Roman"/>
          <w:sz w:val="24"/>
          <w:szCs w:val="24"/>
        </w:rPr>
        <w:t>посещение в неотложной форме</w:t>
      </w:r>
      <w:r w:rsidRPr="00B549AF">
        <w:rPr>
          <w:rFonts w:ascii="Times New Roman" w:hAnsi="Times New Roman"/>
          <w:sz w:val="24"/>
          <w:szCs w:val="24"/>
        </w:rPr>
        <w:t xml:space="preserve"> (с 0,54 до 0,502)</w:t>
      </w:r>
      <w:r w:rsidR="00B45D8C">
        <w:rPr>
          <w:rFonts w:ascii="Times New Roman" w:hAnsi="Times New Roman"/>
          <w:sz w:val="24"/>
          <w:szCs w:val="24"/>
        </w:rPr>
        <w:t>;</w:t>
      </w:r>
      <w:r w:rsidRPr="00B549AF">
        <w:rPr>
          <w:rFonts w:ascii="Times New Roman" w:hAnsi="Times New Roman"/>
          <w:sz w:val="24"/>
          <w:szCs w:val="24"/>
        </w:rPr>
        <w:t xml:space="preserve"> 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41,4 %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 xml:space="preserve">1 </w:t>
      </w:r>
      <w:r w:rsidRPr="00B549AF">
        <w:rPr>
          <w:rFonts w:ascii="Times New Roman" w:hAnsi="Times New Roman" w:cs="Times New Roman"/>
          <w:sz w:val="24"/>
          <w:szCs w:val="24"/>
        </w:rPr>
        <w:t>обращение</w:t>
      </w:r>
      <w:r w:rsidRPr="00B549AF">
        <w:rPr>
          <w:rFonts w:ascii="Times New Roman" w:hAnsi="Times New Roman"/>
          <w:sz w:val="24"/>
          <w:szCs w:val="24"/>
        </w:rPr>
        <w:t xml:space="preserve"> (с 1,7877 до 1,047)</w:t>
      </w:r>
      <w:r w:rsidR="00B45D8C">
        <w:rPr>
          <w:rFonts w:ascii="Times New Roman" w:hAnsi="Times New Roman"/>
          <w:sz w:val="24"/>
          <w:szCs w:val="24"/>
        </w:rPr>
        <w:t>;</w:t>
      </w:r>
      <w:r w:rsidRPr="00B549AF">
        <w:rPr>
          <w:rFonts w:ascii="Times New Roman" w:hAnsi="Times New Roman"/>
          <w:sz w:val="24"/>
          <w:szCs w:val="24"/>
        </w:rPr>
        <w:t xml:space="preserve"> 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7,4 %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>случаев лечения в дневном стационаре (с 0,0842 до 0,078)</w:t>
      </w:r>
      <w:r w:rsidR="00B45D8C">
        <w:rPr>
          <w:rFonts w:ascii="Times New Roman" w:hAnsi="Times New Roman"/>
          <w:sz w:val="24"/>
          <w:szCs w:val="24"/>
        </w:rPr>
        <w:t>;</w:t>
      </w:r>
      <w:r w:rsidRPr="00B549AF">
        <w:rPr>
          <w:rFonts w:ascii="Times New Roman" w:hAnsi="Times New Roman"/>
          <w:sz w:val="24"/>
          <w:szCs w:val="24"/>
        </w:rPr>
        <w:t xml:space="preserve"> 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3,8 %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>по стационарной помощи (с 0,2329 до 0,224 случая госпитализации), в том числе на 48,2 %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>медицинская реабилитация (с 0,00444 до 0,0023).</w:t>
      </w:r>
    </w:p>
    <w:p w:rsidR="00DA4FDE" w:rsidRPr="00B549AF" w:rsidRDefault="00DA4FDE" w:rsidP="00DA4FD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Низкий процент выполнения норматива обращений в 2021 году и превышение норматива посещений </w:t>
      </w:r>
      <w:r w:rsidR="00D635D3">
        <w:rPr>
          <w:rFonts w:ascii="Times New Roman" w:hAnsi="Times New Roman"/>
          <w:sz w:val="24"/>
          <w:szCs w:val="24"/>
        </w:rPr>
        <w:t>обусловлен следующим</w:t>
      </w:r>
      <w:r w:rsidRPr="00B549AF">
        <w:rPr>
          <w:rFonts w:ascii="Times New Roman" w:hAnsi="Times New Roman"/>
          <w:sz w:val="24"/>
          <w:szCs w:val="24"/>
        </w:rPr>
        <w:t xml:space="preserve">: </w:t>
      </w:r>
      <w:r w:rsidRPr="00B549AF">
        <w:rPr>
          <w:rFonts w:ascii="Times New Roman" w:eastAsia="Times New Roman" w:hAnsi="Times New Roman"/>
          <w:sz w:val="24"/>
          <w:szCs w:val="24"/>
          <w:lang w:eastAsia="ru-RU"/>
        </w:rPr>
        <w:t>в течение 2021 года наблюдался устойчивый рост заболеваемости новой коронавирусной инфекцией, инфекционными заболеваниями о</w:t>
      </w:r>
      <w:r w:rsidR="00D635D3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рганов дыхания, в связи с чем, </w:t>
      </w:r>
      <w:r w:rsidRPr="00B549A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фактические объемы по профилям «Терапия», «Инфекционные болезни» оказались выше планируемых. </w:t>
      </w:r>
      <w:r w:rsidRPr="00B549AF">
        <w:rPr>
          <w:rFonts w:ascii="Times New Roman" w:hAnsi="Times New Roman"/>
          <w:sz w:val="24"/>
          <w:szCs w:val="24"/>
        </w:rPr>
        <w:t>Соответственно низкий процент выполнения норматива обращений объясняется увеличением оказания медицинской помощи в рамках посещений с иными целями, где доля разовых посещений составляет 67,9 % (1080186 разовых посещений) и по сравнению с 2020 годом (936881 разовых посещений) увеличилась на 15,3 %.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Невыполнение показателя норматива лечения по медицинской реабилитации объясняется недостаточным количеством в Сахалинской области медицинских организаций</w:t>
      </w:r>
      <w:r w:rsidR="00B3649F">
        <w:rPr>
          <w:rFonts w:ascii="Times New Roman" w:hAnsi="Times New Roman"/>
          <w:sz w:val="24"/>
          <w:szCs w:val="24"/>
        </w:rPr>
        <w:t>,</w:t>
      </w:r>
      <w:r w:rsidRPr="00B549AF">
        <w:rPr>
          <w:rFonts w:ascii="Times New Roman" w:hAnsi="Times New Roman"/>
          <w:sz w:val="24"/>
          <w:szCs w:val="24"/>
        </w:rPr>
        <w:t xml:space="preserve"> имеющих лицензию на оказание медицинской помощи по профилю «Медицинская реабилитация», что не позволяет в полной мере </w:t>
      </w:r>
      <w:proofErr w:type="gramStart"/>
      <w:r w:rsidRPr="00B549AF">
        <w:rPr>
          <w:rFonts w:ascii="Times New Roman" w:hAnsi="Times New Roman"/>
          <w:sz w:val="24"/>
          <w:szCs w:val="24"/>
        </w:rPr>
        <w:t>обеспечить потребность в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медицинской реабилитации. </w:t>
      </w:r>
    </w:p>
    <w:p w:rsidR="00DA4FDE" w:rsidRPr="00B549AF" w:rsidRDefault="00DA4FDE" w:rsidP="00DA4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9AF">
        <w:rPr>
          <w:rFonts w:ascii="Times New Roman" w:hAnsi="Times New Roman"/>
          <w:sz w:val="24"/>
          <w:szCs w:val="24"/>
        </w:rPr>
        <w:t>Фактический норматив лечения по профилю «Онкология» в условиях дневного стационара составил 144,0 %, в условиях круглосуточного стационара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>151,1 %. Превышение норматива связано с развитием системы оказания специализированной медицинской помощи по профилю «Онкология», с совершенствованием системы диагностики, организацией профилактических мероприятий (диспансеризации) в амбулаторном звене, направленных на раннее выявление признаков онкологических заболеваний, а также необходимостью направления пациентов на обследование и дальнейшее лечение в условиях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круглосуточного стационара.</w:t>
      </w:r>
    </w:p>
    <w:p w:rsidR="00DA4FDE" w:rsidRPr="00B549AF" w:rsidRDefault="00DA4FDE" w:rsidP="00DA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За 2021 год фактические затраты средств ОМС по сравнению с утвержденными областными нормативами сложились у медицинских организаций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</w:t>
      </w:r>
      <w:r w:rsidRPr="00B549AF">
        <w:rPr>
          <w:rFonts w:ascii="Times New Roman" w:hAnsi="Times New Roman"/>
          <w:sz w:val="24"/>
          <w:szCs w:val="24"/>
        </w:rPr>
        <w:t>:</w:t>
      </w:r>
    </w:p>
    <w:p w:rsidR="00DA4FDE" w:rsidRPr="00B549AF" w:rsidRDefault="00DA4FDE" w:rsidP="00DA4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- 1 посещение с профилактической целью – 1486,1 рубля, что на 247,66 рубля (на 20,0 %) больше норматива;</w:t>
      </w:r>
    </w:p>
    <w:p w:rsidR="00DA4FDE" w:rsidRPr="00B549AF" w:rsidRDefault="00DA4FDE" w:rsidP="00DA4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- 1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 иными целями – 1140,75 рубля, что на 467,77 рубля (на 70,0 %) больше норматива;</w:t>
      </w:r>
    </w:p>
    <w:p w:rsidR="00DA4FDE" w:rsidRPr="00B549AF" w:rsidRDefault="00DA4FDE" w:rsidP="00DA4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- 1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неотложной форме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1702,77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что на 252,44 рубля (на 17,0 %) больше норматива;</w:t>
      </w:r>
    </w:p>
    <w:p w:rsidR="00DA4FDE" w:rsidRPr="00B549AF" w:rsidRDefault="00DA4FDE" w:rsidP="00DA4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– 3957,12 рубля, что на 608,04 рубля (на 18,2 %) больше норматива;</w:t>
      </w:r>
    </w:p>
    <w:p w:rsidR="00DA4FDE" w:rsidRPr="00B549AF" w:rsidRDefault="00DA4FDE" w:rsidP="00DA4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случай госпитализации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пециализированной медицинской помощи в стационарных условиях – 84807,13 рубля, что на 13657,58 рубля (на 19,2 %) больше норматива, в том числе по медицинской реабилитации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– 100665,98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что на 28678,94 рублей больше норматива или на 39,8 %. При этом по профилю «Онкология» – 204128,41 рублей, что на 12015,67 рубля или на 5,6 % меньше норматива;</w:t>
      </w:r>
      <w:proofErr w:type="gramEnd"/>
    </w:p>
    <w:p w:rsidR="00DA4FDE" w:rsidRPr="00B549AF" w:rsidRDefault="00405967" w:rsidP="00D635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вызов скорой медицинской помощи – 5165,34 рубля, что на 695,2 рубля 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DA4FDE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или на 11,9 %;</w:t>
      </w:r>
    </w:p>
    <w:p w:rsidR="00DA4FDE" w:rsidRPr="00B549AF" w:rsidRDefault="00DA4FDE" w:rsidP="00DA4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- 1 комплексное посещение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профилактических медицинских осмотров – 3646,73 рубля, что на 449,43 рубля меньше норматива или на 11,0 %;</w:t>
      </w:r>
    </w:p>
    <w:p w:rsidR="00DA4FDE" w:rsidRPr="00B549AF" w:rsidRDefault="00DA4FDE" w:rsidP="00DA4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комплексное посещение для проведения диспансеризации – 4571,89 рубля, что на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136,8 рубля меньше норматива или на 2,9 %;</w:t>
      </w:r>
    </w:p>
    <w:p w:rsidR="00DA4FDE" w:rsidRPr="00B549AF" w:rsidRDefault="00DA4FDE" w:rsidP="00DA4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1 случай лечения в дневном стационаре – 39008,01 рубля, что на 5198,75 рубля или на 11,8 % меньше норматива, в том числе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по профилю «Онкология»</w:t>
      </w:r>
      <w:r w:rsidR="001D679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118508,67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что на 48291,09 рубля или на 29,0 % меньше норматива.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отчетные даты остаток средств в СМО отсутствовал, задолженности ТФОМС перед СМО нет. </w:t>
      </w:r>
    </w:p>
    <w:p w:rsidR="00405967" w:rsidRPr="00B549AF" w:rsidRDefault="00D635D3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05967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актическое финансирование СМО за счет всех источников составило 17508254,8 тыс. рублей, из них</w:t>
      </w:r>
      <w:r w:rsidR="007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967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дела по ОМС – 159910,9 тыс. рублей, средства НСЗ – 413497,6 тыс. рублей. </w:t>
      </w:r>
    </w:p>
    <w:p w:rsidR="00405967" w:rsidRPr="00B549AF" w:rsidRDefault="00405967" w:rsidP="005661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СМО осуществляется проверка объемов, сроков, качества и условий предоставления медицинской помощи, правильности заполнения нарушения сроков, качества и условий предоставления медицинской помощи в сфере ОМС</w:t>
      </w:r>
      <w:r w:rsidR="00566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которой установлены нарушения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844136,1 тыс. рублей или 4,9 % от всего объема оплаченных реестров (17213122,0 тыс. рублей), в том числе выявленных в результате проведения: </w:t>
      </w:r>
      <w:proofErr w:type="gramEnd"/>
    </w:p>
    <w:p w:rsidR="00405967" w:rsidRPr="005661BD" w:rsidRDefault="00405967" w:rsidP="005661BD">
      <w:pPr>
        <w:pStyle w:val="ab"/>
        <w:numPr>
          <w:ilvl w:val="0"/>
          <w:numId w:val="50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5661BD">
        <w:rPr>
          <w:sz w:val="24"/>
          <w:szCs w:val="24"/>
          <w:lang w:eastAsia="ru-RU"/>
        </w:rPr>
        <w:t>медико-экономической экспертизы  – 113907,3 тыс. рублей;</w:t>
      </w:r>
    </w:p>
    <w:p w:rsidR="00405967" w:rsidRPr="005661BD" w:rsidRDefault="00405967" w:rsidP="005661BD">
      <w:pPr>
        <w:pStyle w:val="ab"/>
        <w:numPr>
          <w:ilvl w:val="0"/>
          <w:numId w:val="50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5661BD">
        <w:rPr>
          <w:sz w:val="24"/>
          <w:szCs w:val="24"/>
          <w:lang w:eastAsia="ru-RU"/>
        </w:rPr>
        <w:t>экспертизы качества медицинской помощи  – 101049,9 тыс. рублей;</w:t>
      </w:r>
      <w:r w:rsidR="00766D72" w:rsidRPr="005661BD">
        <w:rPr>
          <w:sz w:val="24"/>
          <w:szCs w:val="24"/>
          <w:lang w:eastAsia="ru-RU"/>
        </w:rPr>
        <w:t xml:space="preserve"> </w:t>
      </w:r>
      <w:r w:rsidRPr="005661BD">
        <w:rPr>
          <w:sz w:val="24"/>
          <w:szCs w:val="24"/>
          <w:lang w:eastAsia="ru-RU"/>
        </w:rPr>
        <w:t xml:space="preserve"> </w:t>
      </w:r>
    </w:p>
    <w:p w:rsidR="00405967" w:rsidRPr="005661BD" w:rsidRDefault="005661BD" w:rsidP="005661BD">
      <w:pPr>
        <w:pStyle w:val="ab"/>
        <w:numPr>
          <w:ilvl w:val="0"/>
          <w:numId w:val="50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медико-экономического контроля  </w:t>
      </w:r>
      <w:r w:rsidR="00405967" w:rsidRPr="005661BD">
        <w:rPr>
          <w:sz w:val="24"/>
          <w:szCs w:val="24"/>
          <w:lang w:eastAsia="ru-RU"/>
        </w:rPr>
        <w:t>– 629178,9 тыс. рублей.</w:t>
      </w:r>
    </w:p>
    <w:p w:rsidR="00405967" w:rsidRPr="00B549AF" w:rsidRDefault="00405967" w:rsidP="005661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средств, образовавшаяся в результате проведения </w:t>
      </w:r>
      <w:r w:rsidR="005661BD" w:rsidRPr="00566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медико-экономического контроля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(629178,9 тыс. рублей) в равных долях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50 % направляется в бюджет Фонда на реализацию территориальной программы ОМС и формирование средств НСЗ, предназначенного для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приобретению и проведению ремонта медицинского оборудования.</w:t>
      </w:r>
      <w:proofErr w:type="gramEnd"/>
    </w:p>
    <w:p w:rsidR="00405967" w:rsidRPr="00B549AF" w:rsidRDefault="00405967" w:rsidP="0040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средств, образовавшаяся в результате проведения</w:t>
      </w:r>
      <w:r w:rsidR="0056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1BD" w:rsidRPr="0056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медико-экономической экспертизы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661BD" w:rsidRPr="005661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качества медицинской помощи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(214957,2 тыс. рублей) в размере 50,0 % (или 107478,6 тыс. рублей)</w:t>
      </w:r>
      <w:r w:rsidR="005661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в бюджет Фонда на реализацию территориальной программы ОМС и формирование НСЗ, 35 % </w:t>
      </w:r>
      <w:r w:rsidR="005661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направляю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СМО в соответствии с законодательством на формирование средств НСЗ для реализации мероприятий – 75235,0 тыс. рублей, 15 % направляются СМО в соответствии с законодательством на</w:t>
      </w:r>
      <w:proofErr w:type="gramEnd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собственных средств СМО – 32243,6 тыс. рублей. Также на формирование собственных средств СМО направлено 25,0 % штрафов МО, поступивших в СМО, в сумме 6947,1 тыс. рублей. 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средств в отчетном периоде 17508254,8 тыс. рублей или 100,0 %, из них 17213122,0 тыс. рублей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медицинской помощи, оказанной застрахованным лицам, на ведение дела по ОМС – 159910,9 тыс. рублей (100,0 %), возврат сформированного нормированного страхового запаса – 95829,9 тыс. рублей. Направлено в медицинские организации авансов, неподтвержденных </w:t>
      </w: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счетами на оплату медицинской помощи,</w:t>
      </w:r>
      <w:r w:rsidR="001D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1582571,1 тыс. рублей. </w:t>
      </w:r>
    </w:p>
    <w:p w:rsidR="0047256A" w:rsidRPr="001131FA" w:rsidRDefault="0047256A" w:rsidP="004725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1FA">
        <w:rPr>
          <w:rFonts w:ascii="Times New Roman" w:hAnsi="Times New Roman"/>
          <w:sz w:val="24"/>
          <w:szCs w:val="24"/>
        </w:rPr>
        <w:t>Предусмотренный на 20</w:t>
      </w:r>
      <w:r>
        <w:rPr>
          <w:rFonts w:ascii="Times New Roman" w:hAnsi="Times New Roman"/>
          <w:sz w:val="24"/>
          <w:szCs w:val="24"/>
        </w:rPr>
        <w:t>2</w:t>
      </w:r>
      <w:r w:rsidRPr="001131FA">
        <w:rPr>
          <w:rFonts w:ascii="Times New Roman" w:hAnsi="Times New Roman"/>
          <w:sz w:val="24"/>
          <w:szCs w:val="24"/>
        </w:rPr>
        <w:t xml:space="preserve">1 год ст. 6 Закона о бюджете ТФОМС № </w:t>
      </w:r>
      <w:r>
        <w:rPr>
          <w:rFonts w:ascii="Times New Roman" w:hAnsi="Times New Roman"/>
          <w:sz w:val="24"/>
          <w:szCs w:val="24"/>
        </w:rPr>
        <w:t>98</w:t>
      </w:r>
      <w:r w:rsidRPr="001131FA">
        <w:rPr>
          <w:rFonts w:ascii="Times New Roman" w:hAnsi="Times New Roman"/>
          <w:sz w:val="24"/>
          <w:szCs w:val="24"/>
        </w:rPr>
        <w:t xml:space="preserve">-ЗО и ч. 18 ст. 38 Федерального закона от 29.11.2010 № 326-ФЗ «Об обязательном медицинском страховании в Российской Федерации» единый </w:t>
      </w:r>
      <w:r w:rsidRPr="00AE016B">
        <w:rPr>
          <w:rFonts w:ascii="Times New Roman" w:hAnsi="Times New Roman"/>
          <w:sz w:val="24"/>
          <w:szCs w:val="24"/>
        </w:rPr>
        <w:t>норматив расходов на ведение дела для страховых медицинских организаций,</w:t>
      </w:r>
      <w:r w:rsidRPr="001131FA">
        <w:rPr>
          <w:rFonts w:ascii="Times New Roman" w:hAnsi="Times New Roman"/>
          <w:sz w:val="24"/>
          <w:szCs w:val="24"/>
        </w:rPr>
        <w:t xml:space="preserve"> участвующих в реализации территориальной программы ОМС Сахалинской области, в размере 1 % от суммы средств, поступивших в СМО по дифференцированным подушевым нормативам, соблюден. </w:t>
      </w:r>
      <w:proofErr w:type="gramEnd"/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Статьей 5 Закона о бюджете ТФОМС № 95-ЗО утвержден нормированный страховой запас финансовых средств Фонда на 2021 год в размере 1800000,0 тыс. рублей. Неиспользованный на 01.01.2021 остаток НСЗ в сумме 116685,7 тыс. рублей в полном объеме учтен при формировании НСЗ в 2021 году, что соответствует положениям данной статьи Закона. 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9AF">
        <w:rPr>
          <w:rFonts w:ascii="Times New Roman" w:hAnsi="Times New Roman"/>
          <w:sz w:val="24"/>
          <w:szCs w:val="24"/>
        </w:rPr>
        <w:t>Согласно предоставленным сведениям ТФОМС Сахалинской области в отчетном периоде НСЗ сформирован в сумме 1169172,9 тыс. рублей с учетом остатка на 01.01.2021 (т.е. до размера, установленного Законом о бюджете ТФОМС в размере 1800000,0 тыс. рублей), в том числе:</w:t>
      </w:r>
      <w:proofErr w:type="gramEnd"/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116685,7 тыс. рублей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 xml:space="preserve">остаток средств НСЗ по состоянию на 01.01.2021; 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lastRenderedPageBreak/>
        <w:t xml:space="preserve">114795,2 тыс. рублей – на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Pr="00B549AF">
        <w:rPr>
          <w:rFonts w:ascii="Times New Roman" w:hAnsi="Times New Roman"/>
          <w:sz w:val="24"/>
          <w:szCs w:val="24"/>
        </w:rPr>
        <w:t xml:space="preserve"> финансовое обеспечение территориальной программы ОМС за счет средств субвенции; 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298702,4 тыс. рублей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 xml:space="preserve">за счет средств межбюджетных трансфертов из областного бюджета Сахалинской области, передаваемого ТФОМС на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Pr="00B549AF">
        <w:rPr>
          <w:rFonts w:ascii="Times New Roman" w:hAnsi="Times New Roman"/>
          <w:sz w:val="24"/>
          <w:szCs w:val="24"/>
        </w:rPr>
        <w:t xml:space="preserve"> финансовое обеспечение реализации территориальной программы ОМС в части базовой программы ОМС (COVID-19);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105433,7 тыс. рублей – за счет средств межбюджетных трансфертов, передаваемых бюджетам ТФОМС на финансовое обеспечение формирования НСЗ ТФОМС (на софинансирование 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медицинских организаций на оплату труда врачей и среднего медицинского персонала</w:t>
      </w:r>
      <w:r w:rsidRPr="00B549AF">
        <w:rPr>
          <w:rFonts w:ascii="Times New Roman" w:hAnsi="Times New Roman"/>
          <w:sz w:val="24"/>
          <w:szCs w:val="24"/>
        </w:rPr>
        <w:t>);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149187,9 тыс. рублей – средства, поступившие в бюджет Фонда от других территорий за оказание медицинской помощи в медицинских организациях Сахалинской области </w:t>
      </w:r>
      <w:proofErr w:type="gramStart"/>
      <w:r w:rsidRPr="00B549AF">
        <w:rPr>
          <w:rFonts w:ascii="Times New Roman" w:hAnsi="Times New Roman"/>
          <w:sz w:val="24"/>
          <w:szCs w:val="24"/>
        </w:rPr>
        <w:t>застрахованным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на территориях других субъектов Российской Федерации;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288000,0 тыс. рублей – за счет средств субвенции, поступивш</w:t>
      </w:r>
      <w:r w:rsidR="0047256A">
        <w:rPr>
          <w:rFonts w:ascii="Times New Roman" w:hAnsi="Times New Roman"/>
          <w:sz w:val="24"/>
          <w:szCs w:val="24"/>
        </w:rPr>
        <w:t>ие</w:t>
      </w:r>
      <w:r w:rsidRPr="00B549AF">
        <w:rPr>
          <w:rFonts w:ascii="Times New Roman" w:hAnsi="Times New Roman"/>
          <w:sz w:val="24"/>
          <w:szCs w:val="24"/>
        </w:rPr>
        <w:t xml:space="preserve"> в 2021 году в бюджет Фонда на оплату медицинской помощи, оказанной застрахованным Сахалинской области, пролеченным за ее пределами;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96368,0 тыс. рублей – средства, предусмотренные на финансовое обеспечение мероприятий за счет средств НСЗ</w:t>
      </w:r>
      <w:r w:rsidRPr="00B549AF">
        <w:rPr>
          <w:rFonts w:ascii="Times New Roman" w:hAnsi="Times New Roman"/>
          <w:color w:val="000000"/>
          <w:sz w:val="24"/>
          <w:szCs w:val="24"/>
        </w:rPr>
        <w:t xml:space="preserve"> (по</w:t>
      </w:r>
      <w:r w:rsidRPr="00B549AF">
        <w:rPr>
          <w:rFonts w:ascii="Times New Roman" w:hAnsi="Times New Roman"/>
          <w:b/>
          <w:sz w:val="20"/>
          <w:szCs w:val="20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постановлению Правительства Р</w:t>
      </w:r>
      <w:r w:rsidR="0047256A">
        <w:rPr>
          <w:rFonts w:ascii="Times New Roman" w:hAnsi="Times New Roman"/>
          <w:sz w:val="24"/>
          <w:szCs w:val="24"/>
        </w:rPr>
        <w:t>Ф</w:t>
      </w:r>
      <w:r w:rsidRPr="00B549AF">
        <w:rPr>
          <w:rFonts w:ascii="Times New Roman" w:hAnsi="Times New Roman"/>
          <w:sz w:val="24"/>
          <w:szCs w:val="24"/>
        </w:rPr>
        <w:t xml:space="preserve"> от 26.02.2021 № 273).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средств НСЗ (без учета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149187,9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предусмотренных при формировании НСЗ для расчетов за медицинскую помощь, оказанную застрахованным лицам за пределами территории Сахалинской области</w:t>
      </w:r>
      <w:bookmarkStart w:id="0" w:name="Par450"/>
      <w:bookmarkEnd w:id="0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96368,0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B54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постановлению Правительства Р</w:t>
      </w:r>
      <w:r w:rsidR="00CB3F2D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26.02.21 № 273)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среднемесячный размер планируемых поступлений средств территориального фонда на очередной год, а именно:</w:t>
      </w:r>
      <w:proofErr w:type="gramEnd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НСЗ – 806931,3 тыс. рублей,</w:t>
      </w:r>
      <w:r w:rsidRPr="00B54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размер планируемых поступлений – 1423495,0 тыс. рублей, что соответствует ст. 26 Федерального закона №326-ФЗ</w:t>
      </w:r>
      <w:r w:rsidRPr="00B549A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Частью 2 ст. 5 Закона о бюджете ТФОМС № 95-ЗО установлены направления использования НСЗ, соответствующие направлениям расходования НСЗ, предусмотренным ст. 26 Федерального закона от 29.11.2010 № 326-ФЗ:</w:t>
      </w:r>
    </w:p>
    <w:p w:rsidR="00405967" w:rsidRPr="00B549AF" w:rsidRDefault="00405967" w:rsidP="0040596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B549AF">
        <w:rPr>
          <w:rFonts w:ascii="Times New Roman" w:eastAsia="Times New Roman" w:hAnsi="Times New Roman" w:cs="Times New Roman"/>
          <w:sz w:val="24"/>
          <w:szCs w:val="24"/>
        </w:rPr>
        <w:t>на дополнительное финансовое обеспечение реализации территориальной программы ОМС Сахалинской области путем предоставления страховым медицинским организациям недостающих для оплаты медицинской помощи сре</w:t>
      </w: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549AF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</w:t>
      </w:r>
      <w:hyperlink r:id="rId14" w:history="1">
        <w:r w:rsidRPr="00B549AF">
          <w:rPr>
            <w:rFonts w:ascii="Times New Roman" w:eastAsia="Times New Roman" w:hAnsi="Times New Roman" w:cs="Times New Roman"/>
            <w:sz w:val="24"/>
            <w:szCs w:val="24"/>
          </w:rPr>
          <w:t>ч. 6 ст. 38</w:t>
        </w:r>
      </w:hyperlink>
      <w:r w:rsidRPr="00B549A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29.11.2010 № 326-ФЗ;</w:t>
      </w:r>
    </w:p>
    <w:p w:rsidR="00405967" w:rsidRPr="00B549AF" w:rsidRDefault="00405967" w:rsidP="0040596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B549AF">
        <w:rPr>
          <w:rFonts w:ascii="Times New Roman" w:eastAsia="Times New Roman" w:hAnsi="Times New Roman" w:cs="Times New Roman"/>
          <w:sz w:val="24"/>
          <w:szCs w:val="24"/>
        </w:rPr>
        <w:t>на возмещение другим территориальным фондам затрат по оплате стоимости медицинской помощи, оказанной застрахованным лицам за пределами Сахалинской области, в которой выдан полис ОМС, в объеме, предусмотренном базовой ОМС;</w:t>
      </w:r>
    </w:p>
    <w:p w:rsidR="00405967" w:rsidRPr="00B549AF" w:rsidRDefault="00405967" w:rsidP="0040596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B549AF">
        <w:rPr>
          <w:rFonts w:ascii="Times New Roman" w:eastAsia="Times New Roman" w:hAnsi="Times New Roman" w:cs="Times New Roman"/>
          <w:sz w:val="24"/>
          <w:szCs w:val="24"/>
        </w:rPr>
        <w:t>на оплату стоимости медицинской помощи, оказанной медицинскими организациями Сахалинской области лицам, застрахованным на территории других субъектов РФ, с последующим восстановлением сре</w:t>
      </w: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549AF">
        <w:rPr>
          <w:rFonts w:ascii="Times New Roman" w:eastAsia="Times New Roman" w:hAnsi="Times New Roman" w:cs="Times New Roman"/>
          <w:sz w:val="24"/>
          <w:szCs w:val="24"/>
        </w:rPr>
        <w:t>остав нормированного страхового запаса по мере возмещения затрат другими территориальными фондами;</w:t>
      </w:r>
    </w:p>
    <w:p w:rsidR="00405967" w:rsidRPr="00B549AF" w:rsidRDefault="00405967" w:rsidP="0040596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B549AF"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софинансирование расходов медицинских организаций на оплату труда врачей и среднего медицинского персонала;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В 2021 году израсходовано средств НСЗ в сумме 1010774,7 тыс. рублей, в том числе: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413497,6 тыс. рублей – на дополнительное финансовое обеспечение территориальной программы ОМС в части базовой программы ОМС (подтверждается отчетными данными по финансированию СМО); 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278761,8 тыс. рублей</w:t>
      </w:r>
      <w:r w:rsidR="001D679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расчеты за медицинскую помощь, оказанную за пределами Сахалинской области застрахованным лицам Сахалинской области, 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145041,6 тыс. рублей</w:t>
      </w:r>
      <w:r w:rsidR="001D679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оплату стоимости медицинской помощи, оказанной в медицинских организациях Сахалинской области лицам, застрахованным на территории других субъектов Российской Федерации, </w:t>
      </w:r>
    </w:p>
    <w:p w:rsidR="00405967" w:rsidRPr="00B549A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140758,2</w:t>
      </w:r>
      <w:r w:rsidRPr="00B549AF">
        <w:t xml:space="preserve"> </w:t>
      </w:r>
      <w:r w:rsidRPr="00B549AF">
        <w:rPr>
          <w:rFonts w:ascii="Times New Roman" w:hAnsi="Times New Roman"/>
          <w:sz w:val="24"/>
          <w:szCs w:val="24"/>
        </w:rPr>
        <w:t>тыс. рублей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Pr="00B549AF">
        <w:rPr>
          <w:rFonts w:ascii="Times New Roman" w:hAnsi="Times New Roman"/>
          <w:sz w:val="24"/>
          <w:szCs w:val="24"/>
        </w:rPr>
        <w:t xml:space="preserve">на </w:t>
      </w:r>
      <w:r w:rsidRPr="00B549AF">
        <w:rPr>
          <w:rFonts w:ascii="Times New Roman" w:hAnsi="Times New Roman" w:cs="Times New Roman"/>
          <w:sz w:val="24"/>
          <w:szCs w:val="24"/>
        </w:rPr>
        <w:t>финансовое обеспечение мероприятий за счет средств НСЗ</w:t>
      </w:r>
      <w:r w:rsidR="00766D72">
        <w:rPr>
          <w:rFonts w:ascii="Times New Roman" w:hAnsi="Times New Roman" w:cs="Times New Roman"/>
          <w:sz w:val="24"/>
          <w:szCs w:val="24"/>
        </w:rPr>
        <w:t xml:space="preserve"> </w:t>
      </w:r>
      <w:r w:rsidRPr="00B549AF">
        <w:rPr>
          <w:rFonts w:ascii="Times New Roman" w:hAnsi="Times New Roman" w:cs="Times New Roman"/>
          <w:sz w:val="24"/>
          <w:szCs w:val="24"/>
        </w:rPr>
        <w:t>(</w:t>
      </w:r>
      <w:r w:rsidRPr="00B549AF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5377E4">
        <w:rPr>
          <w:rFonts w:ascii="Times New Roman" w:hAnsi="Times New Roman"/>
          <w:sz w:val="24"/>
          <w:szCs w:val="24"/>
        </w:rPr>
        <w:t>Ф</w:t>
      </w:r>
      <w:r w:rsidRPr="00B549AF">
        <w:rPr>
          <w:rFonts w:ascii="Times New Roman" w:hAnsi="Times New Roman"/>
          <w:sz w:val="24"/>
          <w:szCs w:val="24"/>
        </w:rPr>
        <w:t xml:space="preserve"> № 273),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на: повышение квалификации медицинских работников – 1609,4 тыс. рублей;</w:t>
      </w:r>
      <w:r w:rsidR="006C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медицинского оборудования – 123273,9 тыс. рублей;</w:t>
      </w:r>
      <w:r w:rsidR="006C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медицинского оборудования – 15874,9 тыс. рублей;</w:t>
      </w:r>
      <w:r w:rsidRPr="00B54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67" w:rsidRPr="003F2F5F" w:rsidRDefault="00405967" w:rsidP="0040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32715,5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тыс. рублей</w:t>
      </w:r>
      <w:r w:rsidR="001D679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софинансирование расходов медицинских организаций на оплату труда врачей и среднего медицинского персонала</w:t>
      </w:r>
      <w:r w:rsidRPr="003F2F5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405967" w:rsidRPr="00B549AF" w:rsidRDefault="00405967" w:rsidP="003F2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F5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состоянию на 01.01.2022 остаток средств</w:t>
      </w:r>
      <w:r w:rsidRPr="00B549AF">
        <w:rPr>
          <w:rFonts w:ascii="Times New Roman" w:hAnsi="Times New Roman"/>
          <w:sz w:val="24"/>
          <w:szCs w:val="24"/>
        </w:rPr>
        <w:t xml:space="preserve"> НСЗ составил 158398,2 тыс. рублей, в т</w:t>
      </w:r>
      <w:r w:rsidR="003F2F5F">
        <w:rPr>
          <w:rFonts w:ascii="Times New Roman" w:hAnsi="Times New Roman"/>
          <w:sz w:val="24"/>
          <w:szCs w:val="24"/>
        </w:rPr>
        <w:t>ом числе:</w:t>
      </w:r>
      <w:r w:rsidRPr="00B549AF">
        <w:rPr>
          <w:rFonts w:ascii="Times New Roman" w:hAnsi="Times New Roman"/>
          <w:sz w:val="24"/>
          <w:szCs w:val="24"/>
        </w:rPr>
        <w:t xml:space="preserve"> 19947,4 тыс. рублей – </w:t>
      </w:r>
      <w:r w:rsidRPr="00B549AF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от других территорий за оказание медицинской помощи </w:t>
      </w:r>
      <w:proofErr w:type="gramStart"/>
      <w:r w:rsidRPr="00B549AF">
        <w:rPr>
          <w:rFonts w:ascii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B549AF">
        <w:rPr>
          <w:rFonts w:ascii="Times New Roman" w:hAnsi="Times New Roman" w:cs="Times New Roman"/>
          <w:sz w:val="24"/>
          <w:szCs w:val="24"/>
          <w:lang w:eastAsia="ru-RU"/>
        </w:rPr>
        <w:t xml:space="preserve"> вне территории страхования (возмещение расходов ТФОМС Сахалинской области на оплату медицинской помощи, оказанной застрахованным на других территориях Сахалинской области); </w:t>
      </w:r>
      <w:proofErr w:type="gramStart"/>
      <w:r w:rsidRPr="00B549AF">
        <w:rPr>
          <w:rFonts w:ascii="Times New Roman" w:hAnsi="Times New Roman" w:cs="Times New Roman"/>
          <w:sz w:val="24"/>
          <w:szCs w:val="24"/>
          <w:lang w:eastAsia="ru-RU"/>
        </w:rPr>
        <w:t xml:space="preserve">9238,3 </w:t>
      </w:r>
      <w:r w:rsidRPr="00B549AF">
        <w:rPr>
          <w:rFonts w:ascii="Times New Roman" w:hAnsi="Times New Roman"/>
          <w:sz w:val="24"/>
          <w:szCs w:val="24"/>
        </w:rPr>
        <w:t xml:space="preserve">тыс. рублей – </w:t>
      </w:r>
      <w:r w:rsidRPr="00B549AF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на оплату медицинской помощи, оказанной застрахованным Сахалинской области, пролеченным за ее пределами; 72718,2 </w:t>
      </w:r>
      <w:r w:rsidRPr="00B549AF">
        <w:rPr>
          <w:rFonts w:ascii="Times New Roman" w:hAnsi="Times New Roman"/>
          <w:sz w:val="24"/>
          <w:szCs w:val="24"/>
        </w:rPr>
        <w:t xml:space="preserve">тыс. рублей – на </w:t>
      </w:r>
      <w:r w:rsidRPr="00B549AF">
        <w:rPr>
          <w:rFonts w:ascii="Times New Roman" w:hAnsi="Times New Roman" w:cs="Times New Roman"/>
          <w:sz w:val="24"/>
          <w:szCs w:val="24"/>
        </w:rPr>
        <w:t xml:space="preserve">софинансирование расходов медицинских организаций на оплату труда врачей и среднего медицинского персонала; 56494,3 </w:t>
      </w:r>
      <w:r w:rsidRPr="00B549AF">
        <w:rPr>
          <w:rFonts w:ascii="Times New Roman" w:hAnsi="Times New Roman"/>
          <w:sz w:val="24"/>
          <w:szCs w:val="24"/>
        </w:rPr>
        <w:t>тыс. рублей – средства, предусмотренные на финансовое обеспечение мероприятий, в том числе для формирования плана на 1 квартал 2022 года (постановление Правительства Р</w:t>
      </w:r>
      <w:r w:rsidR="003F2F5F">
        <w:rPr>
          <w:rFonts w:ascii="Times New Roman" w:hAnsi="Times New Roman"/>
          <w:sz w:val="24"/>
          <w:szCs w:val="24"/>
        </w:rPr>
        <w:t xml:space="preserve">Ф </w:t>
      </w:r>
      <w:r w:rsidRPr="00B549AF">
        <w:rPr>
          <w:rFonts w:ascii="Times New Roman" w:hAnsi="Times New Roman"/>
          <w:sz w:val="24"/>
          <w:szCs w:val="24"/>
        </w:rPr>
        <w:t>№ 273).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Нарушений в направлениях расходования НСЗ не установлено.</w:t>
      </w:r>
    </w:p>
    <w:p w:rsidR="00405967" w:rsidRPr="00B549AF" w:rsidRDefault="00405967" w:rsidP="00405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Размер страховых взносов на ОМС неработающего населения предусмотрен в Законе об областном бюджете № 94-ЗО (в ред. от 13.12.2021) на 2021 год в сумме 3837440,5 тыс. рублей из расчета 258762 человека (на 01.01.2020 – в силу ст. 23 Федерального закона № 326-ФЗ, регулирующей размер и порядок расчета тарифа страхового взноса </w:t>
      </w:r>
      <w:proofErr w:type="gramStart"/>
      <w:r w:rsidRPr="00B549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49AF">
        <w:rPr>
          <w:rFonts w:ascii="Times New Roman" w:hAnsi="Times New Roman" w:cs="Times New Roman"/>
          <w:sz w:val="24"/>
          <w:szCs w:val="24"/>
        </w:rPr>
        <w:t xml:space="preserve"> ОМС). Размер страховых взносов на ОМС неработающего населения в 2021 году по отношению к размеру, утвержденному в 2020 году (3766175,2</w:t>
      </w:r>
      <w:r w:rsidRPr="00B549AF">
        <w:rPr>
          <w:rFonts w:ascii="Times New Roman" w:hAnsi="Times New Roman" w:cs="Times New Roman"/>
          <w:sz w:val="28"/>
          <w:szCs w:val="28"/>
        </w:rPr>
        <w:t xml:space="preserve"> </w:t>
      </w:r>
      <w:r w:rsidRPr="00B549AF">
        <w:rPr>
          <w:rFonts w:ascii="Times New Roman" w:hAnsi="Times New Roman" w:cs="Times New Roman"/>
          <w:sz w:val="24"/>
          <w:szCs w:val="24"/>
        </w:rPr>
        <w:t>тыс. рублей), выше на 1,9 %.</w:t>
      </w:r>
      <w:r w:rsidRPr="00B54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5967" w:rsidRPr="00B549AF" w:rsidRDefault="00405967" w:rsidP="0053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AF">
        <w:rPr>
          <w:rFonts w:ascii="Times New Roman" w:hAnsi="Times New Roman" w:cs="Times New Roman"/>
          <w:sz w:val="24"/>
          <w:szCs w:val="24"/>
        </w:rPr>
        <w:t xml:space="preserve">Согласно ст. 24 Федерального закона № 326-ФЗ, расчетным периодом по страховым взносам на ОМС неработающего населения признается календарный год, перечисление осуществлялось </w:t>
      </w:r>
      <w:r w:rsidR="005B5074">
        <w:rPr>
          <w:rFonts w:ascii="Times New Roman" w:hAnsi="Times New Roman" w:cs="Times New Roman"/>
          <w:sz w:val="24"/>
          <w:szCs w:val="24"/>
        </w:rPr>
        <w:t>м</w:t>
      </w:r>
      <w:r w:rsidRPr="00B549AF">
        <w:rPr>
          <w:rFonts w:ascii="Times New Roman" w:hAnsi="Times New Roman" w:cs="Times New Roman"/>
          <w:sz w:val="24"/>
          <w:szCs w:val="24"/>
        </w:rPr>
        <w:t>инистерством здравоохранения Сахалинской области ежемесячно равными долями (1/12) в первой декаде текущего месяца (срок уплаты п.6 ст. 24 Федерального закона № 326-ФЗ установлен «не позднее 28-го числа текущего календарного месяца»).</w:t>
      </w:r>
      <w:proofErr w:type="gramEnd"/>
      <w:r w:rsidRPr="00B54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549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49AF">
        <w:rPr>
          <w:rFonts w:ascii="Times New Roman" w:hAnsi="Times New Roman" w:cs="Times New Roman"/>
          <w:sz w:val="24"/>
          <w:szCs w:val="24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Федерального закона № 326-ФЗ, за 2021 год не начислялись. </w:t>
      </w:r>
    </w:p>
    <w:p w:rsidR="00405967" w:rsidRPr="00B549AF" w:rsidRDefault="00405967" w:rsidP="005377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ст. 2 Закона </w:t>
      </w:r>
      <w:r w:rsidRPr="00B549AF">
        <w:rPr>
          <w:rFonts w:ascii="Times New Roman" w:hAnsi="Times New Roman"/>
          <w:sz w:val="24"/>
          <w:szCs w:val="24"/>
        </w:rPr>
        <w:t xml:space="preserve">об областном бюджете на 2021 год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94-ЗО установлен объем иных межбюджетных трансфертов, предоставляемых бюджету ТФОМС</w:t>
      </w:r>
      <w:r w:rsidR="007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4973906,3 тыс. рублей. Весь объем средств перечислен </w:t>
      </w:r>
      <w:r w:rsidR="00FA49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инистерством </w:t>
      </w:r>
      <w:r w:rsidRPr="00B549AF">
        <w:rPr>
          <w:rFonts w:ascii="Times New Roman" w:hAnsi="Times New Roman" w:cs="Times New Roman"/>
          <w:sz w:val="24"/>
          <w:szCs w:val="24"/>
        </w:rPr>
        <w:t xml:space="preserve">здравоохранения Сахалинской области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с соблюдением порядка, установленного п. 3 ст. 2, пп. «а» п. 1 и пп. «а» п. 2 ст. 19 Закона </w:t>
      </w:r>
      <w:r w:rsidRPr="00B549AF">
        <w:rPr>
          <w:rFonts w:ascii="Times New Roman" w:hAnsi="Times New Roman"/>
          <w:sz w:val="24"/>
          <w:szCs w:val="24"/>
        </w:rPr>
        <w:t xml:space="preserve">об областном бюджете на 2021 год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94-ЗО.</w:t>
      </w:r>
    </w:p>
    <w:p w:rsidR="00B549AF" w:rsidRPr="00B549AF" w:rsidRDefault="00B549AF" w:rsidP="0053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Проверкой соотношения показателей форм бюджетной отчетности, а также данных бухгалтерского учета,</w:t>
      </w:r>
      <w:r w:rsidR="00766D72">
        <w:rPr>
          <w:rFonts w:ascii="Times New Roman" w:hAnsi="Times New Roman" w:cs="Times New Roman"/>
          <w:sz w:val="24"/>
          <w:szCs w:val="24"/>
        </w:rPr>
        <w:t xml:space="preserve"> </w:t>
      </w:r>
      <w:r w:rsidRPr="00B549AF">
        <w:rPr>
          <w:rFonts w:ascii="Times New Roman" w:hAnsi="Times New Roman" w:cs="Times New Roman"/>
          <w:sz w:val="24"/>
          <w:szCs w:val="24"/>
        </w:rPr>
        <w:t>искажений не установлено.</w:t>
      </w:r>
    </w:p>
    <w:p w:rsidR="000E55BA" w:rsidRPr="00B549AF" w:rsidRDefault="000E55BA" w:rsidP="000E55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В рамках контрольно-ревизионной деятельности ТФОМС в 20</w:t>
      </w:r>
      <w:r w:rsidR="003C35C2">
        <w:rPr>
          <w:rFonts w:ascii="Times New Roman" w:hAnsi="Times New Roman" w:cs="Times New Roman"/>
          <w:sz w:val="24"/>
          <w:szCs w:val="24"/>
        </w:rPr>
        <w:t>21</w:t>
      </w:r>
      <w:r w:rsidRPr="00B96996">
        <w:rPr>
          <w:rFonts w:ascii="Times New Roman" w:hAnsi="Times New Roman" w:cs="Times New Roman"/>
          <w:sz w:val="24"/>
          <w:szCs w:val="24"/>
        </w:rPr>
        <w:t xml:space="preserve"> году проведено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6996">
        <w:rPr>
          <w:rFonts w:ascii="Times New Roman" w:hAnsi="Times New Roman" w:cs="Times New Roman"/>
          <w:sz w:val="24"/>
          <w:szCs w:val="24"/>
        </w:rPr>
        <w:t xml:space="preserve"> плановых проверок или 100 % от количества проверок, утвержденного плано</w:t>
      </w:r>
      <w:r>
        <w:rPr>
          <w:rFonts w:ascii="Times New Roman" w:hAnsi="Times New Roman" w:cs="Times New Roman"/>
          <w:sz w:val="24"/>
          <w:szCs w:val="24"/>
        </w:rPr>
        <w:t>м контрольно-ревизионной работы</w:t>
      </w:r>
      <w:r w:rsidRPr="00B969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6996">
        <w:rPr>
          <w:rFonts w:ascii="Times New Roman" w:hAnsi="Times New Roman" w:cs="Times New Roman"/>
          <w:sz w:val="24"/>
          <w:szCs w:val="24"/>
        </w:rPr>
        <w:t xml:space="preserve">По итогам контрольной деятельности </w:t>
      </w:r>
      <w:r w:rsidRPr="00B549AF">
        <w:rPr>
          <w:rFonts w:ascii="Times New Roman" w:hAnsi="Times New Roman"/>
          <w:sz w:val="24"/>
          <w:szCs w:val="24"/>
        </w:rPr>
        <w:t>нецелевое использование средств выявлено в филиале СМО (26,1 тыс. рублей – необоснованная оплата счетов-реестров медицинск</w:t>
      </w:r>
      <w:r w:rsidR="003C35C2">
        <w:rPr>
          <w:rFonts w:ascii="Times New Roman" w:hAnsi="Times New Roman"/>
          <w:sz w:val="24"/>
          <w:szCs w:val="24"/>
        </w:rPr>
        <w:t>ой помощи по диагнозу «туберкуле</w:t>
      </w:r>
      <w:r w:rsidRPr="00B549AF">
        <w:rPr>
          <w:rFonts w:ascii="Times New Roman" w:hAnsi="Times New Roman"/>
          <w:sz w:val="24"/>
          <w:szCs w:val="24"/>
        </w:rPr>
        <w:t xml:space="preserve">з», не подлежащему оплате за счет средств ОМС) и на общую сумму 3892,4 тыс. рублей в 8 медицинских организациях, </w:t>
      </w:r>
      <w:r w:rsidR="003C35C2">
        <w:rPr>
          <w:rFonts w:ascii="Times New Roman" w:hAnsi="Times New Roman"/>
          <w:sz w:val="24"/>
          <w:szCs w:val="24"/>
        </w:rPr>
        <w:t xml:space="preserve">в том числе:  </w:t>
      </w:r>
      <w:r w:rsidRPr="00B549AF">
        <w:rPr>
          <w:rFonts w:ascii="Times New Roman" w:hAnsi="Times New Roman"/>
          <w:sz w:val="24"/>
          <w:szCs w:val="24"/>
        </w:rPr>
        <w:t>2435,6 тыс. рублей</w:t>
      </w:r>
      <w:r w:rsidR="001D679D">
        <w:rPr>
          <w:rFonts w:ascii="Times New Roman" w:hAnsi="Times New Roman"/>
          <w:sz w:val="24"/>
          <w:szCs w:val="24"/>
        </w:rPr>
        <w:t xml:space="preserve"> </w:t>
      </w:r>
      <w:r w:rsidR="003C35C2">
        <w:rPr>
          <w:rFonts w:ascii="Times New Roman" w:hAnsi="Times New Roman"/>
          <w:sz w:val="24"/>
          <w:szCs w:val="24"/>
        </w:rPr>
        <w:t xml:space="preserve">(расходы, </w:t>
      </w:r>
      <w:r w:rsidRPr="00B549AF">
        <w:rPr>
          <w:rFonts w:ascii="Times New Roman" w:hAnsi="Times New Roman"/>
          <w:sz w:val="24"/>
          <w:szCs w:val="24"/>
        </w:rPr>
        <w:t>не включенны</w:t>
      </w:r>
      <w:r w:rsidR="003C35C2">
        <w:rPr>
          <w:rFonts w:ascii="Times New Roman" w:hAnsi="Times New Roman"/>
          <w:sz w:val="24"/>
          <w:szCs w:val="24"/>
        </w:rPr>
        <w:t>е</w:t>
      </w:r>
      <w:r w:rsidRPr="00B549AF">
        <w:rPr>
          <w:rFonts w:ascii="Times New Roman" w:hAnsi="Times New Roman"/>
          <w:sz w:val="24"/>
          <w:szCs w:val="24"/>
        </w:rPr>
        <w:t xml:space="preserve"> в структуру тарифов на оплату медицинской помощи в рамках территориальной программы</w:t>
      </w:r>
      <w:proofErr w:type="gramEnd"/>
      <w:r w:rsidRPr="00B549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49AF">
        <w:rPr>
          <w:rFonts w:ascii="Times New Roman" w:hAnsi="Times New Roman"/>
          <w:sz w:val="24"/>
          <w:szCs w:val="24"/>
        </w:rPr>
        <w:t>ОМС</w:t>
      </w:r>
      <w:r w:rsidR="003C35C2">
        <w:rPr>
          <w:rFonts w:ascii="Times New Roman" w:hAnsi="Times New Roman"/>
          <w:sz w:val="24"/>
          <w:szCs w:val="24"/>
        </w:rPr>
        <w:t>),</w:t>
      </w:r>
      <w:r w:rsidR="00766D72">
        <w:rPr>
          <w:rFonts w:ascii="Times New Roman" w:hAnsi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 xml:space="preserve">952,9 тыс. рублей </w:t>
      </w:r>
      <w:r w:rsidR="003C35C2">
        <w:rPr>
          <w:rFonts w:ascii="Times New Roman" w:hAnsi="Times New Roman"/>
          <w:sz w:val="24"/>
          <w:szCs w:val="24"/>
        </w:rPr>
        <w:t>(</w:t>
      </w:r>
      <w:r w:rsidRPr="00B549AF">
        <w:rPr>
          <w:rFonts w:ascii="Times New Roman" w:hAnsi="Times New Roman"/>
          <w:sz w:val="24"/>
          <w:szCs w:val="24"/>
        </w:rPr>
        <w:t xml:space="preserve">оплата расходов структурных подразделений, финансируемых из других источников (компенсационные выплаты врачу-фтизиатру, оплата труда </w:t>
      </w:r>
      <w:proofErr w:type="spellStart"/>
      <w:r w:rsidRPr="00B549AF">
        <w:rPr>
          <w:rFonts w:ascii="Times New Roman" w:hAnsi="Times New Roman"/>
          <w:sz w:val="24"/>
          <w:szCs w:val="24"/>
        </w:rPr>
        <w:t>профпатолога</w:t>
      </w:r>
      <w:proofErr w:type="spellEnd"/>
      <w:r w:rsidR="003C35C2">
        <w:rPr>
          <w:rFonts w:ascii="Times New Roman" w:hAnsi="Times New Roman"/>
          <w:sz w:val="24"/>
          <w:szCs w:val="24"/>
        </w:rPr>
        <w:t>)</w:t>
      </w:r>
      <w:r w:rsidRPr="00B549AF">
        <w:rPr>
          <w:rFonts w:ascii="Times New Roman" w:hAnsi="Times New Roman"/>
          <w:sz w:val="24"/>
          <w:szCs w:val="24"/>
        </w:rPr>
        <w:t>;</w:t>
      </w:r>
      <w:r w:rsidR="003C35C2">
        <w:rPr>
          <w:rFonts w:ascii="Times New Roman" w:hAnsi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 xml:space="preserve">503,9 тыс. рублей </w:t>
      </w:r>
      <w:r w:rsidR="003C35C2">
        <w:rPr>
          <w:rFonts w:ascii="Times New Roman" w:hAnsi="Times New Roman"/>
          <w:sz w:val="24"/>
          <w:szCs w:val="24"/>
        </w:rPr>
        <w:t>(расход</w:t>
      </w:r>
      <w:r w:rsidRPr="00B549AF">
        <w:rPr>
          <w:rFonts w:ascii="Times New Roman" w:hAnsi="Times New Roman"/>
          <w:sz w:val="24"/>
          <w:szCs w:val="24"/>
        </w:rPr>
        <w:t xml:space="preserve"> сверх норм, установленных соответствующими ведомствами (средства НСЗ для софинансирования расходов 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труда врачей и среднего медперсонала, оказывающих первичную медико-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санитарную помощь в рамках реализации</w:t>
      </w:r>
      <w:r w:rsidR="007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программы ОМС)</w:t>
      </w:r>
      <w:r w:rsidRPr="00B549AF">
        <w:rPr>
          <w:rFonts w:ascii="Times New Roman" w:hAnsi="Times New Roman"/>
          <w:sz w:val="24"/>
          <w:szCs w:val="24"/>
        </w:rPr>
        <w:t>.</w:t>
      </w:r>
      <w:proofErr w:type="gramEnd"/>
      <w:r w:rsidR="003C35C2">
        <w:rPr>
          <w:rFonts w:ascii="Times New Roman" w:hAnsi="Times New Roman"/>
          <w:sz w:val="24"/>
          <w:szCs w:val="24"/>
        </w:rPr>
        <w:t xml:space="preserve"> </w:t>
      </w:r>
      <w:r w:rsidRPr="00B549AF">
        <w:rPr>
          <w:rFonts w:ascii="Times New Roman" w:hAnsi="Times New Roman"/>
          <w:sz w:val="24"/>
          <w:szCs w:val="24"/>
        </w:rPr>
        <w:t>Средства восстановлены в сумме 3857,4 тыс. рублей. По состоянию на 01.01.2022 остаток не восстановленных средств, использованных не по целевому назначению медицинскими организациями, составил 35,0 тыс. рублей.</w:t>
      </w:r>
    </w:p>
    <w:p w:rsidR="00B549AF" w:rsidRPr="00B549AF" w:rsidRDefault="00B549AF" w:rsidP="00B54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>По результатам проверок 8 медицинским организациям предъявлены штрафы на общую сумму 389,2 тыс. рублей, которые поступили в бюджет ТФОМС, остаток задолженности на 01.01.2022 составил 3,5 тыс. рублей.</w:t>
      </w:r>
    </w:p>
    <w:p w:rsidR="000E55BA" w:rsidRDefault="000E55BA" w:rsidP="000E5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55BA" w:rsidRPr="00B96996" w:rsidRDefault="000E55BA" w:rsidP="000E5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Выводы:</w:t>
      </w:r>
    </w:p>
    <w:p w:rsidR="000E55BA" w:rsidRPr="00B96996" w:rsidRDefault="000E55BA" w:rsidP="000E5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об исполнении бюджета ТФОМС Сахалинской области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представлена Правительством Сахалинской области в объеме и по формам, установленным приказом Минфина РФ от 28.12.2010 № 191н. </w:t>
      </w:r>
    </w:p>
    <w:p w:rsidR="000E55BA" w:rsidRPr="00B96996" w:rsidRDefault="000E55BA" w:rsidP="000E55B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бюджетные назначения на 202</w:t>
      </w:r>
      <w:r w:rsidR="001B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составили </w:t>
      </w:r>
      <w:r w:rsidR="001B75B4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17379907,8 </w:t>
      </w: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 Исполнены доходы в сумме</w:t>
      </w:r>
      <w:r w:rsidRPr="00B96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75B4"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18257029,8</w:t>
      </w:r>
      <w:r w:rsidRPr="00B96996">
        <w:rPr>
          <w:rFonts w:ascii="Times New Roman" w:hAnsi="Times New Roman"/>
          <w:sz w:val="24"/>
          <w:szCs w:val="24"/>
        </w:rPr>
        <w:t xml:space="preserve"> </w:t>
      </w:r>
      <w:r w:rsidRPr="00B96996">
        <w:rPr>
          <w:rFonts w:ascii="Times New Roman" w:eastAsia="Times New Roman" w:hAnsi="Times New Roman" w:cs="Times New Roman"/>
          <w:sz w:val="24"/>
          <w:szCs w:val="24"/>
        </w:rPr>
        <w:t>тыс. рублей или 10</w:t>
      </w:r>
      <w:r w:rsidR="001B75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69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75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6996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55BA" w:rsidRPr="00B96996" w:rsidRDefault="000E55BA" w:rsidP="000E55B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бюджета ТФОМС составили </w:t>
      </w:r>
      <w:r w:rsidR="001B75B4"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18256203,7</w:t>
      </w:r>
      <w:r w:rsidR="001B75B4" w:rsidRPr="00B549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B75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или 98,2</w:t>
      </w:r>
      <w:r w:rsidRPr="00B96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уточненных годовых назначений по сводной бюджетной росписи (</w:t>
      </w:r>
      <w:r w:rsidR="001B75B4" w:rsidRPr="00B54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18597673,5</w:t>
      </w:r>
      <w:r w:rsidR="001B75B4" w:rsidRPr="00B549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B9699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рублей).</w:t>
      </w:r>
    </w:p>
    <w:p w:rsidR="000E55BA" w:rsidRPr="00B96996" w:rsidRDefault="000E55BA" w:rsidP="000E55BA">
      <w:pPr>
        <w:pStyle w:val="ac"/>
        <w:widowControl w:val="0"/>
        <w:overflowPunct/>
        <w:textAlignment w:val="auto"/>
        <w:rPr>
          <w:szCs w:val="24"/>
          <w:lang w:val="ru-RU" w:eastAsia="ru-RU"/>
        </w:rPr>
      </w:pPr>
      <w:r w:rsidRPr="00B96996">
        <w:rPr>
          <w:szCs w:val="24"/>
          <w:lang w:val="ru-RU" w:eastAsia="ru-RU"/>
        </w:rPr>
        <w:t>Бюджет ТФОМС на 202</w:t>
      </w:r>
      <w:r w:rsidR="001B75B4">
        <w:rPr>
          <w:szCs w:val="24"/>
          <w:lang w:val="ru-RU" w:eastAsia="ru-RU"/>
        </w:rPr>
        <w:t>1</w:t>
      </w:r>
      <w:r w:rsidRPr="00B96996">
        <w:rPr>
          <w:szCs w:val="24"/>
          <w:lang w:val="ru-RU" w:eastAsia="ru-RU"/>
        </w:rPr>
        <w:t xml:space="preserve"> год с учетом изменений принят с дефицитом в сумме </w:t>
      </w:r>
      <w:r w:rsidR="001B75B4" w:rsidRPr="00B549AF">
        <w:rPr>
          <w:szCs w:val="24"/>
        </w:rPr>
        <w:t>357640,8</w:t>
      </w:r>
      <w:r w:rsidR="001B75B4" w:rsidRPr="00B549AF">
        <w:t xml:space="preserve"> </w:t>
      </w:r>
      <w:r w:rsidRPr="00B96996">
        <w:rPr>
          <w:szCs w:val="24"/>
          <w:lang w:val="ru-RU" w:eastAsia="ru-RU"/>
        </w:rPr>
        <w:t>тыс.</w:t>
      </w:r>
      <w:r w:rsidR="001B75B4">
        <w:rPr>
          <w:szCs w:val="24"/>
          <w:lang w:val="ru-RU" w:eastAsia="ru-RU"/>
        </w:rPr>
        <w:t xml:space="preserve"> </w:t>
      </w:r>
      <w:r w:rsidRPr="00B96996">
        <w:rPr>
          <w:szCs w:val="24"/>
          <w:lang w:val="ru-RU" w:eastAsia="ru-RU"/>
        </w:rPr>
        <w:t>рублей, фактич</w:t>
      </w:r>
      <w:r>
        <w:rPr>
          <w:szCs w:val="24"/>
          <w:lang w:val="ru-RU" w:eastAsia="ru-RU"/>
        </w:rPr>
        <w:t xml:space="preserve">ески по итогам года сложился </w:t>
      </w:r>
      <w:r w:rsidR="001B75B4">
        <w:rPr>
          <w:szCs w:val="24"/>
          <w:lang w:val="ru-RU" w:eastAsia="ru-RU"/>
        </w:rPr>
        <w:t>про</w:t>
      </w:r>
      <w:r w:rsidRPr="00B96996">
        <w:rPr>
          <w:szCs w:val="24"/>
          <w:lang w:val="ru-RU" w:eastAsia="ru-RU"/>
        </w:rPr>
        <w:t xml:space="preserve">фицит в сумме </w:t>
      </w:r>
      <w:r w:rsidR="001B75B4" w:rsidRPr="00B549AF">
        <w:rPr>
          <w:szCs w:val="24"/>
        </w:rPr>
        <w:t xml:space="preserve">826,1 </w:t>
      </w:r>
      <w:r w:rsidR="001B75B4">
        <w:rPr>
          <w:szCs w:val="24"/>
          <w:lang w:val="ru-RU"/>
        </w:rPr>
        <w:t>т</w:t>
      </w:r>
      <w:r w:rsidRPr="00B96996">
        <w:rPr>
          <w:szCs w:val="24"/>
          <w:lang w:val="ru-RU" w:eastAsia="ru-RU"/>
        </w:rPr>
        <w:t>ыс.</w:t>
      </w:r>
      <w:r w:rsidR="001B75B4">
        <w:rPr>
          <w:szCs w:val="24"/>
          <w:lang w:val="ru-RU" w:eastAsia="ru-RU"/>
        </w:rPr>
        <w:t xml:space="preserve"> </w:t>
      </w:r>
      <w:r w:rsidRPr="00B96996">
        <w:rPr>
          <w:szCs w:val="24"/>
          <w:lang w:val="ru-RU" w:eastAsia="ru-RU"/>
        </w:rPr>
        <w:t>рублей.</w:t>
      </w:r>
    </w:p>
    <w:p w:rsidR="000E55BA" w:rsidRPr="00B96996" w:rsidRDefault="000E55BA" w:rsidP="000E5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996">
        <w:rPr>
          <w:rFonts w:ascii="Times New Roman" w:hAnsi="Times New Roman"/>
          <w:sz w:val="24"/>
          <w:szCs w:val="24"/>
        </w:rPr>
        <w:t>Утвержденная стоимость территориальной программы госгарантий на 202</w:t>
      </w:r>
      <w:r w:rsidR="009B3589">
        <w:rPr>
          <w:rFonts w:ascii="Times New Roman" w:hAnsi="Times New Roman"/>
          <w:sz w:val="24"/>
          <w:szCs w:val="24"/>
        </w:rPr>
        <w:t>1</w:t>
      </w:r>
      <w:r w:rsidRPr="00B96996">
        <w:rPr>
          <w:rFonts w:ascii="Times New Roman" w:hAnsi="Times New Roman"/>
          <w:sz w:val="24"/>
          <w:szCs w:val="24"/>
        </w:rPr>
        <w:t xml:space="preserve"> год (</w:t>
      </w: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от </w:t>
      </w:r>
      <w:r w:rsidRPr="00B96996">
        <w:rPr>
          <w:rFonts w:ascii="Times New Roman" w:hAnsi="Times New Roman"/>
          <w:sz w:val="24"/>
          <w:szCs w:val="24"/>
        </w:rPr>
        <w:t>2</w:t>
      </w:r>
      <w:r w:rsidR="001B75B4">
        <w:rPr>
          <w:rFonts w:ascii="Times New Roman" w:hAnsi="Times New Roman"/>
          <w:sz w:val="24"/>
          <w:szCs w:val="24"/>
        </w:rPr>
        <w:t>8</w:t>
      </w:r>
      <w:r w:rsidRPr="00B96996">
        <w:rPr>
          <w:rFonts w:ascii="Times New Roman" w:hAnsi="Times New Roman"/>
          <w:sz w:val="24"/>
          <w:szCs w:val="24"/>
        </w:rPr>
        <w:t>.12.202</w:t>
      </w:r>
      <w:r w:rsidR="001B75B4">
        <w:rPr>
          <w:rFonts w:ascii="Times New Roman" w:hAnsi="Times New Roman"/>
          <w:sz w:val="24"/>
          <w:szCs w:val="24"/>
        </w:rPr>
        <w:t>1</w:t>
      </w:r>
      <w:r w:rsidRPr="00B96996">
        <w:rPr>
          <w:rFonts w:ascii="Times New Roman" w:hAnsi="Times New Roman"/>
          <w:sz w:val="24"/>
          <w:szCs w:val="24"/>
        </w:rPr>
        <w:t xml:space="preserve">) составляла </w:t>
      </w:r>
      <w:r w:rsidR="001B75B4" w:rsidRPr="00B549AF">
        <w:rPr>
          <w:rFonts w:ascii="Times New Roman" w:hAnsi="Times New Roman"/>
          <w:sz w:val="24"/>
          <w:szCs w:val="24"/>
        </w:rPr>
        <w:t xml:space="preserve">27018246,9 </w:t>
      </w:r>
      <w:r w:rsidRPr="00B96996">
        <w:rPr>
          <w:rFonts w:ascii="Times New Roman" w:hAnsi="Times New Roman"/>
          <w:sz w:val="24"/>
          <w:szCs w:val="24"/>
        </w:rPr>
        <w:t>тыс. рублей (</w:t>
      </w:r>
      <w:r w:rsidR="001B75B4" w:rsidRPr="00B549AF">
        <w:rPr>
          <w:rFonts w:ascii="Times New Roman" w:hAnsi="Times New Roman"/>
          <w:sz w:val="24"/>
          <w:szCs w:val="24"/>
        </w:rPr>
        <w:t xml:space="preserve">53720,64 </w:t>
      </w:r>
      <w:r w:rsidRPr="00B96996">
        <w:rPr>
          <w:rFonts w:ascii="Times New Roman" w:hAnsi="Times New Roman"/>
          <w:sz w:val="24"/>
          <w:szCs w:val="24"/>
        </w:rPr>
        <w:t xml:space="preserve">рубля на 1 жителя в год), территориальной программы ОМС – </w:t>
      </w:r>
      <w:r w:rsidR="001B75B4" w:rsidRPr="00B549AF">
        <w:rPr>
          <w:rFonts w:ascii="Times New Roman" w:hAnsi="Times New Roman"/>
          <w:sz w:val="24"/>
          <w:szCs w:val="24"/>
        </w:rPr>
        <w:t>16757693,</w:t>
      </w:r>
      <w:r w:rsidR="00AD24CB">
        <w:rPr>
          <w:rFonts w:ascii="Times New Roman" w:hAnsi="Times New Roman"/>
          <w:sz w:val="24"/>
          <w:szCs w:val="24"/>
        </w:rPr>
        <w:t>2</w:t>
      </w:r>
      <w:r w:rsidR="001B75B4" w:rsidRPr="00B549AF">
        <w:rPr>
          <w:rFonts w:ascii="Times New Roman" w:hAnsi="Times New Roman"/>
          <w:sz w:val="24"/>
          <w:szCs w:val="24"/>
        </w:rPr>
        <w:t xml:space="preserve"> </w:t>
      </w:r>
      <w:r w:rsidRPr="00B96996">
        <w:rPr>
          <w:rFonts w:ascii="Times New Roman" w:hAnsi="Times New Roman"/>
          <w:sz w:val="24"/>
          <w:szCs w:val="24"/>
        </w:rPr>
        <w:t>тыс. рублей.</w:t>
      </w:r>
    </w:p>
    <w:p w:rsidR="000E55BA" w:rsidRPr="009B3589" w:rsidRDefault="000E55BA" w:rsidP="000E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/>
          <w:sz w:val="24"/>
          <w:szCs w:val="24"/>
        </w:rPr>
        <w:t>Расходы на выполнение территориальной программы ОМС Сахалинской области в 202</w:t>
      </w:r>
      <w:r w:rsidR="009B3589">
        <w:rPr>
          <w:rFonts w:ascii="Times New Roman" w:hAnsi="Times New Roman"/>
          <w:sz w:val="24"/>
          <w:szCs w:val="24"/>
        </w:rPr>
        <w:t>1</w:t>
      </w:r>
      <w:r w:rsidRPr="00B96996">
        <w:rPr>
          <w:rFonts w:ascii="Times New Roman" w:hAnsi="Times New Roman"/>
          <w:sz w:val="24"/>
          <w:szCs w:val="24"/>
        </w:rPr>
        <w:t xml:space="preserve"> году составили</w:t>
      </w:r>
      <w:r w:rsidRPr="00B96996">
        <w:rPr>
          <w:rFonts w:ascii="Times New Roman" w:hAnsi="Times New Roman"/>
          <w:sz w:val="20"/>
          <w:szCs w:val="20"/>
        </w:rPr>
        <w:t xml:space="preserve"> </w:t>
      </w:r>
      <w:r w:rsidR="009B3589" w:rsidRPr="00B549AF">
        <w:rPr>
          <w:rFonts w:ascii="Times New Roman" w:hAnsi="Times New Roman"/>
          <w:color w:val="000000"/>
          <w:sz w:val="24"/>
          <w:szCs w:val="24"/>
        </w:rPr>
        <w:t>16555188,0</w:t>
      </w:r>
      <w:r w:rsidR="009B3589" w:rsidRPr="00B549AF">
        <w:rPr>
          <w:rFonts w:ascii="Times New Roman" w:hAnsi="Times New Roman"/>
          <w:sz w:val="24"/>
          <w:szCs w:val="24"/>
        </w:rPr>
        <w:t xml:space="preserve"> </w:t>
      </w:r>
      <w:r w:rsidRPr="00B96996">
        <w:rPr>
          <w:rFonts w:ascii="Times New Roman" w:hAnsi="Times New Roman"/>
          <w:sz w:val="24"/>
          <w:szCs w:val="24"/>
        </w:rPr>
        <w:t>тыс. рублей или 9</w:t>
      </w:r>
      <w:r w:rsidR="009B3589">
        <w:rPr>
          <w:rFonts w:ascii="Times New Roman" w:hAnsi="Times New Roman"/>
          <w:sz w:val="24"/>
          <w:szCs w:val="24"/>
        </w:rPr>
        <w:t>8,8</w:t>
      </w:r>
      <w:r w:rsidRPr="00B96996">
        <w:rPr>
          <w:rFonts w:ascii="Times New Roman" w:hAnsi="Times New Roman"/>
          <w:sz w:val="24"/>
          <w:szCs w:val="24"/>
        </w:rPr>
        <w:t xml:space="preserve"> % от уточненных показателей бюджетной росписи и утвержденной стоимости территориальной программы </w:t>
      </w:r>
      <w:r w:rsidR="009B3589" w:rsidRPr="00B549AF">
        <w:rPr>
          <w:rFonts w:ascii="Times New Roman" w:hAnsi="Times New Roman"/>
          <w:sz w:val="24"/>
          <w:szCs w:val="24"/>
        </w:rPr>
        <w:t>ОМС</w:t>
      </w:r>
      <w:r w:rsidR="009B3589" w:rsidRPr="00B96996">
        <w:rPr>
          <w:rFonts w:ascii="Times New Roman" w:hAnsi="Times New Roman"/>
          <w:sz w:val="24"/>
          <w:szCs w:val="24"/>
        </w:rPr>
        <w:t xml:space="preserve"> </w:t>
      </w:r>
      <w:r w:rsidRPr="00B96996">
        <w:rPr>
          <w:rFonts w:ascii="Times New Roman" w:hAnsi="Times New Roman"/>
          <w:sz w:val="24"/>
          <w:szCs w:val="24"/>
        </w:rPr>
        <w:t>(</w:t>
      </w:r>
      <w:r w:rsidR="009B3589" w:rsidRPr="009B3589">
        <w:rPr>
          <w:rFonts w:ascii="Times New Roman" w:hAnsi="Times New Roman" w:cs="Times New Roman"/>
          <w:sz w:val="24"/>
          <w:szCs w:val="24"/>
        </w:rPr>
        <w:t xml:space="preserve">16757693,2 </w:t>
      </w:r>
      <w:r w:rsidRPr="009B3589">
        <w:rPr>
          <w:rFonts w:ascii="Times New Roman" w:hAnsi="Times New Roman" w:cs="Times New Roman"/>
          <w:sz w:val="24"/>
          <w:szCs w:val="24"/>
        </w:rPr>
        <w:t xml:space="preserve">тыс. рублей). </w:t>
      </w:r>
    </w:p>
    <w:p w:rsidR="009B3589" w:rsidRPr="00B549AF" w:rsidRDefault="000E55BA" w:rsidP="009B3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589">
        <w:rPr>
          <w:rFonts w:ascii="Times New Roman" w:hAnsi="Times New Roman" w:cs="Times New Roman"/>
          <w:sz w:val="24"/>
          <w:szCs w:val="24"/>
          <w:lang w:eastAsia="ru-RU"/>
        </w:rPr>
        <w:t>Объемы медицинской помощи (в натуральных показателях), предоставляемой населению Сахалинской области за счет средств ОМС (на 1 застрахованное лицо), по отношению к утвержденным показателям на 202</w:t>
      </w:r>
      <w:r w:rsidR="009B3589" w:rsidRPr="009B358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B358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D24C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B3589">
        <w:rPr>
          <w:rFonts w:ascii="Times New Roman" w:hAnsi="Times New Roman" w:cs="Times New Roman"/>
          <w:sz w:val="24"/>
          <w:szCs w:val="24"/>
          <w:lang w:eastAsia="ru-RU"/>
        </w:rPr>
        <w:t xml:space="preserve"> снизились на </w:t>
      </w:r>
      <w:r w:rsidR="009B3589" w:rsidRPr="009B3589">
        <w:rPr>
          <w:rFonts w:ascii="Times New Roman" w:eastAsia="Calibri" w:hAnsi="Times New Roman" w:cs="Times New Roman"/>
          <w:sz w:val="24"/>
          <w:szCs w:val="24"/>
        </w:rPr>
        <w:t>5,8 %</w:t>
      </w:r>
      <w:r w:rsidR="001D67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B3589" w:rsidRPr="009B3589">
        <w:rPr>
          <w:rFonts w:ascii="Times New Roman" w:hAnsi="Times New Roman" w:cs="Times New Roman"/>
          <w:sz w:val="24"/>
          <w:szCs w:val="24"/>
        </w:rPr>
        <w:t>1 комплексное посещение для проведения профилактических медицинских осмотров (с 0,26 до 0,245), одновременно норматив посещений с профилактической и иными целями – на 25,2 % выше норматива (с 2,48 до 3,105);</w:t>
      </w:r>
      <w:proofErr w:type="gramEnd"/>
      <w:r w:rsidR="009B3589" w:rsidRPr="009B3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589" w:rsidRPr="009B3589">
        <w:rPr>
          <w:rFonts w:ascii="Times New Roman" w:hAnsi="Times New Roman" w:cs="Times New Roman"/>
          <w:sz w:val="24"/>
          <w:szCs w:val="24"/>
        </w:rPr>
        <w:t>7,4 %</w:t>
      </w:r>
      <w:r w:rsidR="001D679D">
        <w:rPr>
          <w:rFonts w:ascii="Times New Roman" w:hAnsi="Times New Roman" w:cs="Times New Roman"/>
          <w:sz w:val="24"/>
          <w:szCs w:val="24"/>
        </w:rPr>
        <w:t xml:space="preserve"> – </w:t>
      </w:r>
      <w:r w:rsidR="009B3589" w:rsidRPr="009B3589">
        <w:rPr>
          <w:rFonts w:ascii="Times New Roman" w:hAnsi="Times New Roman" w:cs="Times New Roman"/>
          <w:sz w:val="24"/>
          <w:szCs w:val="24"/>
        </w:rPr>
        <w:t>1 комплексное посещение для</w:t>
      </w:r>
      <w:r w:rsidR="009B3589" w:rsidRPr="00B549AF">
        <w:rPr>
          <w:rFonts w:ascii="Times New Roman" w:hAnsi="Times New Roman" w:cs="Times New Roman"/>
          <w:sz w:val="24"/>
          <w:szCs w:val="24"/>
        </w:rPr>
        <w:t xml:space="preserve"> проведения диспансеризации </w:t>
      </w:r>
      <w:r w:rsidR="00E5642F">
        <w:rPr>
          <w:rFonts w:ascii="Times New Roman" w:hAnsi="Times New Roman"/>
          <w:sz w:val="24"/>
          <w:szCs w:val="24"/>
        </w:rPr>
        <w:t>(с 0,19 до 0,176);</w:t>
      </w:r>
      <w:r w:rsidR="009B3589" w:rsidRPr="00B549AF">
        <w:rPr>
          <w:rFonts w:ascii="Times New Roman" w:hAnsi="Times New Roman"/>
          <w:sz w:val="24"/>
          <w:szCs w:val="24"/>
        </w:rPr>
        <w:t xml:space="preserve"> 7,0 %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="009B3589" w:rsidRPr="00B549AF">
        <w:rPr>
          <w:rFonts w:ascii="Times New Roman" w:hAnsi="Times New Roman"/>
          <w:sz w:val="24"/>
          <w:szCs w:val="24"/>
        </w:rPr>
        <w:t xml:space="preserve">1 </w:t>
      </w:r>
      <w:r w:rsidR="009B3589" w:rsidRPr="00B549AF">
        <w:rPr>
          <w:rFonts w:ascii="Times New Roman" w:hAnsi="Times New Roman" w:cs="Times New Roman"/>
          <w:sz w:val="24"/>
          <w:szCs w:val="24"/>
        </w:rPr>
        <w:t>посещение в неотложной форме</w:t>
      </w:r>
      <w:r w:rsidR="00E5642F">
        <w:rPr>
          <w:rFonts w:ascii="Times New Roman" w:hAnsi="Times New Roman"/>
          <w:sz w:val="24"/>
          <w:szCs w:val="24"/>
        </w:rPr>
        <w:t xml:space="preserve"> (с 0,54 до 0,502);</w:t>
      </w:r>
      <w:r w:rsidR="009B3589" w:rsidRPr="00B549AF">
        <w:rPr>
          <w:rFonts w:ascii="Times New Roman" w:hAnsi="Times New Roman"/>
          <w:sz w:val="24"/>
          <w:szCs w:val="24"/>
        </w:rPr>
        <w:t xml:space="preserve"> 41,4 %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="009B3589" w:rsidRPr="00B549AF">
        <w:rPr>
          <w:rFonts w:ascii="Times New Roman" w:hAnsi="Times New Roman"/>
          <w:sz w:val="24"/>
          <w:szCs w:val="24"/>
        </w:rPr>
        <w:t xml:space="preserve">1 </w:t>
      </w:r>
      <w:r w:rsidR="009B3589" w:rsidRPr="00B549AF">
        <w:rPr>
          <w:rFonts w:ascii="Times New Roman" w:hAnsi="Times New Roman" w:cs="Times New Roman"/>
          <w:sz w:val="24"/>
          <w:szCs w:val="24"/>
        </w:rPr>
        <w:t>обращение</w:t>
      </w:r>
      <w:r w:rsidR="00E5642F">
        <w:rPr>
          <w:rFonts w:ascii="Times New Roman" w:hAnsi="Times New Roman"/>
          <w:sz w:val="24"/>
          <w:szCs w:val="24"/>
        </w:rPr>
        <w:t xml:space="preserve"> (с 1,7877 до 1,047);</w:t>
      </w:r>
      <w:r w:rsidR="009B3589" w:rsidRPr="00B549AF">
        <w:rPr>
          <w:rFonts w:ascii="Times New Roman" w:hAnsi="Times New Roman"/>
          <w:sz w:val="24"/>
          <w:szCs w:val="24"/>
        </w:rPr>
        <w:t xml:space="preserve"> 7,4 %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="009B3589" w:rsidRPr="00B549AF">
        <w:rPr>
          <w:rFonts w:ascii="Times New Roman" w:hAnsi="Times New Roman"/>
          <w:sz w:val="24"/>
          <w:szCs w:val="24"/>
        </w:rPr>
        <w:t xml:space="preserve">случаев лечения в дневном </w:t>
      </w:r>
      <w:r w:rsidR="00E5642F">
        <w:rPr>
          <w:rFonts w:ascii="Times New Roman" w:hAnsi="Times New Roman"/>
          <w:sz w:val="24"/>
          <w:szCs w:val="24"/>
        </w:rPr>
        <w:t xml:space="preserve">стационаре (с 0,0842 до 0,078); </w:t>
      </w:r>
      <w:r w:rsidR="009B3589" w:rsidRPr="00B549AF">
        <w:rPr>
          <w:rFonts w:ascii="Times New Roman" w:hAnsi="Times New Roman"/>
          <w:sz w:val="24"/>
          <w:szCs w:val="24"/>
        </w:rPr>
        <w:t>3,8 %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="009B3589" w:rsidRPr="00B549AF">
        <w:rPr>
          <w:rFonts w:ascii="Times New Roman" w:hAnsi="Times New Roman"/>
          <w:sz w:val="24"/>
          <w:szCs w:val="24"/>
        </w:rPr>
        <w:t>по стационарной помощи (с 0,2329 до 0,224 случая госпитализации), в том числе на 48,2 %</w:t>
      </w:r>
      <w:r w:rsidR="001D679D">
        <w:rPr>
          <w:rFonts w:ascii="Times New Roman" w:hAnsi="Times New Roman"/>
          <w:sz w:val="24"/>
          <w:szCs w:val="24"/>
        </w:rPr>
        <w:t xml:space="preserve"> – </w:t>
      </w:r>
      <w:r w:rsidR="009B3589" w:rsidRPr="00B549AF">
        <w:rPr>
          <w:rFonts w:ascii="Times New Roman" w:hAnsi="Times New Roman"/>
          <w:sz w:val="24"/>
          <w:szCs w:val="24"/>
        </w:rPr>
        <w:t>медицинская реабилитация (с 0,00444 до 0,0023).</w:t>
      </w:r>
      <w:proofErr w:type="gramEnd"/>
    </w:p>
    <w:p w:rsidR="00E5642F" w:rsidRPr="00B549AF" w:rsidRDefault="00E5642F" w:rsidP="00E5642F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549AF">
        <w:rPr>
          <w:rFonts w:ascii="Times New Roman" w:hAnsi="Times New Roman"/>
          <w:sz w:val="24"/>
          <w:szCs w:val="24"/>
        </w:rPr>
        <w:t xml:space="preserve">Низкий процент выполнения норматива обращений в 2021 году и превышение норматива посещений </w:t>
      </w:r>
      <w:r w:rsidR="00AD24CB">
        <w:rPr>
          <w:rFonts w:ascii="Times New Roman" w:hAnsi="Times New Roman"/>
          <w:sz w:val="24"/>
          <w:szCs w:val="24"/>
        </w:rPr>
        <w:t>обусловлен</w:t>
      </w:r>
      <w:r w:rsidRPr="00B549AF">
        <w:rPr>
          <w:rFonts w:ascii="Times New Roman" w:hAnsi="Times New Roman"/>
          <w:sz w:val="24"/>
          <w:szCs w:val="24"/>
        </w:rPr>
        <w:t xml:space="preserve"> </w:t>
      </w:r>
      <w:r w:rsidR="00AD24CB">
        <w:rPr>
          <w:rFonts w:ascii="Times New Roman" w:hAnsi="Times New Roman"/>
          <w:sz w:val="24"/>
          <w:szCs w:val="24"/>
        </w:rPr>
        <w:t>у</w:t>
      </w:r>
      <w:r w:rsidRPr="00B549AF">
        <w:rPr>
          <w:rFonts w:ascii="Times New Roman" w:eastAsia="Times New Roman" w:hAnsi="Times New Roman"/>
          <w:sz w:val="24"/>
          <w:szCs w:val="24"/>
          <w:lang w:eastAsia="ru-RU"/>
        </w:rPr>
        <w:t>стойчивы</w:t>
      </w:r>
      <w:r w:rsidR="00AD24C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4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4CB" w:rsidRPr="00B549A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2021 года </w:t>
      </w:r>
      <w:r w:rsidRPr="00B549AF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AD24C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549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заболеваемости новой коронавирусной инфекцией, инфекционными заболеваниями органов дыхания, в связи с чем</w:t>
      </w:r>
      <w:r w:rsidR="00AD24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49AF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фактические объемы по профилям «Терапия», «Инфекционные болезни» оказались выше планируемых. </w:t>
      </w:r>
      <w:r w:rsidRPr="00B549AF">
        <w:rPr>
          <w:rFonts w:ascii="Times New Roman" w:hAnsi="Times New Roman"/>
          <w:sz w:val="24"/>
          <w:szCs w:val="24"/>
        </w:rPr>
        <w:t>Соответственно низкий процент выполнения норматива обращений объясняется увеличением оказания медицинской помощи в рамках посещений с иными целями, где доля разовых посещений составляет 67,9 % (1080186 разовых посещений) и по сравнению с 2020 годом (936881 разовых посещений) увеличилась на 15,3 %.</w:t>
      </w:r>
    </w:p>
    <w:p w:rsidR="00E5642F" w:rsidRPr="00FD1E91" w:rsidRDefault="00E5642F" w:rsidP="00E564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E91">
        <w:rPr>
          <w:rFonts w:ascii="Times New Roman" w:hAnsi="Times New Roman"/>
          <w:sz w:val="24"/>
          <w:szCs w:val="24"/>
        </w:rPr>
        <w:t xml:space="preserve">Невыполнение показателя норматива лечения по медицинской реабилитации объясняется </w:t>
      </w:r>
      <w:r w:rsidR="009D36A4">
        <w:rPr>
          <w:rFonts w:ascii="Times New Roman" w:hAnsi="Times New Roman"/>
          <w:sz w:val="24"/>
          <w:szCs w:val="24"/>
        </w:rPr>
        <w:t>ограниченным</w:t>
      </w:r>
      <w:r w:rsidRPr="00FD1E91">
        <w:rPr>
          <w:rFonts w:ascii="Times New Roman" w:hAnsi="Times New Roman"/>
          <w:sz w:val="24"/>
          <w:szCs w:val="24"/>
        </w:rPr>
        <w:t xml:space="preserve"> количеством в Сахалинской области медицинских организаций</w:t>
      </w:r>
      <w:r w:rsidR="00A135DB">
        <w:rPr>
          <w:rFonts w:ascii="Times New Roman" w:hAnsi="Times New Roman"/>
          <w:sz w:val="24"/>
          <w:szCs w:val="24"/>
        </w:rPr>
        <w:t>,</w:t>
      </w:r>
      <w:r w:rsidRPr="00FD1E91">
        <w:rPr>
          <w:rFonts w:ascii="Times New Roman" w:hAnsi="Times New Roman"/>
          <w:sz w:val="24"/>
          <w:szCs w:val="24"/>
        </w:rPr>
        <w:t xml:space="preserve"> имеющих лицензию на оказание медицинской помощи по профилю «Медицинская реабилитация», что не позволяет в полной мере </w:t>
      </w:r>
      <w:proofErr w:type="gramStart"/>
      <w:r w:rsidRPr="00FD1E91">
        <w:rPr>
          <w:rFonts w:ascii="Times New Roman" w:hAnsi="Times New Roman"/>
          <w:sz w:val="24"/>
          <w:szCs w:val="24"/>
        </w:rPr>
        <w:t>обеспечить потребность в</w:t>
      </w:r>
      <w:proofErr w:type="gramEnd"/>
      <w:r w:rsidRPr="00FD1E91">
        <w:rPr>
          <w:rFonts w:ascii="Times New Roman" w:hAnsi="Times New Roman"/>
          <w:sz w:val="24"/>
          <w:szCs w:val="24"/>
        </w:rPr>
        <w:t xml:space="preserve"> медицинской реабилитации. </w:t>
      </w:r>
    </w:p>
    <w:p w:rsidR="00FD1E91" w:rsidRDefault="00E5642F" w:rsidP="00FD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E91">
        <w:rPr>
          <w:rFonts w:ascii="Times New Roman" w:hAnsi="Times New Roman"/>
          <w:sz w:val="24"/>
          <w:szCs w:val="24"/>
        </w:rPr>
        <w:t>Фактический норматив лечения по профилю «Онкология» в условиях дневного стационара составил 144,0 %, в условиях круглосуточного стационара</w:t>
      </w:r>
      <w:r w:rsidR="001D679D" w:rsidRPr="00FD1E91">
        <w:rPr>
          <w:rFonts w:ascii="Times New Roman" w:hAnsi="Times New Roman"/>
          <w:sz w:val="24"/>
          <w:szCs w:val="24"/>
        </w:rPr>
        <w:t xml:space="preserve"> – </w:t>
      </w:r>
      <w:r w:rsidRPr="00FD1E91">
        <w:rPr>
          <w:rFonts w:ascii="Times New Roman" w:hAnsi="Times New Roman"/>
          <w:sz w:val="24"/>
          <w:szCs w:val="24"/>
        </w:rPr>
        <w:t xml:space="preserve">151,1 %. Превышение норматива связано с развитием системы оказания специализированной медицинской помощи по профилю «Онкология», с совершенствованием системы диагностики, организацией профилактических мероприятий (диспансеризации) в амбулаторном звене, направленных на раннее выявление признаков онкологических заболеваний, а также необходимостью </w:t>
      </w:r>
      <w:r w:rsidRPr="00FD1E91">
        <w:rPr>
          <w:rFonts w:ascii="Times New Roman" w:hAnsi="Times New Roman"/>
          <w:sz w:val="24"/>
          <w:szCs w:val="24"/>
        </w:rPr>
        <w:lastRenderedPageBreak/>
        <w:t>направления пациентов на обследование и дальнейшее лечение в условиях</w:t>
      </w:r>
      <w:proofErr w:type="gramEnd"/>
      <w:r w:rsidRPr="00FD1E91">
        <w:rPr>
          <w:rFonts w:ascii="Times New Roman" w:hAnsi="Times New Roman"/>
          <w:sz w:val="24"/>
          <w:szCs w:val="24"/>
        </w:rPr>
        <w:t xml:space="preserve"> круглосуточного стационара.</w:t>
      </w:r>
    </w:p>
    <w:p w:rsidR="000E55BA" w:rsidRPr="00FD1E91" w:rsidRDefault="000E55BA" w:rsidP="00FD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E91">
        <w:rPr>
          <w:rFonts w:ascii="Times New Roman" w:hAnsi="Times New Roman"/>
          <w:sz w:val="24"/>
          <w:szCs w:val="24"/>
        </w:rPr>
        <w:t>В 202</w:t>
      </w:r>
      <w:r w:rsidR="00E5642F" w:rsidRPr="00FD1E91">
        <w:rPr>
          <w:rFonts w:ascii="Times New Roman" w:hAnsi="Times New Roman"/>
          <w:sz w:val="24"/>
          <w:szCs w:val="24"/>
        </w:rPr>
        <w:t>1</w:t>
      </w:r>
      <w:r w:rsidRPr="00FD1E91">
        <w:rPr>
          <w:rFonts w:ascii="Times New Roman" w:hAnsi="Times New Roman"/>
          <w:sz w:val="24"/>
          <w:szCs w:val="24"/>
        </w:rPr>
        <w:t xml:space="preserve"> году в территориальную программу госгарантий в части объемов медицинской помощи также включены объемы, предоставляемые гражданам, застрахованным на территории Сахалинской области и получающим медицинскую помощь за пределами региона в рамках межтерриториальных расчетов.</w:t>
      </w:r>
    </w:p>
    <w:p w:rsidR="00E5642F" w:rsidRPr="00B549AF" w:rsidRDefault="000E55BA" w:rsidP="00E56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E564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5642F" w:rsidRPr="00B549AF">
        <w:rPr>
          <w:rFonts w:ascii="Times New Roman" w:hAnsi="Times New Roman"/>
          <w:sz w:val="24"/>
          <w:szCs w:val="24"/>
        </w:rPr>
        <w:t>фактические затраты средств ОМС по сравнению с утвержденными областными нормативами сложились у медицинских организаций</w:t>
      </w:r>
      <w:r w:rsidR="00E5642F"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</w:t>
      </w:r>
      <w:r w:rsidR="00E5642F" w:rsidRPr="00B549AF">
        <w:rPr>
          <w:rFonts w:ascii="Times New Roman" w:hAnsi="Times New Roman"/>
          <w:sz w:val="24"/>
          <w:szCs w:val="24"/>
        </w:rPr>
        <w:t>:</w:t>
      </w:r>
    </w:p>
    <w:p w:rsidR="00E5642F" w:rsidRPr="00B549AF" w:rsidRDefault="00E5642F" w:rsidP="00E56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- 1 посещение с профилактической целью – 1486,1 рубля, что на 247,66 рубля (на 20,0 %) больше норматива;</w:t>
      </w:r>
    </w:p>
    <w:p w:rsidR="00E5642F" w:rsidRPr="00B549AF" w:rsidRDefault="00E5642F" w:rsidP="00E56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- 1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 иными целями – 1140,75 рубля, что на 467,77 рубля (на 70,0 %) больше норматива;</w:t>
      </w:r>
    </w:p>
    <w:p w:rsidR="00E5642F" w:rsidRPr="00B549AF" w:rsidRDefault="00E5642F" w:rsidP="00E56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- 1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неотложной форме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1702,77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что на 252,44 рубля (на 17,0 %) больше норматива;</w:t>
      </w:r>
    </w:p>
    <w:p w:rsidR="00E5642F" w:rsidRPr="00B549AF" w:rsidRDefault="00E5642F" w:rsidP="00E56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– 3957,12 рубля, что на 608,04 рубля (на 18,2 %) больше норматива;</w:t>
      </w:r>
    </w:p>
    <w:p w:rsidR="00E5642F" w:rsidRPr="00B549AF" w:rsidRDefault="00E5642F" w:rsidP="00E56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случай госпитализации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пециализированной медицинской помощи в стационарных условиях – 84807,13 рубля, что на 13657,58 рубля (на 19,2 %) больше норматива, в том числе по медицинской реабилитации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– 100665,98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что на 28678,94 рублей больше норматива или на 39,8 %. При этом по профилю «Онкология» – 204128,41 рублей, что на 12015,67 рубля или на 5,6 % меньше норматива;</w:t>
      </w:r>
      <w:proofErr w:type="gramEnd"/>
    </w:p>
    <w:p w:rsidR="00E5642F" w:rsidRPr="00B549AF" w:rsidRDefault="00E5642F" w:rsidP="00E564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вызов скорой медицинской помощи – 5165,34 рубля, что на 695,2 рубля </w:t>
      </w:r>
      <w:r w:rsidRPr="00B549AF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или на 11,9 %;</w:t>
      </w:r>
    </w:p>
    <w:p w:rsidR="00E5642F" w:rsidRPr="00B549AF" w:rsidRDefault="00E5642F" w:rsidP="00E56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- 1 комплексное посещение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профилактических медицинских осмотров – 3646,73 рубля, что на 449,43 рубля меньше норматива или на 11,0 %;</w:t>
      </w:r>
    </w:p>
    <w:p w:rsidR="00E5642F" w:rsidRPr="00B549AF" w:rsidRDefault="00E5642F" w:rsidP="00E56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- 1 комплексное посещение для проведения диспансеризации – 4571,89 рубля, что на 136,8 рубля меньше норматива или на 2,9 %;</w:t>
      </w:r>
    </w:p>
    <w:p w:rsidR="00E5642F" w:rsidRPr="00B549AF" w:rsidRDefault="00E5642F" w:rsidP="00E56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1 случай лечения в дневном стационаре – 39008,01 рубля, что на 5198,75 рубля или на 11,8 % меньше норматива, в том числе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>по профилю «Онкология»</w:t>
      </w:r>
      <w:r w:rsidR="001D679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B549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118508,67 </w:t>
      </w:r>
      <w:r w:rsidRPr="00B5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что на 48291,09 рубля или на 29,0 % меньше норматива.</w:t>
      </w:r>
    </w:p>
    <w:p w:rsidR="000E55BA" w:rsidRPr="00B96996" w:rsidRDefault="000E55BA" w:rsidP="00E5642F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отчетные даты остатка сре</w:t>
      </w:r>
      <w:proofErr w:type="gramStart"/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B9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илиале страховой медицинской организации нет, задолженность ТФОМС перед СМО отсутствовала. </w:t>
      </w:r>
    </w:p>
    <w:p w:rsidR="000E55BA" w:rsidRDefault="000E55BA" w:rsidP="000E55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96996">
        <w:rPr>
          <w:rFonts w:ascii="Times New Roman" w:eastAsia="Times New Roman" w:hAnsi="Times New Roman" w:cs="Times New Roman"/>
          <w:sz w:val="24"/>
          <w:szCs w:val="24"/>
          <w:lang w:val="x-none"/>
        </w:rPr>
        <w:t>В ходе проверки отчета об исполнении бюджета ТФОМС недостоверных сведений не выявлено. Годовая бюджетная отчетность за 20</w:t>
      </w:r>
      <w:r w:rsidRPr="00B96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642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699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 реально отражает показатели финансового положения Фонда на 1 января 20</w:t>
      </w:r>
      <w:r w:rsidRPr="00B96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64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699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года и результаты его деятельности за период с 1 января по 31 декабря 20</w:t>
      </w:r>
      <w:r w:rsidR="00E5642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699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года.</w:t>
      </w:r>
    </w:p>
    <w:p w:rsidR="00B549AF" w:rsidRPr="00B549AF" w:rsidRDefault="00B549AF" w:rsidP="00B5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B7" w:rsidRDefault="00E45EB7" w:rsidP="00B549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49AF" w:rsidRPr="00B549AF" w:rsidRDefault="00B549AF" w:rsidP="00B549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9AF">
        <w:rPr>
          <w:rFonts w:ascii="Times New Roman" w:eastAsia="Times New Roman" w:hAnsi="Times New Roman" w:cs="Times New Roman"/>
          <w:sz w:val="24"/>
          <w:szCs w:val="24"/>
        </w:rPr>
        <w:t xml:space="preserve">Приложение: Приложение № 1 на </w:t>
      </w:r>
      <w:r w:rsidR="00FD1E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49AF">
        <w:rPr>
          <w:rFonts w:ascii="Times New Roman" w:eastAsia="Times New Roman" w:hAnsi="Times New Roman" w:cs="Times New Roman"/>
          <w:sz w:val="24"/>
          <w:szCs w:val="24"/>
        </w:rPr>
        <w:t xml:space="preserve"> листах. </w:t>
      </w:r>
    </w:p>
    <w:p w:rsidR="00B549AF" w:rsidRDefault="00B549AF" w:rsidP="00B549A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377E4" w:rsidRPr="00B549AF" w:rsidRDefault="005377E4" w:rsidP="00A135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5EB7" w:rsidRDefault="00E45EB7" w:rsidP="001B75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AF" w:rsidRDefault="001B75B4" w:rsidP="001B75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 В. Жижанков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B549AF" w:rsidSect="00766D72">
      <w:headerReference w:type="default" r:id="rId15"/>
      <w:pgSz w:w="11906" w:h="16838"/>
      <w:pgMar w:top="680" w:right="567" w:bottom="680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FC" w:rsidRDefault="006303FC" w:rsidP="005C371B">
      <w:pPr>
        <w:spacing w:after="0" w:line="240" w:lineRule="auto"/>
      </w:pPr>
      <w:r>
        <w:separator/>
      </w:r>
    </w:p>
  </w:endnote>
  <w:endnote w:type="continuationSeparator" w:id="0">
    <w:p w:rsidR="006303FC" w:rsidRDefault="006303FC" w:rsidP="005C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FC" w:rsidRDefault="006303FC" w:rsidP="005C371B">
      <w:pPr>
        <w:spacing w:after="0" w:line="240" w:lineRule="auto"/>
      </w:pPr>
      <w:r>
        <w:separator/>
      </w:r>
    </w:p>
  </w:footnote>
  <w:footnote w:type="continuationSeparator" w:id="0">
    <w:p w:rsidR="006303FC" w:rsidRDefault="006303FC" w:rsidP="005C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259936"/>
      <w:docPartObj>
        <w:docPartGallery w:val="Page Numbers (Top of Page)"/>
        <w:docPartUnique/>
      </w:docPartObj>
    </w:sdtPr>
    <w:sdtContent>
      <w:p w:rsidR="006303FC" w:rsidRDefault="0063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B7" w:rsidRPr="00E45EB7">
          <w:rPr>
            <w:noProof/>
            <w:lang w:val="ru-RU"/>
          </w:rPr>
          <w:t>15</w:t>
        </w:r>
        <w:r>
          <w:fldChar w:fldCharType="end"/>
        </w:r>
      </w:p>
    </w:sdtContent>
  </w:sdt>
  <w:p w:rsidR="006303FC" w:rsidRDefault="00630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A68"/>
    <w:multiLevelType w:val="hybridMultilevel"/>
    <w:tmpl w:val="7B12D3E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06DEB"/>
    <w:multiLevelType w:val="hybridMultilevel"/>
    <w:tmpl w:val="410A99A6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13EC"/>
    <w:multiLevelType w:val="hybridMultilevel"/>
    <w:tmpl w:val="EC0E8F4C"/>
    <w:lvl w:ilvl="0" w:tplc="FBD6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D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307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E45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387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585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0C1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4C0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F07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B5475"/>
    <w:multiLevelType w:val="hybridMultilevel"/>
    <w:tmpl w:val="A7AA91DC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0F063A"/>
    <w:multiLevelType w:val="hybridMultilevel"/>
    <w:tmpl w:val="2B9C8486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0678CE"/>
    <w:multiLevelType w:val="hybridMultilevel"/>
    <w:tmpl w:val="F76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BBF"/>
    <w:multiLevelType w:val="hybridMultilevel"/>
    <w:tmpl w:val="6B561FE8"/>
    <w:lvl w:ilvl="0" w:tplc="6B7E3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2C8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D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1E8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6D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BC9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A05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A86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80BF4"/>
    <w:multiLevelType w:val="hybridMultilevel"/>
    <w:tmpl w:val="7EDC4238"/>
    <w:lvl w:ilvl="0" w:tplc="EE2A8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CC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206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A41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C64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96C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88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E4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049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E7F57"/>
    <w:multiLevelType w:val="hybridMultilevel"/>
    <w:tmpl w:val="164A794C"/>
    <w:lvl w:ilvl="0" w:tplc="B8EA8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247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EA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522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468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6D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23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1EC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80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E3C5A"/>
    <w:multiLevelType w:val="hybridMultilevel"/>
    <w:tmpl w:val="12024F82"/>
    <w:lvl w:ilvl="0" w:tplc="ACC80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ED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E1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94F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80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1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BE3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06D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963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A531E"/>
    <w:multiLevelType w:val="hybridMultilevel"/>
    <w:tmpl w:val="50C6235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B5010"/>
    <w:multiLevelType w:val="hybridMultilevel"/>
    <w:tmpl w:val="534C18BA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411B82"/>
    <w:multiLevelType w:val="hybridMultilevel"/>
    <w:tmpl w:val="E65277C4"/>
    <w:lvl w:ilvl="0" w:tplc="ED6E1C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6219ED"/>
    <w:multiLevelType w:val="hybridMultilevel"/>
    <w:tmpl w:val="443E92A2"/>
    <w:lvl w:ilvl="0" w:tplc="1318C9B2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CF57168"/>
    <w:multiLevelType w:val="hybridMultilevel"/>
    <w:tmpl w:val="B74C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C2C97"/>
    <w:multiLevelType w:val="hybridMultilevel"/>
    <w:tmpl w:val="596C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52C41"/>
    <w:multiLevelType w:val="hybridMultilevel"/>
    <w:tmpl w:val="CCE2B166"/>
    <w:lvl w:ilvl="0" w:tplc="BAD899E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081F24"/>
    <w:multiLevelType w:val="hybridMultilevel"/>
    <w:tmpl w:val="D35C1D94"/>
    <w:lvl w:ilvl="0" w:tplc="3C805B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471776"/>
    <w:multiLevelType w:val="hybridMultilevel"/>
    <w:tmpl w:val="9D44B048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A01F2C"/>
    <w:multiLevelType w:val="hybridMultilevel"/>
    <w:tmpl w:val="F6049AC2"/>
    <w:lvl w:ilvl="0" w:tplc="EC6EB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B67207"/>
    <w:multiLevelType w:val="hybridMultilevel"/>
    <w:tmpl w:val="AFFA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E169E"/>
    <w:multiLevelType w:val="hybridMultilevel"/>
    <w:tmpl w:val="B40E00E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40128"/>
    <w:multiLevelType w:val="hybridMultilevel"/>
    <w:tmpl w:val="1A42975A"/>
    <w:lvl w:ilvl="0" w:tplc="F0B27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9E3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9AE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025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120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A2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22C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AD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D01DDF"/>
    <w:multiLevelType w:val="hybridMultilevel"/>
    <w:tmpl w:val="064CD780"/>
    <w:lvl w:ilvl="0" w:tplc="ED6E1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2E94090"/>
    <w:multiLevelType w:val="hybridMultilevel"/>
    <w:tmpl w:val="0760653C"/>
    <w:lvl w:ilvl="0" w:tplc="04D4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BC8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22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72F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108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24D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A8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867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E01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D4770C"/>
    <w:multiLevelType w:val="hybridMultilevel"/>
    <w:tmpl w:val="B9A47CE0"/>
    <w:lvl w:ilvl="0" w:tplc="0A6E8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0B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5E7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7E3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E61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16A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49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0C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BAF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4B060A"/>
    <w:multiLevelType w:val="hybridMultilevel"/>
    <w:tmpl w:val="C2801E26"/>
    <w:lvl w:ilvl="0" w:tplc="1C72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0E7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84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D4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F27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EAE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942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065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DEC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151129"/>
    <w:multiLevelType w:val="hybridMultilevel"/>
    <w:tmpl w:val="1C24E398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D13842"/>
    <w:multiLevelType w:val="hybridMultilevel"/>
    <w:tmpl w:val="DF5EA97A"/>
    <w:lvl w:ilvl="0" w:tplc="54A0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16E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30E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2AF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A4F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7E8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545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FA5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A9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676578"/>
    <w:multiLevelType w:val="hybridMultilevel"/>
    <w:tmpl w:val="D9E82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A85AC5"/>
    <w:multiLevelType w:val="hybridMultilevel"/>
    <w:tmpl w:val="DEDAFBCC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BB77400"/>
    <w:multiLevelType w:val="hybridMultilevel"/>
    <w:tmpl w:val="E096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C1A27"/>
    <w:multiLevelType w:val="hybridMultilevel"/>
    <w:tmpl w:val="0A662D28"/>
    <w:lvl w:ilvl="0" w:tplc="C6B82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AA6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AD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8E5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F62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3E0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448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BCA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165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212BF"/>
    <w:multiLevelType w:val="hybridMultilevel"/>
    <w:tmpl w:val="D6702D26"/>
    <w:lvl w:ilvl="0" w:tplc="BAD899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685BA8"/>
    <w:multiLevelType w:val="hybridMultilevel"/>
    <w:tmpl w:val="1C66C548"/>
    <w:lvl w:ilvl="0" w:tplc="EFB46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44D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C2B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DEA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B4C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785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2A5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FE9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EC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A041BD"/>
    <w:multiLevelType w:val="hybridMultilevel"/>
    <w:tmpl w:val="7006F97C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68D301D"/>
    <w:multiLevelType w:val="hybridMultilevel"/>
    <w:tmpl w:val="0F72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C3D02"/>
    <w:multiLevelType w:val="hybridMultilevel"/>
    <w:tmpl w:val="F28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D444F"/>
    <w:multiLevelType w:val="hybridMultilevel"/>
    <w:tmpl w:val="7BD65F3A"/>
    <w:lvl w:ilvl="0" w:tplc="BAD899E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5240D6"/>
    <w:multiLevelType w:val="hybridMultilevel"/>
    <w:tmpl w:val="4C107C2C"/>
    <w:lvl w:ilvl="0" w:tplc="18D62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BE0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0A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E0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06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3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261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5A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80E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FA0B7E"/>
    <w:multiLevelType w:val="hybridMultilevel"/>
    <w:tmpl w:val="AC4A28E6"/>
    <w:lvl w:ilvl="0" w:tplc="76DEAD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707A42"/>
    <w:multiLevelType w:val="hybridMultilevel"/>
    <w:tmpl w:val="EA903136"/>
    <w:lvl w:ilvl="0" w:tplc="5F165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44C0E5B"/>
    <w:multiLevelType w:val="hybridMultilevel"/>
    <w:tmpl w:val="EFD42B70"/>
    <w:lvl w:ilvl="0" w:tplc="ED9AD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68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C4A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907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46A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4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402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CA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6AB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DB4DB7"/>
    <w:multiLevelType w:val="hybridMultilevel"/>
    <w:tmpl w:val="4C4C6894"/>
    <w:lvl w:ilvl="0" w:tplc="BAD899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CC870A7"/>
    <w:multiLevelType w:val="hybridMultilevel"/>
    <w:tmpl w:val="0C125520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B1812"/>
    <w:multiLevelType w:val="hybridMultilevel"/>
    <w:tmpl w:val="4F6A1B5A"/>
    <w:lvl w:ilvl="0" w:tplc="E954ED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E2714"/>
    <w:multiLevelType w:val="hybridMultilevel"/>
    <w:tmpl w:val="DB504734"/>
    <w:lvl w:ilvl="0" w:tplc="BE4E6CF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E713A9"/>
    <w:multiLevelType w:val="hybridMultilevel"/>
    <w:tmpl w:val="E54AC44A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190F34"/>
    <w:multiLevelType w:val="hybridMultilevel"/>
    <w:tmpl w:val="BF90925C"/>
    <w:lvl w:ilvl="0" w:tplc="5FC44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DCF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44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60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AB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0D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0A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1E8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E4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3018B1"/>
    <w:multiLevelType w:val="hybridMultilevel"/>
    <w:tmpl w:val="D696BB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25"/>
  </w:num>
  <w:num w:numId="4">
    <w:abstractNumId w:val="2"/>
  </w:num>
  <w:num w:numId="5">
    <w:abstractNumId w:val="9"/>
  </w:num>
  <w:num w:numId="6">
    <w:abstractNumId w:val="26"/>
  </w:num>
  <w:num w:numId="7">
    <w:abstractNumId w:val="8"/>
  </w:num>
  <w:num w:numId="8">
    <w:abstractNumId w:val="34"/>
  </w:num>
  <w:num w:numId="9">
    <w:abstractNumId w:val="24"/>
  </w:num>
  <w:num w:numId="10">
    <w:abstractNumId w:val="48"/>
  </w:num>
  <w:num w:numId="11">
    <w:abstractNumId w:val="22"/>
  </w:num>
  <w:num w:numId="12">
    <w:abstractNumId w:val="7"/>
  </w:num>
  <w:num w:numId="13">
    <w:abstractNumId w:val="39"/>
  </w:num>
  <w:num w:numId="14">
    <w:abstractNumId w:val="32"/>
  </w:num>
  <w:num w:numId="15">
    <w:abstractNumId w:val="6"/>
  </w:num>
  <w:num w:numId="16">
    <w:abstractNumId w:val="13"/>
  </w:num>
  <w:num w:numId="17">
    <w:abstractNumId w:val="14"/>
  </w:num>
  <w:num w:numId="18">
    <w:abstractNumId w:val="36"/>
  </w:num>
  <w:num w:numId="19">
    <w:abstractNumId w:val="37"/>
  </w:num>
  <w:num w:numId="20">
    <w:abstractNumId w:val="5"/>
  </w:num>
  <w:num w:numId="21">
    <w:abstractNumId w:val="49"/>
  </w:num>
  <w:num w:numId="22">
    <w:abstractNumId w:val="15"/>
  </w:num>
  <w:num w:numId="23">
    <w:abstractNumId w:val="31"/>
  </w:num>
  <w:num w:numId="24">
    <w:abstractNumId w:val="30"/>
  </w:num>
  <w:num w:numId="25">
    <w:abstractNumId w:val="23"/>
  </w:num>
  <w:num w:numId="26">
    <w:abstractNumId w:val="17"/>
  </w:num>
  <w:num w:numId="27">
    <w:abstractNumId w:val="12"/>
  </w:num>
  <w:num w:numId="28">
    <w:abstractNumId w:val="18"/>
  </w:num>
  <w:num w:numId="29">
    <w:abstractNumId w:val="20"/>
  </w:num>
  <w:num w:numId="30">
    <w:abstractNumId w:val="29"/>
  </w:num>
  <w:num w:numId="31">
    <w:abstractNumId w:val="10"/>
  </w:num>
  <w:num w:numId="32">
    <w:abstractNumId w:val="1"/>
  </w:num>
  <w:num w:numId="33">
    <w:abstractNumId w:val="35"/>
  </w:num>
  <w:num w:numId="34">
    <w:abstractNumId w:val="4"/>
  </w:num>
  <w:num w:numId="35">
    <w:abstractNumId w:val="21"/>
  </w:num>
  <w:num w:numId="36">
    <w:abstractNumId w:val="11"/>
  </w:num>
  <w:num w:numId="37">
    <w:abstractNumId w:val="44"/>
  </w:num>
  <w:num w:numId="38">
    <w:abstractNumId w:val="27"/>
  </w:num>
  <w:num w:numId="39">
    <w:abstractNumId w:val="40"/>
  </w:num>
  <w:num w:numId="40">
    <w:abstractNumId w:val="38"/>
  </w:num>
  <w:num w:numId="41">
    <w:abstractNumId w:val="16"/>
  </w:num>
  <w:num w:numId="42">
    <w:abstractNumId w:val="19"/>
  </w:num>
  <w:num w:numId="43">
    <w:abstractNumId w:val="41"/>
  </w:num>
  <w:num w:numId="44">
    <w:abstractNumId w:val="33"/>
  </w:num>
  <w:num w:numId="45">
    <w:abstractNumId w:val="43"/>
  </w:num>
  <w:num w:numId="46">
    <w:abstractNumId w:val="47"/>
  </w:num>
  <w:num w:numId="47">
    <w:abstractNumId w:val="3"/>
  </w:num>
  <w:num w:numId="48">
    <w:abstractNumId w:val="45"/>
  </w:num>
  <w:num w:numId="49">
    <w:abstractNumId w:val="4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41"/>
    <w:rsid w:val="0000619D"/>
    <w:rsid w:val="00026AF5"/>
    <w:rsid w:val="00031874"/>
    <w:rsid w:val="000646E7"/>
    <w:rsid w:val="000E31BB"/>
    <w:rsid w:val="000E55BA"/>
    <w:rsid w:val="000E7CF8"/>
    <w:rsid w:val="0010484F"/>
    <w:rsid w:val="001404F9"/>
    <w:rsid w:val="00164B13"/>
    <w:rsid w:val="00170B44"/>
    <w:rsid w:val="001979B9"/>
    <w:rsid w:val="001A3B70"/>
    <w:rsid w:val="001B75B4"/>
    <w:rsid w:val="001D679D"/>
    <w:rsid w:val="00215831"/>
    <w:rsid w:val="0027678D"/>
    <w:rsid w:val="002A54EC"/>
    <w:rsid w:val="002C67E0"/>
    <w:rsid w:val="002D2A66"/>
    <w:rsid w:val="002E0838"/>
    <w:rsid w:val="00365A0B"/>
    <w:rsid w:val="003C35C2"/>
    <w:rsid w:val="003F2F5F"/>
    <w:rsid w:val="00405967"/>
    <w:rsid w:val="004139AC"/>
    <w:rsid w:val="00426262"/>
    <w:rsid w:val="00435841"/>
    <w:rsid w:val="0047256A"/>
    <w:rsid w:val="004C6C4A"/>
    <w:rsid w:val="0050009A"/>
    <w:rsid w:val="005377E4"/>
    <w:rsid w:val="0055328B"/>
    <w:rsid w:val="00562D12"/>
    <w:rsid w:val="005661BD"/>
    <w:rsid w:val="0059150C"/>
    <w:rsid w:val="005975FF"/>
    <w:rsid w:val="005B5074"/>
    <w:rsid w:val="005C371B"/>
    <w:rsid w:val="005C7A31"/>
    <w:rsid w:val="005E107B"/>
    <w:rsid w:val="005E56DB"/>
    <w:rsid w:val="005F5FC7"/>
    <w:rsid w:val="006303FC"/>
    <w:rsid w:val="006403E0"/>
    <w:rsid w:val="0065378A"/>
    <w:rsid w:val="006A0D69"/>
    <w:rsid w:val="006C71CE"/>
    <w:rsid w:val="00766D72"/>
    <w:rsid w:val="00775745"/>
    <w:rsid w:val="00890563"/>
    <w:rsid w:val="008D4FC8"/>
    <w:rsid w:val="008F77C4"/>
    <w:rsid w:val="0096723B"/>
    <w:rsid w:val="00977739"/>
    <w:rsid w:val="009B3589"/>
    <w:rsid w:val="009D36A4"/>
    <w:rsid w:val="00A135DB"/>
    <w:rsid w:val="00A14604"/>
    <w:rsid w:val="00A3607E"/>
    <w:rsid w:val="00A446E0"/>
    <w:rsid w:val="00A772D3"/>
    <w:rsid w:val="00AD24CB"/>
    <w:rsid w:val="00B034A7"/>
    <w:rsid w:val="00B3649F"/>
    <w:rsid w:val="00B45D8C"/>
    <w:rsid w:val="00B46B86"/>
    <w:rsid w:val="00B53B56"/>
    <w:rsid w:val="00B549AF"/>
    <w:rsid w:val="00B95293"/>
    <w:rsid w:val="00C01ACF"/>
    <w:rsid w:val="00C33E2C"/>
    <w:rsid w:val="00C80781"/>
    <w:rsid w:val="00CB3F2D"/>
    <w:rsid w:val="00D4487A"/>
    <w:rsid w:val="00D635D3"/>
    <w:rsid w:val="00DA4FDE"/>
    <w:rsid w:val="00E33FDD"/>
    <w:rsid w:val="00E45EB7"/>
    <w:rsid w:val="00E5642F"/>
    <w:rsid w:val="00EA26C1"/>
    <w:rsid w:val="00F35AA7"/>
    <w:rsid w:val="00F55E47"/>
    <w:rsid w:val="00F620A4"/>
    <w:rsid w:val="00FA49EE"/>
    <w:rsid w:val="00FD0BD8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9"/>
  </w:style>
  <w:style w:type="paragraph" w:styleId="1">
    <w:name w:val="heading 1"/>
    <w:basedOn w:val="a"/>
    <w:next w:val="a"/>
    <w:link w:val="10"/>
    <w:qFormat/>
    <w:rsid w:val="00B549AF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549AF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549AF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549AF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49AF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B549AF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7">
    <w:name w:val="heading 7"/>
    <w:basedOn w:val="a"/>
    <w:next w:val="a"/>
    <w:link w:val="70"/>
    <w:qFormat/>
    <w:rsid w:val="00B549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B549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9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549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549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549AF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549AF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B549AF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70">
    <w:name w:val="Заголовок 7 Знак"/>
    <w:basedOn w:val="a0"/>
    <w:link w:val="7"/>
    <w:rsid w:val="00B549AF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B549AF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B549AF"/>
  </w:style>
  <w:style w:type="paragraph" w:styleId="a3">
    <w:name w:val="header"/>
    <w:basedOn w:val="a"/>
    <w:link w:val="a4"/>
    <w:uiPriority w:val="99"/>
    <w:rsid w:val="00B549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549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B549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B549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B549A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B549A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B549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B549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B549AF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B549AF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B549A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B549A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B549AF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549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2">
    <w:name w:val="Body Text Indent 2"/>
    <w:basedOn w:val="a"/>
    <w:link w:val="23"/>
    <w:semiHidden/>
    <w:unhideWhenUsed/>
    <w:rsid w:val="00B549AF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B549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rsid w:val="00B549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B549AF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B549AF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B549AF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B549A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49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B549AF"/>
  </w:style>
  <w:style w:type="paragraph" w:styleId="24">
    <w:name w:val="Body Text 2"/>
    <w:basedOn w:val="a"/>
    <w:link w:val="25"/>
    <w:uiPriority w:val="99"/>
    <w:semiHidden/>
    <w:rsid w:val="00B549A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549AF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B5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unhideWhenUsed/>
    <w:rsid w:val="00B549A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B549AF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B549AF"/>
  </w:style>
  <w:style w:type="paragraph" w:customStyle="1" w:styleId="210">
    <w:name w:val="Основной текст 21"/>
    <w:basedOn w:val="a"/>
    <w:rsid w:val="00B549A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B549AF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549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B549AF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B549AF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B549AF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B54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B54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549AF"/>
  </w:style>
  <w:style w:type="paragraph" w:customStyle="1" w:styleId="ConsPlusCell">
    <w:name w:val="ConsPlusCell"/>
    <w:uiPriority w:val="99"/>
    <w:rsid w:val="00B54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B549AF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B549A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hp">
    <w:name w:val="hp"/>
    <w:basedOn w:val="a"/>
    <w:uiPriority w:val="99"/>
    <w:rsid w:val="00B549A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B549A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B549AF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9"/>
  </w:style>
  <w:style w:type="paragraph" w:styleId="1">
    <w:name w:val="heading 1"/>
    <w:basedOn w:val="a"/>
    <w:next w:val="a"/>
    <w:link w:val="10"/>
    <w:qFormat/>
    <w:rsid w:val="00B549AF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549AF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549AF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549AF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49AF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B549AF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7">
    <w:name w:val="heading 7"/>
    <w:basedOn w:val="a"/>
    <w:next w:val="a"/>
    <w:link w:val="70"/>
    <w:qFormat/>
    <w:rsid w:val="00B549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B549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9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549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549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549AF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549AF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B549AF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70">
    <w:name w:val="Заголовок 7 Знак"/>
    <w:basedOn w:val="a0"/>
    <w:link w:val="7"/>
    <w:rsid w:val="00B549AF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B549AF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B549AF"/>
  </w:style>
  <w:style w:type="paragraph" w:styleId="a3">
    <w:name w:val="header"/>
    <w:basedOn w:val="a"/>
    <w:link w:val="a4"/>
    <w:uiPriority w:val="99"/>
    <w:rsid w:val="00B549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549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B549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B549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B549A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B549A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B549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B549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B549AF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B549AF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B549A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B549A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B549AF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549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2">
    <w:name w:val="Body Text Indent 2"/>
    <w:basedOn w:val="a"/>
    <w:link w:val="23"/>
    <w:semiHidden/>
    <w:unhideWhenUsed/>
    <w:rsid w:val="00B549AF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B549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rsid w:val="00B549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B549AF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B549AF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B549AF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B549A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49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B549AF"/>
  </w:style>
  <w:style w:type="paragraph" w:styleId="24">
    <w:name w:val="Body Text 2"/>
    <w:basedOn w:val="a"/>
    <w:link w:val="25"/>
    <w:uiPriority w:val="99"/>
    <w:semiHidden/>
    <w:rsid w:val="00B549A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549AF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B5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unhideWhenUsed/>
    <w:rsid w:val="00B549A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B549AF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B549AF"/>
  </w:style>
  <w:style w:type="paragraph" w:customStyle="1" w:styleId="210">
    <w:name w:val="Основной текст 21"/>
    <w:basedOn w:val="a"/>
    <w:rsid w:val="00B549A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B549AF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549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B549AF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B549AF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B549AF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B54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B54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549AF"/>
  </w:style>
  <w:style w:type="paragraph" w:customStyle="1" w:styleId="ConsPlusCell">
    <w:name w:val="ConsPlusCell"/>
    <w:uiPriority w:val="99"/>
    <w:rsid w:val="00B54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B549AF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B549A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hp">
    <w:name w:val="hp"/>
    <w:basedOn w:val="a"/>
    <w:uiPriority w:val="99"/>
    <w:rsid w:val="00B549A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B549A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B549AF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920A042D15A8E7D4F1F6F2BE8B3585958F7983A5E5754B599734036003H3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CCE844B4C43227D32A84F8BE95D03D61DBF98DE923A220B1387ED5589237C1E1BBA5EDFE8A5E156As5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C9CD7B41C3B20A82E2BBABEF64981D35E56BC0CE04DB4EDD5536C6305C1234EA3E800E56E2F609C3C48FV6b7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52EBBFADC755D3F6B12CE260B307E59AEBE72EEB640DD72CAC230F07AA4C6EDN3f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480D689239F0FA61E16C28F88C3FB4A76E98D1940041C50BB95B5F2E6664AD119EE5785B7BDD5BB6F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0B5F-B1F9-482E-A764-1B749282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8804</Words>
  <Characters>50189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7</cp:revision>
  <cp:lastPrinted>2022-05-29T22:11:00Z</cp:lastPrinted>
  <dcterms:created xsi:type="dcterms:W3CDTF">2022-05-29T22:10:00Z</dcterms:created>
  <dcterms:modified xsi:type="dcterms:W3CDTF">2022-06-08T04:58:00Z</dcterms:modified>
</cp:coreProperties>
</file>