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7B" w:rsidRPr="0003507F" w:rsidRDefault="00003515" w:rsidP="00D1667B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67B" w:rsidRPr="000350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0A528" wp14:editId="025CE699">
            <wp:extent cx="543560" cy="6127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7B" w:rsidRPr="0003507F" w:rsidRDefault="00D1667B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50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КОНТРОЛЬНО-СЧЕТНАЯ ПаЛАТА</w:t>
      </w:r>
    </w:p>
    <w:p w:rsidR="00D1667B" w:rsidRPr="0003507F" w:rsidRDefault="00D1667B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50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Сахалинской области</w:t>
      </w:r>
    </w:p>
    <w:p w:rsidR="00D1667B" w:rsidRPr="0003507F" w:rsidRDefault="00D1667B" w:rsidP="00D1667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693011, г. Южно-Сахалинск, ул. Коммунистический проспект, 39, оф. 322 </w:t>
      </w:r>
    </w:p>
    <w:p w:rsidR="00D1667B" w:rsidRPr="0003507F" w:rsidRDefault="00D1667B" w:rsidP="00D1667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03507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03507F">
        <w:rPr>
          <w:rFonts w:ascii="Times New Roman" w:eastAsia="Times New Roman" w:hAnsi="Times New Roman" w:cs="Times New Roman"/>
          <w:sz w:val="24"/>
          <w:szCs w:val="24"/>
          <w:lang w:eastAsia="ru-RU"/>
        </w:rPr>
        <w:t>469-468</w:t>
      </w:r>
    </w:p>
    <w:p w:rsidR="00D1667B" w:rsidRPr="0003507F" w:rsidRDefault="00D1667B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350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0720D2" wp14:editId="4982FCB2">
                <wp:simplePos x="0" y="0"/>
                <wp:positionH relativeFrom="column">
                  <wp:posOffset>5715</wp:posOffset>
                </wp:positionH>
                <wp:positionV relativeFrom="paragraph">
                  <wp:posOffset>121920</wp:posOffset>
                </wp:positionV>
                <wp:extent cx="605155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6pt" to="47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sX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350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25126E" wp14:editId="4640D0AA">
                <wp:simplePos x="0" y="0"/>
                <wp:positionH relativeFrom="column">
                  <wp:posOffset>12065</wp:posOffset>
                </wp:positionH>
                <wp:positionV relativeFrom="paragraph">
                  <wp:posOffset>197485</wp:posOffset>
                </wp:positionV>
                <wp:extent cx="60452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5.55pt" to="47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1667B" w:rsidRPr="0003507F" w:rsidRDefault="00D1667B" w:rsidP="00D1667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12675" w:rsidRPr="0003507F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>ЗАКЛЮЧЕНИЕ</w:t>
      </w:r>
    </w:p>
    <w:p w:rsidR="00312675" w:rsidRPr="0003507F" w:rsidRDefault="00312675" w:rsidP="00312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>о результатах экспертно-аналитического мероприятия</w:t>
      </w:r>
    </w:p>
    <w:p w:rsidR="00312675" w:rsidRPr="0003507F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 xml:space="preserve">по исполнению бюджета территориального фонда обязательного медицинского страхования Сахалинской области за 1 </w:t>
      </w:r>
      <w:r w:rsidR="00055178" w:rsidRPr="0003507F">
        <w:rPr>
          <w:rFonts w:ascii="Times New Roman" w:hAnsi="Times New Roman" w:cs="Times New Roman"/>
          <w:sz w:val="26"/>
          <w:szCs w:val="26"/>
        </w:rPr>
        <w:t>полугодие</w:t>
      </w:r>
      <w:r w:rsidRPr="0003507F">
        <w:rPr>
          <w:rFonts w:ascii="Times New Roman" w:hAnsi="Times New Roman" w:cs="Times New Roman"/>
          <w:sz w:val="26"/>
          <w:szCs w:val="26"/>
        </w:rPr>
        <w:t xml:space="preserve"> 202</w:t>
      </w:r>
      <w:r w:rsidR="00B21C30" w:rsidRPr="0003507F">
        <w:rPr>
          <w:rFonts w:ascii="Times New Roman" w:hAnsi="Times New Roman" w:cs="Times New Roman"/>
          <w:sz w:val="26"/>
          <w:szCs w:val="26"/>
        </w:rPr>
        <w:t>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2675" w:rsidRPr="0003507F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18F" w:rsidRPr="0003507F" w:rsidRDefault="0049518F" w:rsidP="00495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03507F">
        <w:rPr>
          <w:rFonts w:ascii="Times New Roman" w:hAnsi="Times New Roman" w:cs="Times New Roman"/>
          <w:sz w:val="26"/>
          <w:szCs w:val="26"/>
        </w:rPr>
        <w:t>исполнению бюджета территориального фонда обязательного медицинского страхования Сахалинской области за 1</w:t>
      </w:r>
      <w:r w:rsidR="009F3BF7" w:rsidRPr="0003507F">
        <w:rPr>
          <w:rFonts w:ascii="Times New Roman" w:hAnsi="Times New Roman" w:cs="Times New Roman"/>
          <w:sz w:val="26"/>
          <w:szCs w:val="26"/>
        </w:rPr>
        <w:t xml:space="preserve"> </w:t>
      </w:r>
      <w:r w:rsidR="00BF242D" w:rsidRPr="0003507F">
        <w:rPr>
          <w:rFonts w:ascii="Times New Roman" w:hAnsi="Times New Roman" w:cs="Times New Roman"/>
          <w:sz w:val="26"/>
          <w:szCs w:val="26"/>
        </w:rPr>
        <w:t>полугодие</w:t>
      </w:r>
      <w:r w:rsidRPr="0003507F">
        <w:rPr>
          <w:rFonts w:ascii="Times New Roman" w:hAnsi="Times New Roman" w:cs="Times New Roman"/>
          <w:sz w:val="26"/>
          <w:szCs w:val="26"/>
        </w:rPr>
        <w:t xml:space="preserve"> 20</w:t>
      </w:r>
      <w:r w:rsidR="00B21C30" w:rsidRPr="0003507F">
        <w:rPr>
          <w:rFonts w:ascii="Times New Roman" w:hAnsi="Times New Roman" w:cs="Times New Roman"/>
          <w:sz w:val="26"/>
          <w:szCs w:val="26"/>
        </w:rPr>
        <w:t>21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518F" w:rsidRPr="0003507F" w:rsidRDefault="0049518F" w:rsidP="00495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</w:t>
      </w:r>
      <w:r w:rsidRPr="0003507F">
        <w:rPr>
          <w:rFonts w:ascii="Times New Roman" w:hAnsi="Times New Roman" w:cs="Times New Roman"/>
          <w:sz w:val="26"/>
          <w:szCs w:val="26"/>
        </w:rPr>
        <w:t xml:space="preserve">соответствии с Бюджетным кодексом РФ, Законами Сахалинской области </w:t>
      </w:r>
      <w:r w:rsidR="00175F55" w:rsidRPr="0003507F">
        <w:rPr>
          <w:rFonts w:ascii="Times New Roman" w:hAnsi="Times New Roman" w:cs="Times New Roman"/>
          <w:sz w:val="26"/>
          <w:szCs w:val="26"/>
        </w:rPr>
        <w:t>«</w:t>
      </w:r>
      <w:r w:rsidRPr="0003507F">
        <w:rPr>
          <w:rFonts w:ascii="Times New Roman" w:hAnsi="Times New Roman" w:cs="Times New Roman"/>
          <w:sz w:val="26"/>
          <w:szCs w:val="26"/>
        </w:rPr>
        <w:t>О бюджетном процессе в Сахалинской области</w:t>
      </w:r>
      <w:r w:rsidR="00175F55" w:rsidRPr="0003507F">
        <w:rPr>
          <w:rFonts w:ascii="Times New Roman" w:hAnsi="Times New Roman" w:cs="Times New Roman"/>
          <w:sz w:val="26"/>
          <w:szCs w:val="26"/>
        </w:rPr>
        <w:t>»</w:t>
      </w:r>
      <w:r w:rsidRPr="0003507F">
        <w:rPr>
          <w:rFonts w:ascii="Times New Roman" w:hAnsi="Times New Roman" w:cs="Times New Roman"/>
          <w:sz w:val="26"/>
          <w:szCs w:val="26"/>
        </w:rPr>
        <w:t xml:space="preserve">, </w:t>
      </w:r>
      <w:r w:rsidR="00175F55" w:rsidRPr="0003507F">
        <w:rPr>
          <w:rFonts w:ascii="Times New Roman" w:hAnsi="Times New Roman" w:cs="Times New Roman"/>
          <w:sz w:val="26"/>
          <w:szCs w:val="26"/>
        </w:rPr>
        <w:t>«</w:t>
      </w:r>
      <w:r w:rsidRPr="0003507F">
        <w:rPr>
          <w:rFonts w:ascii="Times New Roman" w:hAnsi="Times New Roman" w:cs="Times New Roman"/>
          <w:sz w:val="26"/>
          <w:szCs w:val="26"/>
        </w:rPr>
        <w:t>О контрольно-счетной палате Сахалинской области</w:t>
      </w:r>
      <w:r w:rsidR="00175F55" w:rsidRPr="0003507F">
        <w:rPr>
          <w:rFonts w:ascii="Times New Roman" w:hAnsi="Times New Roman" w:cs="Times New Roman"/>
          <w:sz w:val="26"/>
          <w:szCs w:val="26"/>
        </w:rPr>
        <w:t>»</w:t>
      </w:r>
      <w:r w:rsidRPr="0003507F">
        <w:rPr>
          <w:rFonts w:ascii="Times New Roman" w:hAnsi="Times New Roman" w:cs="Times New Roman"/>
          <w:sz w:val="26"/>
          <w:szCs w:val="26"/>
        </w:rPr>
        <w:t>, Законом Сахалинской области от</w:t>
      </w:r>
      <w:r w:rsidR="009C6D30" w:rsidRPr="0003507F">
        <w:rPr>
          <w:rFonts w:ascii="Times New Roman" w:hAnsi="Times New Roman" w:cs="Times New Roman"/>
          <w:sz w:val="26"/>
          <w:szCs w:val="26"/>
        </w:rPr>
        <w:t xml:space="preserve"> </w:t>
      </w:r>
      <w:r w:rsidR="00D83598" w:rsidRPr="0003507F">
        <w:rPr>
          <w:rFonts w:ascii="Times New Roman" w:hAnsi="Times New Roman" w:cs="Times New Roman"/>
          <w:sz w:val="26"/>
          <w:szCs w:val="26"/>
        </w:rPr>
        <w:t>23.12.2020</w:t>
      </w:r>
      <w:r w:rsidRPr="0003507F">
        <w:rPr>
          <w:rFonts w:ascii="Times New Roman" w:hAnsi="Times New Roman" w:cs="Times New Roman"/>
          <w:sz w:val="26"/>
          <w:szCs w:val="26"/>
        </w:rPr>
        <w:t xml:space="preserve"> № </w:t>
      </w:r>
      <w:r w:rsidR="003038D0" w:rsidRPr="0003507F">
        <w:rPr>
          <w:rFonts w:ascii="Times New Roman" w:hAnsi="Times New Roman" w:cs="Times New Roman"/>
          <w:sz w:val="26"/>
          <w:szCs w:val="26"/>
        </w:rPr>
        <w:t>94</w:t>
      </w:r>
      <w:r w:rsidRPr="0003507F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03507F">
        <w:rPr>
          <w:rFonts w:ascii="Times New Roman" w:hAnsi="Times New Roman" w:cs="Times New Roman"/>
          <w:sz w:val="26"/>
          <w:szCs w:val="26"/>
        </w:rPr>
        <w:t>«</w:t>
      </w:r>
      <w:r w:rsidRPr="0003507F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5A5BA4" w:rsidRPr="0003507F">
        <w:rPr>
          <w:rFonts w:ascii="Times New Roman" w:hAnsi="Times New Roman" w:cs="Times New Roman"/>
          <w:sz w:val="26"/>
          <w:szCs w:val="26"/>
        </w:rPr>
        <w:t>2</w:t>
      </w:r>
      <w:r w:rsidR="00D83598" w:rsidRPr="0003507F">
        <w:rPr>
          <w:rFonts w:ascii="Times New Roman" w:hAnsi="Times New Roman" w:cs="Times New Roman"/>
          <w:sz w:val="26"/>
          <w:szCs w:val="26"/>
        </w:rPr>
        <w:t>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83598" w:rsidRPr="0003507F">
        <w:rPr>
          <w:rFonts w:ascii="Times New Roman" w:hAnsi="Times New Roman" w:cs="Times New Roman"/>
          <w:sz w:val="26"/>
          <w:szCs w:val="26"/>
        </w:rPr>
        <w:t>2</w:t>
      </w:r>
      <w:r w:rsidRPr="0003507F">
        <w:rPr>
          <w:rFonts w:ascii="Times New Roman" w:hAnsi="Times New Roman" w:cs="Times New Roman"/>
          <w:sz w:val="26"/>
          <w:szCs w:val="26"/>
        </w:rPr>
        <w:t xml:space="preserve"> и 202</w:t>
      </w:r>
      <w:r w:rsidR="00D83598" w:rsidRPr="0003507F">
        <w:rPr>
          <w:rFonts w:ascii="Times New Roman" w:hAnsi="Times New Roman" w:cs="Times New Roman"/>
          <w:sz w:val="26"/>
          <w:szCs w:val="26"/>
        </w:rPr>
        <w:t>3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годов (далее</w:t>
      </w:r>
      <w:r w:rsidR="00E915C5" w:rsidRPr="0003507F">
        <w:rPr>
          <w:rFonts w:ascii="Times New Roman" w:hAnsi="Times New Roman" w:cs="Times New Roman"/>
          <w:sz w:val="26"/>
          <w:szCs w:val="26"/>
        </w:rPr>
        <w:t xml:space="preserve"> – </w:t>
      </w:r>
      <w:r w:rsidR="005A5BA4" w:rsidRPr="0003507F">
        <w:rPr>
          <w:rFonts w:ascii="Times New Roman" w:hAnsi="Times New Roman" w:cs="Times New Roman"/>
          <w:sz w:val="26"/>
          <w:szCs w:val="26"/>
        </w:rPr>
        <w:t>З</w:t>
      </w:r>
      <w:r w:rsidR="00781D7C" w:rsidRPr="0003507F">
        <w:rPr>
          <w:rFonts w:ascii="Times New Roman" w:hAnsi="Times New Roman" w:cs="Times New Roman"/>
          <w:sz w:val="26"/>
          <w:szCs w:val="26"/>
        </w:rPr>
        <w:t xml:space="preserve">акон </w:t>
      </w:r>
      <w:r w:rsidR="005A5BA4" w:rsidRPr="0003507F">
        <w:rPr>
          <w:rFonts w:ascii="Times New Roman" w:hAnsi="Times New Roman" w:cs="Times New Roman"/>
          <w:sz w:val="26"/>
          <w:szCs w:val="26"/>
        </w:rPr>
        <w:t xml:space="preserve">СО № </w:t>
      </w:r>
      <w:r w:rsidR="00D83598" w:rsidRPr="0003507F">
        <w:rPr>
          <w:rFonts w:ascii="Times New Roman" w:hAnsi="Times New Roman" w:cs="Times New Roman"/>
          <w:sz w:val="26"/>
          <w:szCs w:val="26"/>
        </w:rPr>
        <w:t>94</w:t>
      </w:r>
      <w:r w:rsidR="005A5BA4" w:rsidRPr="0003507F">
        <w:rPr>
          <w:rFonts w:ascii="Times New Roman" w:hAnsi="Times New Roman" w:cs="Times New Roman"/>
          <w:sz w:val="26"/>
          <w:szCs w:val="26"/>
        </w:rPr>
        <w:t>-ЗО</w:t>
      </w:r>
      <w:r w:rsidR="00CA282B" w:rsidRPr="0003507F">
        <w:rPr>
          <w:rFonts w:ascii="Times New Roman" w:hAnsi="Times New Roman" w:cs="Times New Roman"/>
          <w:sz w:val="26"/>
          <w:szCs w:val="26"/>
        </w:rPr>
        <w:t>)</w:t>
      </w:r>
      <w:r w:rsidRPr="0003507F">
        <w:rPr>
          <w:rFonts w:ascii="Times New Roman" w:hAnsi="Times New Roman" w:cs="Times New Roman"/>
          <w:sz w:val="26"/>
          <w:szCs w:val="26"/>
        </w:rPr>
        <w:t xml:space="preserve">, Законом Сахалинской области от </w:t>
      </w:r>
      <w:r w:rsidR="00D83598" w:rsidRPr="0003507F">
        <w:rPr>
          <w:rFonts w:ascii="Times New Roman" w:hAnsi="Times New Roman" w:cs="Times New Roman"/>
          <w:sz w:val="26"/>
          <w:szCs w:val="26"/>
        </w:rPr>
        <w:t>24.12.2020</w:t>
      </w:r>
      <w:r w:rsidRPr="0003507F">
        <w:rPr>
          <w:rFonts w:ascii="Times New Roman" w:hAnsi="Times New Roman" w:cs="Times New Roman"/>
          <w:sz w:val="26"/>
          <w:szCs w:val="26"/>
        </w:rPr>
        <w:t xml:space="preserve"> №</w:t>
      </w:r>
      <w:r w:rsidR="003F057D" w:rsidRPr="0003507F">
        <w:rPr>
          <w:rFonts w:ascii="Times New Roman" w:hAnsi="Times New Roman" w:cs="Times New Roman"/>
          <w:sz w:val="26"/>
          <w:szCs w:val="26"/>
        </w:rPr>
        <w:t xml:space="preserve"> </w:t>
      </w:r>
      <w:r w:rsidR="00D83598" w:rsidRPr="0003507F">
        <w:rPr>
          <w:rFonts w:ascii="Times New Roman" w:hAnsi="Times New Roman" w:cs="Times New Roman"/>
          <w:sz w:val="26"/>
          <w:szCs w:val="26"/>
        </w:rPr>
        <w:t>9</w:t>
      </w:r>
      <w:r w:rsidR="003F057D" w:rsidRPr="0003507F">
        <w:rPr>
          <w:rFonts w:ascii="Times New Roman" w:hAnsi="Times New Roman" w:cs="Times New Roman"/>
          <w:sz w:val="26"/>
          <w:szCs w:val="26"/>
        </w:rPr>
        <w:t>5</w:t>
      </w:r>
      <w:r w:rsidRPr="0003507F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03507F">
        <w:rPr>
          <w:rFonts w:ascii="Times New Roman" w:hAnsi="Times New Roman" w:cs="Times New Roman"/>
          <w:sz w:val="26"/>
          <w:szCs w:val="26"/>
        </w:rPr>
        <w:t>«</w:t>
      </w:r>
      <w:r w:rsidRPr="0003507F">
        <w:rPr>
          <w:rFonts w:ascii="Times New Roman" w:hAnsi="Times New Roman" w:cs="Times New Roman"/>
          <w:sz w:val="26"/>
          <w:szCs w:val="26"/>
        </w:rPr>
        <w:t>О бюджете территориального фонда обязательного медицинского</w:t>
      </w:r>
      <w:proofErr w:type="gramEnd"/>
      <w:r w:rsidRPr="0003507F">
        <w:rPr>
          <w:rFonts w:ascii="Times New Roman" w:hAnsi="Times New Roman" w:cs="Times New Roman"/>
          <w:sz w:val="26"/>
          <w:szCs w:val="26"/>
        </w:rPr>
        <w:t xml:space="preserve"> страхования Сахалинской области на 20</w:t>
      </w:r>
      <w:r w:rsidR="003F057D" w:rsidRPr="0003507F">
        <w:rPr>
          <w:rFonts w:ascii="Times New Roman" w:hAnsi="Times New Roman" w:cs="Times New Roman"/>
          <w:sz w:val="26"/>
          <w:szCs w:val="26"/>
        </w:rPr>
        <w:t>2</w:t>
      </w:r>
      <w:r w:rsidR="00D83598" w:rsidRPr="0003507F">
        <w:rPr>
          <w:rFonts w:ascii="Times New Roman" w:hAnsi="Times New Roman" w:cs="Times New Roman"/>
          <w:sz w:val="26"/>
          <w:szCs w:val="26"/>
        </w:rPr>
        <w:t>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 и </w:t>
      </w:r>
      <w:proofErr w:type="gramStart"/>
      <w:r w:rsidRPr="0003507F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D83598" w:rsidRPr="0003507F">
        <w:rPr>
          <w:rFonts w:ascii="Times New Roman" w:hAnsi="Times New Roman" w:cs="Times New Roman"/>
          <w:sz w:val="26"/>
          <w:szCs w:val="26"/>
        </w:rPr>
        <w:t>2</w:t>
      </w:r>
      <w:r w:rsidRPr="0003507F">
        <w:rPr>
          <w:rFonts w:ascii="Times New Roman" w:hAnsi="Times New Roman" w:cs="Times New Roman"/>
          <w:sz w:val="26"/>
          <w:szCs w:val="26"/>
        </w:rPr>
        <w:t xml:space="preserve"> и 202</w:t>
      </w:r>
      <w:r w:rsidR="00D83598" w:rsidRPr="0003507F">
        <w:rPr>
          <w:rFonts w:ascii="Times New Roman" w:hAnsi="Times New Roman" w:cs="Times New Roman"/>
          <w:sz w:val="26"/>
          <w:szCs w:val="26"/>
        </w:rPr>
        <w:t>3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75F55" w:rsidRPr="0003507F">
        <w:rPr>
          <w:rFonts w:ascii="Times New Roman" w:hAnsi="Times New Roman" w:cs="Times New Roman"/>
          <w:sz w:val="26"/>
          <w:szCs w:val="26"/>
        </w:rPr>
        <w:t>»</w:t>
      </w:r>
      <w:r w:rsidRPr="0003507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915C5" w:rsidRPr="0003507F">
        <w:rPr>
          <w:rFonts w:ascii="Times New Roman" w:hAnsi="Times New Roman" w:cs="Times New Roman"/>
          <w:sz w:val="26"/>
          <w:szCs w:val="26"/>
        </w:rPr>
        <w:t xml:space="preserve"> – </w:t>
      </w:r>
      <w:r w:rsidRPr="0003507F">
        <w:rPr>
          <w:rFonts w:ascii="Times New Roman" w:hAnsi="Times New Roman" w:cs="Times New Roman"/>
          <w:sz w:val="26"/>
          <w:szCs w:val="26"/>
        </w:rPr>
        <w:t xml:space="preserve">Закон о бюджете ТФОМС № </w:t>
      </w:r>
      <w:r w:rsidR="00D83598" w:rsidRPr="0003507F">
        <w:rPr>
          <w:rFonts w:ascii="Times New Roman" w:hAnsi="Times New Roman" w:cs="Times New Roman"/>
          <w:sz w:val="26"/>
          <w:szCs w:val="26"/>
        </w:rPr>
        <w:t>95-</w:t>
      </w:r>
      <w:r w:rsidRPr="0003507F">
        <w:rPr>
          <w:rFonts w:ascii="Times New Roman" w:hAnsi="Times New Roman" w:cs="Times New Roman"/>
          <w:sz w:val="26"/>
          <w:szCs w:val="26"/>
        </w:rPr>
        <w:t>ЗО</w:t>
      </w:r>
      <w:r w:rsidR="0044407E" w:rsidRPr="0003507F">
        <w:rPr>
          <w:rFonts w:ascii="Times New Roman" w:hAnsi="Times New Roman" w:cs="Times New Roman"/>
          <w:sz w:val="26"/>
          <w:szCs w:val="26"/>
        </w:rPr>
        <w:t>)</w:t>
      </w:r>
      <w:r w:rsidRPr="0003507F">
        <w:rPr>
          <w:rFonts w:ascii="Times New Roman" w:hAnsi="Times New Roman" w:cs="Times New Roman"/>
          <w:sz w:val="26"/>
          <w:szCs w:val="26"/>
        </w:rPr>
        <w:t>,</w:t>
      </w:r>
      <w:r w:rsidR="002B43E1" w:rsidRPr="0003507F">
        <w:rPr>
          <w:rFonts w:ascii="Times New Roman" w:hAnsi="Times New Roman" w:cs="Times New Roman"/>
          <w:sz w:val="26"/>
          <w:szCs w:val="26"/>
        </w:rPr>
        <w:t xml:space="preserve"> Федеральным законом «О бюджете Федерального фонда обязательного медицинского страхования на 2021 год и на плановый период 2022 и 2023 годов» от 08.12.2020 </w:t>
      </w:r>
      <w:r w:rsidR="002B43E1" w:rsidRPr="0003507F">
        <w:rPr>
          <w:rFonts w:ascii="Times New Roman" w:hAnsi="Times New Roman" w:cs="Times New Roman"/>
          <w:sz w:val="26"/>
          <w:szCs w:val="26"/>
        </w:rPr>
        <w:br/>
        <w:t xml:space="preserve">№ 391-ФЗ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 бюджете Федерального фонда ОМС </w:t>
      </w:r>
      <w:r w:rsidR="000D37C8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F057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4F5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-ФЗ) </w:t>
      </w:r>
      <w:r w:rsidRPr="0003507F">
        <w:rPr>
          <w:rFonts w:ascii="Times New Roman" w:hAnsi="Times New Roman" w:cs="Times New Roman"/>
          <w:sz w:val="26"/>
          <w:szCs w:val="26"/>
        </w:rPr>
        <w:t xml:space="preserve">и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 и Сахалинской области.</w:t>
      </w:r>
      <w:proofErr w:type="gramEnd"/>
    </w:p>
    <w:p w:rsidR="0049518F" w:rsidRPr="0003507F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9 ст. 35 Федерального закона от 29.11.2010 № 326-ФЗ </w:t>
      </w:r>
      <w:r w:rsidR="00175F5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175F5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№ 326-ФЗ), базовая программа обязательного медицинского страхования (далее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ОМС) устанавливает требования к территориальным программам ОМС. В силу ст. 36 Федерального закона № 326-ФЗ территориальная программа ОМС формируется в соответствии с требованиями, установленными базовой программой ОМС.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03507F" w:rsidRDefault="0049518F" w:rsidP="009F3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</w:t>
      </w:r>
      <w:r w:rsidR="001163D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63D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утверждена </w:t>
      </w:r>
      <w:r w:rsidR="009B0AF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Сахалинской обл</w:t>
      </w:r>
      <w:r w:rsidR="001163D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от 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</w:t>
      </w:r>
      <w:r w:rsidR="00E016D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№ 6</w:t>
      </w:r>
      <w:r w:rsidR="001163D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57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BF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дополнений от 31.05.2021 № 202)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госгарантий № 6</w:t>
      </w:r>
      <w:r w:rsidR="001163D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016D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518F" w:rsidRPr="00CE0E15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CE0E15" w:rsidRDefault="0049518F" w:rsidP="0049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E15">
        <w:rPr>
          <w:rFonts w:ascii="Times New Roman" w:hAnsi="Times New Roman" w:cs="Times New Roman"/>
          <w:sz w:val="26"/>
          <w:szCs w:val="26"/>
        </w:rPr>
        <w:t>Доходы</w:t>
      </w:r>
    </w:p>
    <w:p w:rsidR="0049518F" w:rsidRPr="00CE0E15" w:rsidRDefault="0049518F" w:rsidP="004951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B4DD2" w:rsidRPr="0003507F" w:rsidRDefault="0049518F" w:rsidP="005B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 xml:space="preserve">В соответствии с Законом </w:t>
      </w:r>
      <w:r w:rsidR="0086388E" w:rsidRPr="0003507F">
        <w:rPr>
          <w:rFonts w:ascii="Times New Roman" w:hAnsi="Times New Roman" w:cs="Times New Roman"/>
          <w:sz w:val="26"/>
          <w:szCs w:val="26"/>
        </w:rPr>
        <w:t xml:space="preserve">о бюджете ТФОМС </w:t>
      </w:r>
      <w:r w:rsidRPr="0003507F">
        <w:rPr>
          <w:rFonts w:ascii="Times New Roman" w:hAnsi="Times New Roman" w:cs="Times New Roman"/>
          <w:sz w:val="26"/>
          <w:szCs w:val="26"/>
        </w:rPr>
        <w:t xml:space="preserve">№ </w:t>
      </w:r>
      <w:r w:rsidR="009B7E27" w:rsidRPr="0003507F">
        <w:rPr>
          <w:rFonts w:ascii="Times New Roman" w:hAnsi="Times New Roman" w:cs="Times New Roman"/>
          <w:sz w:val="26"/>
          <w:szCs w:val="26"/>
        </w:rPr>
        <w:t>95</w:t>
      </w:r>
      <w:r w:rsidRPr="0003507F">
        <w:rPr>
          <w:rFonts w:ascii="Times New Roman" w:hAnsi="Times New Roman" w:cs="Times New Roman"/>
          <w:sz w:val="26"/>
          <w:szCs w:val="26"/>
        </w:rPr>
        <w:t xml:space="preserve">-ЗО </w:t>
      </w:r>
      <w:r w:rsidR="005B4DD2" w:rsidRPr="0003507F">
        <w:rPr>
          <w:rFonts w:ascii="Times New Roman" w:hAnsi="Times New Roman" w:cs="Times New Roman"/>
          <w:sz w:val="26"/>
          <w:szCs w:val="26"/>
        </w:rPr>
        <w:t xml:space="preserve">(в редакции от 25.12.2020) бюджет на 2021 год утвержден с прогнозируемым общим объемом доходов в сумме 17008471,2 тыс. рублей, в том числе за счет межбюджетных трансфертов, получаемых из областного бюджета Сахалинской области – 4700911,9 </w:t>
      </w:r>
      <w:proofErr w:type="gramStart"/>
      <w:r w:rsidR="005B4DD2" w:rsidRPr="0003507F">
        <w:rPr>
          <w:rFonts w:ascii="Times New Roman" w:hAnsi="Times New Roman" w:cs="Times New Roman"/>
          <w:sz w:val="26"/>
          <w:szCs w:val="26"/>
        </w:rPr>
        <w:lastRenderedPageBreak/>
        <w:t>тыс. рублей, из бюджета Федерального фонда ОМС – 12162559,3 тыс. рублей.</w:t>
      </w:r>
      <w:proofErr w:type="gramEnd"/>
      <w:r w:rsidR="005B4DD2" w:rsidRPr="0003507F">
        <w:rPr>
          <w:rFonts w:ascii="Times New Roman" w:hAnsi="Times New Roman" w:cs="Times New Roman"/>
          <w:sz w:val="26"/>
          <w:szCs w:val="26"/>
        </w:rPr>
        <w:t xml:space="preserve"> По состоянию на 01.07.2021 изменения в Закон СО № 95-ЗО не вносились.</w:t>
      </w:r>
    </w:p>
    <w:p w:rsidR="009151D3" w:rsidRPr="0003507F" w:rsidRDefault="009151D3" w:rsidP="00C92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Статьей 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19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</w:t>
      </w:r>
      <w:r w:rsidR="00781D7C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акона </w:t>
      </w:r>
      <w:r w:rsidR="0086388E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</w:t>
      </w:r>
      <w:r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94-ЗО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46256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(в редакции от 12.04.2021) 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бюджету ТФОМС Сахалинской области на дополнительное финансовое обеспечение реализации территориальной программы ОМС в части базовой программы ОМС на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год предусмотрены</w:t>
      </w:r>
      <w:bookmarkStart w:id="0" w:name="Par394"/>
      <w:bookmarkEnd w:id="0"/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иные межбюджетные трансферты </w:t>
      </w:r>
      <w:r w:rsidR="00DE2830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(далее – МБТ) 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сумме</w:t>
      </w:r>
      <w:r w:rsidR="0014506F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4664398,6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тыс. рублей, 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на </w:t>
      </w:r>
      <w:r w:rsidR="00C92831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дополнительное 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финансовое обеспечение мероприятий </w:t>
      </w:r>
      <w:r w:rsidR="00C92831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территориальной программы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госгарантий № 661 – 36513,3 тыс.</w:t>
      </w:r>
      <w:r w:rsidR="003060A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рублей (всего – 4700911,9 тыс.</w:t>
      </w:r>
      <w:r w:rsidR="003060A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рублей), </w:t>
      </w:r>
      <w:r w:rsidR="00E23222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что соответствует ассигнованиям, 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предусмотрен</w:t>
      </w:r>
      <w:r w:rsidR="00E23222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ным</w:t>
      </w:r>
      <w:proofErr w:type="gramEnd"/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Закон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86388E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бюджете 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ТФОМС №</w:t>
      </w:r>
      <w:r w:rsidR="009B7E27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95-ЗО</w:t>
      </w:r>
      <w:r w:rsidR="000F2900"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EE7A05" w:rsidRPr="0003507F" w:rsidRDefault="00EE7A05" w:rsidP="00EE7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Годовые объемы субвенции Федерального фонда ОМС соответствуют размеру, предусмотренному Федеральным законом о бюджете Федерального фонда ОМС</w:t>
      </w:r>
      <w:r w:rsidRPr="00035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№ 391-ФЗ.</w:t>
      </w:r>
    </w:p>
    <w:p w:rsidR="00CA3884" w:rsidRPr="0003507F" w:rsidRDefault="0049518F" w:rsidP="00CA3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8A4352" w:rsidRPr="0003507F">
        <w:rPr>
          <w:rFonts w:ascii="Times New Roman" w:hAnsi="Times New Roman" w:cs="Times New Roman"/>
          <w:sz w:val="26"/>
          <w:szCs w:val="26"/>
        </w:rPr>
        <w:t>7</w:t>
      </w:r>
      <w:r w:rsidRPr="0003507F">
        <w:rPr>
          <w:rFonts w:ascii="Times New Roman" w:hAnsi="Times New Roman" w:cs="Times New Roman"/>
          <w:sz w:val="26"/>
          <w:szCs w:val="26"/>
        </w:rPr>
        <w:t>.20</w:t>
      </w:r>
      <w:r w:rsidR="00B9174B" w:rsidRPr="0003507F">
        <w:rPr>
          <w:rFonts w:ascii="Times New Roman" w:hAnsi="Times New Roman" w:cs="Times New Roman"/>
          <w:sz w:val="26"/>
          <w:szCs w:val="26"/>
        </w:rPr>
        <w:t>2</w:t>
      </w:r>
      <w:r w:rsidR="009B7E27" w:rsidRPr="0003507F">
        <w:rPr>
          <w:rFonts w:ascii="Times New Roman" w:hAnsi="Times New Roman" w:cs="Times New Roman"/>
          <w:sz w:val="26"/>
          <w:szCs w:val="26"/>
        </w:rPr>
        <w:t>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бюджет ТФОМС по доходам исполнен в сумме </w:t>
      </w:r>
      <w:r w:rsidR="004C57BA" w:rsidRPr="0003507F">
        <w:rPr>
          <w:rFonts w:ascii="Times New Roman" w:hAnsi="Times New Roman" w:cs="Times New Roman"/>
          <w:sz w:val="26"/>
          <w:szCs w:val="26"/>
        </w:rPr>
        <w:t>8456961,1</w:t>
      </w:r>
      <w:r w:rsidR="004A406A" w:rsidRPr="0003507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03507F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4C57BA" w:rsidRPr="0003507F">
        <w:rPr>
          <w:rFonts w:ascii="Times New Roman" w:hAnsi="Times New Roman" w:cs="Times New Roman"/>
          <w:sz w:val="26"/>
          <w:szCs w:val="26"/>
        </w:rPr>
        <w:t>49</w:t>
      </w:r>
      <w:r w:rsidR="00F22726" w:rsidRPr="0003507F">
        <w:rPr>
          <w:rFonts w:ascii="Times New Roman" w:hAnsi="Times New Roman" w:cs="Times New Roman"/>
          <w:sz w:val="26"/>
          <w:szCs w:val="26"/>
        </w:rPr>
        <w:t>,</w:t>
      </w:r>
      <w:r w:rsidR="004C57BA" w:rsidRPr="0003507F">
        <w:rPr>
          <w:rFonts w:ascii="Times New Roman" w:hAnsi="Times New Roman" w:cs="Times New Roman"/>
          <w:sz w:val="26"/>
          <w:szCs w:val="26"/>
        </w:rPr>
        <w:t>7</w:t>
      </w:r>
      <w:r w:rsidR="00F22726" w:rsidRPr="0003507F">
        <w:rPr>
          <w:rFonts w:ascii="Times New Roman" w:hAnsi="Times New Roman" w:cs="Times New Roman"/>
          <w:sz w:val="26"/>
          <w:szCs w:val="26"/>
        </w:rPr>
        <w:t xml:space="preserve"> </w:t>
      </w:r>
      <w:r w:rsidRPr="0003507F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FA2100" w:rsidRPr="0003507F">
        <w:rPr>
          <w:rFonts w:ascii="Times New Roman" w:hAnsi="Times New Roman" w:cs="Times New Roman"/>
          <w:sz w:val="26"/>
          <w:szCs w:val="26"/>
        </w:rPr>
        <w:t xml:space="preserve"> (за 1 полугодие 2020 года – исполнение по доходам составляло 12060505,1 тыс.рублей или 50,9 % от утвержденного плана по доходам 23712611,1 тыс. рублей)</w:t>
      </w:r>
      <w:r w:rsidRPr="0003507F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49518F" w:rsidRPr="00CE0E15" w:rsidRDefault="0049518F" w:rsidP="00CA38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E0E15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160"/>
        <w:gridCol w:w="1116"/>
        <w:gridCol w:w="559"/>
        <w:gridCol w:w="1304"/>
        <w:gridCol w:w="1247"/>
      </w:tblGrid>
      <w:tr w:rsidR="00A67A8B" w:rsidRPr="00CE0E15" w:rsidTr="008228A8">
        <w:trPr>
          <w:trHeight w:val="113"/>
          <w:tblHeader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2021 год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  <w:hideMark/>
          </w:tcPr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1 полугодие 2021 года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 полугодие 2020 года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  исполнения  01.07.2021 от 01.07.2020</w:t>
            </w:r>
          </w:p>
        </w:tc>
      </w:tr>
      <w:tr w:rsidR="00A67A8B" w:rsidRPr="0003507F" w:rsidTr="008228A8">
        <w:trPr>
          <w:trHeight w:val="113"/>
          <w:tblHeader/>
        </w:trPr>
        <w:tc>
          <w:tcPr>
            <w:tcW w:w="4410" w:type="dxa"/>
            <w:vMerge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CE0E15" w:rsidRDefault="00A67A8B" w:rsidP="00A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4" w:type="dxa"/>
            <w:vMerge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всего, в том числе: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17008471,2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8456961,1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12060505,1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-3603544,0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82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Прочие доходы от компенсации затрат бюджетов ТФОМС (подлежат возврату в </w:t>
            </w:r>
            <w:r w:rsidR="008228A8"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ФФ</w:t>
            </w: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-2027,1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Штрафы, санкции, возмещение ущерба, в т.ч.: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4796,0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9628,9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-4832,9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-7390,5</w:t>
            </w:r>
          </w:p>
        </w:tc>
      </w:tr>
      <w:tr w:rsidR="00A67A8B" w:rsidRPr="0003507F" w:rsidTr="008228A8">
        <w:trPr>
          <w:trHeight w:val="242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направляемые</w:t>
            </w:r>
            <w:proofErr w:type="gramEnd"/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территориальную программу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7941,4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-7534,3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 Доходы от денежных взысканий (штрафов), поступающие в счет погашения задолженности, образовавшейся до 01.01.2020, подлежащие зачислению в бюджет ТФОМС по нормативам, действовавшим в 2019 году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-1373,9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 Платежи в целях возмещения убытков, причиненных уклонением от заключения с ТФОМС госконтракта, а также иные денежные средства, подлежащие зачислению в бюджет ТФОМС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 Платежи в целях возмещения ущерба при расторжении госконтракта, заключенного с ТФОМС, в связи с односторонним отказом исполнителя (подрядчика) от его исполнения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ТФОМС)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2189,4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 Возмещение ущерба при возникновении страховых случаев, когда выгодоприобретателями выступают получатели средств бюджета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 Платежи по искам, предъявленным ТФОМС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1866,5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1866,5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 Прочие неналоговые доходы, в том числе: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65089,7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101761,8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-36672,1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Направляемые на формирование НСЗ для финансового обеспечения мероприятий (Постановление Правительства РФ № 273 от 26.02.21)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65115,1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101760,4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-36645,3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Доходы бюджетов ТФОМС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 Невыясненные поступления, зачисляемые в бюджеты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-25,4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-26,8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Межбюджетные трансферты, получаемые из других бюджетов бюджетной системы РФ всего, из них: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17008471,2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8547700,1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11950163,9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-3402463,8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4.1 Средства из бюджета Федерального фонда ОМС всего, в том числе: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12162559,3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6137626,2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6086722,2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50904,0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4.1.1 Субвенции бюджетам ТФОМС на выполнение переданных органам государственной власти субъектов РФ полномочий РФ в сфере 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12162559,3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6081279,6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5977808,4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103471,2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4.1.2 Межбюджетные трансферты, передаваемые бюджетам ТФОМС на финансовое обеспечение формирования НСЗ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52716,6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105355,8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-52639,2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4.1.3 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4.2 Межбюджетные трансферты из областного бюджета, в том числе: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4700911,9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2348478,1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5803782,5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-3455304,4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4.2.1 Межбюджетные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4664398,6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2332199,3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5787740,7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-3455541,4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4.2.2</w:t>
            </w:r>
            <w:proofErr w:type="gramStart"/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рочие безвозмездные поступления, в т.ч.: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36513,3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16278,8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МБТ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16278,8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МБТ бюджетам ТФОМС на доп. финансовое обеспечение медицинских организаций в условиях чрезвычайной ситуации в рамках территориальной программы 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4.3</w:t>
            </w:r>
            <w:proofErr w:type="gramStart"/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рочие межбюджетные трансферты, передаваемые бюджетам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145000,0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61595,8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59659,2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1936,6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 Доходы бюджета ТФОМС от возврата остатков МБТ прошлых лет на осуществление единовременных выплат медицинским работникам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-31,2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 Доходы бюджетов ТФОМС от возврата остатков субсидии, субвенций и иных МБТ, имеющих целевое назначение, прошлых лет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Возврат остатков субсидий, субвенций и иных МБТ, имеющих целевое назначение, прошлых лет: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-161108,1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-157553,1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 Возврат остатков субсидий, субвенций и иных МБТ, имеющих целевое назначение, прошлых лет из бюджетов ТФОМС в бюджеты субъектов РФ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 Возврат остатков субсидий, субвенций и иных МБТ, имеющих целевое назначение, прошлых лет из бюджетов ТФОМС в бюджеты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-66,8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-66,8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6.3. Возврат остатков субвенции прошлых лет в бюджет Федерального фонда ОМС из бюджета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-3090,4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-3523,8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433,4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6.4. Возврат остатков МБТ прошлых лет на осуществление единовременных выплат медицинским работникам в бюджет Федерального фонда ОМС из бюджета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6.5. Возврат остатков субсидий, субвенций и иных МБТ, имеющих целевое назначение, прошлых лет из бюджетов ТФОМС в бюджеты Федерального фонда 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6.6. Возврат остатков МБТ прошлых лет на финансовое обеспечение формирования НСЗ ТФОМС в бюджет ФФОМС из бюджетов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-154392,9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-154392,9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6.7.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ОМС из бюджетов ТФОМС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-3558,0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-3558,0</w:t>
            </w:r>
          </w:p>
        </w:tc>
      </w:tr>
      <w:tr w:rsidR="00A67A8B" w:rsidRPr="0003507F" w:rsidTr="008228A8">
        <w:trPr>
          <w:trHeight w:val="113"/>
        </w:trPr>
        <w:tc>
          <w:tcPr>
            <w:tcW w:w="441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на территориальную программу 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16826957,9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8413887,1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11773493,0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67A8B" w:rsidRPr="0003507F" w:rsidRDefault="00A67A8B" w:rsidP="00A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-3359605,9</w:t>
            </w:r>
          </w:p>
        </w:tc>
      </w:tr>
    </w:tbl>
    <w:p w:rsidR="007E17D7" w:rsidRPr="00CE0E15" w:rsidRDefault="007E17D7" w:rsidP="007E17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518F" w:rsidRPr="0003507F" w:rsidRDefault="0049518F" w:rsidP="00E32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A4352" w:rsidRPr="0003507F">
        <w:rPr>
          <w:rFonts w:ascii="Times New Roman" w:hAnsi="Times New Roman" w:cs="Times New Roman"/>
          <w:sz w:val="26"/>
          <w:szCs w:val="26"/>
        </w:rPr>
        <w:t>1 полугодия</w:t>
      </w:r>
      <w:r w:rsidR="009B7E27" w:rsidRPr="0003507F">
        <w:rPr>
          <w:rFonts w:ascii="Times New Roman" w:hAnsi="Times New Roman" w:cs="Times New Roman"/>
          <w:sz w:val="26"/>
          <w:szCs w:val="26"/>
        </w:rPr>
        <w:t xml:space="preserve"> 2021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года поступило в бюджет ТФОМС </w:t>
      </w:r>
      <w:r w:rsidR="00BB3E6B" w:rsidRPr="0003507F">
        <w:rPr>
          <w:rFonts w:ascii="Times New Roman" w:hAnsi="Times New Roman" w:cs="Times New Roman"/>
          <w:sz w:val="26"/>
          <w:szCs w:val="26"/>
        </w:rPr>
        <w:t xml:space="preserve">8456961,1 </w:t>
      </w:r>
      <w:r w:rsidRPr="0003507F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E3278C" w:rsidRPr="0003507F" w:rsidRDefault="0049518F" w:rsidP="00E3278C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03507F">
        <w:rPr>
          <w:sz w:val="26"/>
          <w:szCs w:val="26"/>
        </w:rPr>
        <w:t>штрафы, санкции, возмещение ущерба</w:t>
      </w:r>
      <w:r w:rsidR="00E915C5" w:rsidRPr="0003507F">
        <w:rPr>
          <w:sz w:val="26"/>
          <w:szCs w:val="26"/>
        </w:rPr>
        <w:t xml:space="preserve"> – </w:t>
      </w:r>
      <w:r w:rsidR="00BB3E6B" w:rsidRPr="0003507F">
        <w:rPr>
          <w:sz w:val="26"/>
          <w:szCs w:val="26"/>
        </w:rPr>
        <w:t>4796,0</w:t>
      </w:r>
      <w:r w:rsidRPr="0003507F">
        <w:rPr>
          <w:sz w:val="26"/>
          <w:szCs w:val="26"/>
        </w:rPr>
        <w:t xml:space="preserve"> тыс. рублей (сверх плана), из которых: </w:t>
      </w:r>
      <w:r w:rsidR="00BB3E6B" w:rsidRPr="0003507F">
        <w:rPr>
          <w:sz w:val="26"/>
          <w:szCs w:val="26"/>
        </w:rPr>
        <w:t>726,5</w:t>
      </w:r>
      <w:r w:rsidR="004267E8" w:rsidRPr="0003507F">
        <w:rPr>
          <w:sz w:val="26"/>
          <w:szCs w:val="26"/>
        </w:rPr>
        <w:t xml:space="preserve"> </w:t>
      </w:r>
      <w:r w:rsidRPr="0003507F">
        <w:rPr>
          <w:sz w:val="26"/>
          <w:szCs w:val="26"/>
        </w:rPr>
        <w:t>тыс. рублей</w:t>
      </w:r>
      <w:r w:rsidR="00E915C5" w:rsidRPr="0003507F">
        <w:rPr>
          <w:sz w:val="26"/>
          <w:szCs w:val="26"/>
        </w:rPr>
        <w:t xml:space="preserve"> – </w:t>
      </w:r>
      <w:r w:rsidR="00C674C9" w:rsidRPr="0003507F">
        <w:rPr>
          <w:rFonts w:eastAsia="Times New Roman"/>
          <w:color w:val="000000"/>
          <w:sz w:val="26"/>
          <w:szCs w:val="26"/>
          <w:lang w:eastAsia="ru-RU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>;</w:t>
      </w:r>
      <w:r w:rsidR="00C674C9" w:rsidRPr="000350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3E6B" w:rsidRPr="0003507F">
        <w:rPr>
          <w:rFonts w:eastAsia="Times New Roman"/>
          <w:color w:val="000000"/>
          <w:sz w:val="26"/>
          <w:szCs w:val="26"/>
          <w:lang w:eastAsia="ru-RU"/>
        </w:rPr>
        <w:t>1</w:t>
      </w:r>
      <w:r w:rsidR="00B86C35" w:rsidRPr="0003507F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3E6B" w:rsidRPr="0003507F">
        <w:rPr>
          <w:rFonts w:eastAsia="Times New Roman"/>
          <w:color w:val="000000"/>
          <w:sz w:val="26"/>
          <w:szCs w:val="26"/>
          <w:lang w:eastAsia="ru-RU"/>
        </w:rPr>
        <w:t>1</w:t>
      </w:r>
      <w:r w:rsidR="00C674C9" w:rsidRPr="0003507F">
        <w:rPr>
          <w:rFonts w:eastAsia="Times New Roman"/>
          <w:color w:val="000000"/>
          <w:sz w:val="26"/>
          <w:szCs w:val="26"/>
          <w:lang w:eastAsia="ru-RU"/>
        </w:rPr>
        <w:t xml:space="preserve"> тыс. рублей</w:t>
      </w:r>
      <w:r w:rsidR="00E915C5" w:rsidRPr="0003507F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C674C9" w:rsidRPr="0003507F">
        <w:rPr>
          <w:rFonts w:eastAsia="Times New Roman"/>
          <w:color w:val="000000"/>
          <w:sz w:val="26"/>
          <w:szCs w:val="26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ОМС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>;</w:t>
      </w:r>
      <w:proofErr w:type="gramEnd"/>
      <w:r w:rsidR="00C674C9" w:rsidRPr="000350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86C35" w:rsidRPr="0003507F">
        <w:rPr>
          <w:rFonts w:eastAsia="Times New Roman"/>
          <w:color w:val="000000"/>
          <w:sz w:val="26"/>
          <w:szCs w:val="26"/>
          <w:lang w:eastAsia="ru-RU"/>
        </w:rPr>
        <w:t>1</w:t>
      </w:r>
      <w:r w:rsidR="00BB3E6B" w:rsidRPr="0003507F">
        <w:rPr>
          <w:rFonts w:eastAsia="Times New Roman"/>
          <w:color w:val="000000"/>
          <w:sz w:val="26"/>
          <w:szCs w:val="26"/>
          <w:lang w:eastAsia="ru-RU"/>
        </w:rPr>
        <w:t>2,5</w:t>
      </w:r>
      <w:r w:rsidR="00C674C9" w:rsidRPr="0003507F">
        <w:rPr>
          <w:rFonts w:eastAsia="Times New Roman"/>
          <w:color w:val="000000"/>
          <w:sz w:val="26"/>
          <w:szCs w:val="26"/>
          <w:lang w:eastAsia="ru-RU"/>
        </w:rPr>
        <w:t xml:space="preserve"> тыс. рублей</w:t>
      </w:r>
      <w:r w:rsidR="00E915C5" w:rsidRPr="0003507F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C674C9" w:rsidRPr="0003507F">
        <w:rPr>
          <w:rFonts w:eastAsia="Times New Roman"/>
          <w:color w:val="000000"/>
          <w:sz w:val="26"/>
          <w:szCs w:val="26"/>
          <w:lang w:eastAsia="ru-RU"/>
        </w:rPr>
        <w:t>денежные взыскания (штрафы) поступающие в счет погашения задолженности, образовавшейся до 01.01.2020, подлежащие зачислению в бюджет территориального фонда ОМС по нормативам, действовавшим в 2019 году)</w:t>
      </w:r>
      <w:r w:rsidR="00BB2488" w:rsidRPr="0003507F">
        <w:rPr>
          <w:rFonts w:eastAsia="Times New Roman"/>
          <w:color w:val="000000"/>
          <w:sz w:val="26"/>
          <w:szCs w:val="26"/>
          <w:lang w:eastAsia="ru-RU"/>
        </w:rPr>
        <w:t>;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ТФОМС) – </w:t>
      </w:r>
      <w:r w:rsidR="00BB3E6B" w:rsidRPr="0003507F">
        <w:rPr>
          <w:rFonts w:eastAsia="Times New Roman"/>
          <w:color w:val="000000"/>
          <w:sz w:val="26"/>
          <w:szCs w:val="26"/>
          <w:lang w:eastAsia="ru-RU"/>
        </w:rPr>
        <w:t>2189,4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тыс. рублей;</w:t>
      </w:r>
      <w:proofErr w:type="gramEnd"/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платежи по искам, предъявленным ТФОМС к лицам, ответственным за причинение вреда здоровью застрахованного лица, в целях возмещения расходов на оказание медицинской помощи – </w:t>
      </w:r>
      <w:r w:rsidR="00BB3E6B" w:rsidRPr="0003507F">
        <w:rPr>
          <w:rFonts w:eastAsia="Times New Roman"/>
          <w:color w:val="000000"/>
          <w:sz w:val="26"/>
          <w:szCs w:val="26"/>
          <w:lang w:eastAsia="ru-RU"/>
        </w:rPr>
        <w:t>1866,5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тыс.</w:t>
      </w:r>
      <w:r w:rsidR="003060A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>рублей;</w:t>
      </w:r>
    </w:p>
    <w:p w:rsidR="00E3278C" w:rsidRPr="0003507F" w:rsidRDefault="00E3278C" w:rsidP="00E3278C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 xml:space="preserve">прочие доходы от компенсации затрат бюджетов ТФОМС, возврата субсидий, субвенций и иных межбюджетных трансфертов, имеющих целевое назначение прошлых лет – </w:t>
      </w:r>
      <w:r w:rsidR="004C57BA" w:rsidRPr="0003507F">
        <w:rPr>
          <w:rFonts w:eastAsia="Times New Roman"/>
          <w:sz w:val="26"/>
          <w:szCs w:val="26"/>
          <w:lang w:eastAsia="ru-RU"/>
        </w:rPr>
        <w:t>315,0</w:t>
      </w:r>
      <w:r w:rsidRPr="0003507F">
        <w:rPr>
          <w:rFonts w:eastAsia="Times New Roman"/>
          <w:sz w:val="26"/>
          <w:szCs w:val="26"/>
          <w:lang w:eastAsia="ru-RU"/>
        </w:rPr>
        <w:t xml:space="preserve"> тыс</w:t>
      </w:r>
      <w:r w:rsidRPr="0003507F">
        <w:rPr>
          <w:rFonts w:eastAsia="Times New Roman"/>
          <w:sz w:val="26"/>
          <w:szCs w:val="26"/>
          <w:lang w:eastAsia="ar-SA"/>
        </w:rPr>
        <w:t>. рублей;</w:t>
      </w:r>
    </w:p>
    <w:p w:rsidR="00E3278C" w:rsidRPr="0003507F" w:rsidRDefault="0049518F" w:rsidP="00985FCB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proofErr w:type="gramStart"/>
      <w:r w:rsidRPr="0003507F">
        <w:rPr>
          <w:sz w:val="26"/>
          <w:szCs w:val="26"/>
        </w:rPr>
        <w:t>прочие неналоговые доходы</w:t>
      </w:r>
      <w:r w:rsidR="00E3278C" w:rsidRPr="0003507F">
        <w:rPr>
          <w:sz w:val="26"/>
          <w:szCs w:val="26"/>
        </w:rPr>
        <w:t xml:space="preserve"> – </w:t>
      </w:r>
      <w:r w:rsidR="00BB3E6B" w:rsidRPr="0003507F">
        <w:rPr>
          <w:sz w:val="26"/>
          <w:szCs w:val="26"/>
        </w:rPr>
        <w:t>65089,7</w:t>
      </w:r>
      <w:r w:rsidR="00E3278C" w:rsidRPr="0003507F">
        <w:rPr>
          <w:sz w:val="26"/>
          <w:szCs w:val="26"/>
        </w:rPr>
        <w:t xml:space="preserve"> тыс.</w:t>
      </w:r>
      <w:r w:rsidR="003060A9">
        <w:rPr>
          <w:sz w:val="26"/>
          <w:szCs w:val="26"/>
        </w:rPr>
        <w:t xml:space="preserve"> </w:t>
      </w:r>
      <w:r w:rsidR="00E3278C" w:rsidRPr="0003507F">
        <w:rPr>
          <w:sz w:val="26"/>
          <w:szCs w:val="26"/>
        </w:rPr>
        <w:t>рублей, в том числе:</w:t>
      </w:r>
      <w:r w:rsidRPr="0003507F">
        <w:rPr>
          <w:sz w:val="26"/>
          <w:szCs w:val="26"/>
        </w:rPr>
        <w:t xml:space="preserve"> </w:t>
      </w:r>
      <w:r w:rsidRPr="0003507F">
        <w:rPr>
          <w:sz w:val="26"/>
          <w:szCs w:val="26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 Правительства РФ от 2</w:t>
      </w:r>
      <w:r w:rsidR="00703108" w:rsidRPr="0003507F">
        <w:rPr>
          <w:sz w:val="26"/>
          <w:szCs w:val="26"/>
          <w:lang w:eastAsia="ru-RU"/>
        </w:rPr>
        <w:t>6</w:t>
      </w:r>
      <w:r w:rsidRPr="0003507F">
        <w:rPr>
          <w:sz w:val="26"/>
          <w:szCs w:val="26"/>
          <w:lang w:eastAsia="ru-RU"/>
        </w:rPr>
        <w:t>.0</w:t>
      </w:r>
      <w:r w:rsidR="00703108" w:rsidRPr="0003507F">
        <w:rPr>
          <w:sz w:val="26"/>
          <w:szCs w:val="26"/>
          <w:lang w:eastAsia="ru-RU"/>
        </w:rPr>
        <w:t>2</w:t>
      </w:r>
      <w:r w:rsidRPr="0003507F">
        <w:rPr>
          <w:sz w:val="26"/>
          <w:szCs w:val="26"/>
          <w:lang w:eastAsia="ru-RU"/>
        </w:rPr>
        <w:t>.20</w:t>
      </w:r>
      <w:r w:rsidR="00703108" w:rsidRPr="0003507F">
        <w:rPr>
          <w:sz w:val="26"/>
          <w:szCs w:val="26"/>
          <w:lang w:eastAsia="ru-RU"/>
        </w:rPr>
        <w:t>21</w:t>
      </w:r>
      <w:r w:rsidRPr="0003507F">
        <w:rPr>
          <w:sz w:val="26"/>
          <w:szCs w:val="26"/>
          <w:lang w:eastAsia="ru-RU"/>
        </w:rPr>
        <w:t xml:space="preserve"> № </w:t>
      </w:r>
      <w:r w:rsidR="00703108" w:rsidRPr="0003507F">
        <w:rPr>
          <w:sz w:val="26"/>
          <w:szCs w:val="26"/>
          <w:lang w:eastAsia="ru-RU"/>
        </w:rPr>
        <w:t>273</w:t>
      </w:r>
      <w:r w:rsidR="00F54846" w:rsidRPr="0003507F">
        <w:rPr>
          <w:sz w:val="26"/>
          <w:szCs w:val="26"/>
          <w:lang w:eastAsia="ru-RU"/>
        </w:rPr>
        <w:t xml:space="preserve"> </w:t>
      </w:r>
      <w:r w:rsidR="00175F55" w:rsidRPr="0003507F">
        <w:rPr>
          <w:sz w:val="26"/>
          <w:szCs w:val="26"/>
          <w:lang w:eastAsia="ru-RU"/>
        </w:rPr>
        <w:t>«</w:t>
      </w:r>
      <w:r w:rsidR="00F54846" w:rsidRPr="0003507F">
        <w:rPr>
          <w:sz w:val="26"/>
          <w:szCs w:val="26"/>
          <w:lang w:eastAsia="ru-RU"/>
        </w:rPr>
        <w:t xml:space="preserve">Об утверждении правил </w:t>
      </w:r>
      <w:r w:rsidR="00F54846" w:rsidRPr="0003507F">
        <w:rPr>
          <w:sz w:val="26"/>
          <w:szCs w:val="26"/>
        </w:rPr>
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</w:t>
      </w:r>
      <w:proofErr w:type="gramEnd"/>
      <w:r w:rsidR="00F54846" w:rsidRPr="0003507F">
        <w:rPr>
          <w:sz w:val="26"/>
          <w:szCs w:val="26"/>
        </w:rPr>
        <w:t xml:space="preserve"> проведению ремонта медицинского оборудования</w:t>
      </w:r>
      <w:r w:rsidR="00175F55" w:rsidRPr="0003507F">
        <w:rPr>
          <w:sz w:val="26"/>
          <w:szCs w:val="26"/>
        </w:rPr>
        <w:t>»</w:t>
      </w:r>
      <w:r w:rsidR="00F54846" w:rsidRPr="0003507F">
        <w:rPr>
          <w:sz w:val="26"/>
          <w:szCs w:val="26"/>
          <w:lang w:eastAsia="ru-RU"/>
        </w:rPr>
        <w:t>)</w:t>
      </w:r>
      <w:r w:rsidR="00E915C5" w:rsidRPr="0003507F">
        <w:rPr>
          <w:sz w:val="26"/>
          <w:szCs w:val="26"/>
          <w:lang w:eastAsia="ru-RU"/>
        </w:rPr>
        <w:t xml:space="preserve"> – </w:t>
      </w:r>
      <w:r w:rsidR="00BB3E6B" w:rsidRPr="0003507F">
        <w:rPr>
          <w:sz w:val="26"/>
          <w:szCs w:val="26"/>
          <w:lang w:eastAsia="ru-RU"/>
        </w:rPr>
        <w:t>65115,1</w:t>
      </w:r>
      <w:r w:rsidR="00E3278C" w:rsidRPr="0003507F">
        <w:rPr>
          <w:sz w:val="26"/>
          <w:szCs w:val="26"/>
          <w:lang w:eastAsia="ru-RU"/>
        </w:rPr>
        <w:t xml:space="preserve"> </w:t>
      </w:r>
      <w:r w:rsidR="00F54846" w:rsidRPr="0003507F">
        <w:rPr>
          <w:sz w:val="26"/>
          <w:szCs w:val="26"/>
          <w:lang w:eastAsia="ru-RU"/>
        </w:rPr>
        <w:t>тыс. рублей;</w:t>
      </w:r>
      <w:r w:rsidR="00E3278C" w:rsidRPr="0003507F">
        <w:rPr>
          <w:sz w:val="26"/>
          <w:szCs w:val="26"/>
          <w:lang w:eastAsia="ru-RU"/>
        </w:rPr>
        <w:t xml:space="preserve"> н</w:t>
      </w:r>
      <w:r w:rsidR="00E3278C" w:rsidRPr="0003507F">
        <w:rPr>
          <w:rFonts w:eastAsia="Times New Roman"/>
          <w:sz w:val="26"/>
          <w:szCs w:val="26"/>
          <w:lang w:eastAsia="ru-RU"/>
        </w:rPr>
        <w:t>евыясненные поступления, зачисляемые в бюджеты ТФОМС</w:t>
      </w:r>
      <w:r w:rsidR="00E3278C" w:rsidRPr="0003507F">
        <w:rPr>
          <w:rFonts w:eastAsia="Times New Roman"/>
          <w:sz w:val="26"/>
          <w:szCs w:val="26"/>
          <w:lang w:eastAsia="ar-SA"/>
        </w:rPr>
        <w:t xml:space="preserve"> –</w:t>
      </w:r>
      <w:r w:rsidR="00640B17" w:rsidRPr="0003507F">
        <w:rPr>
          <w:rFonts w:eastAsia="Times New Roman"/>
          <w:sz w:val="26"/>
          <w:szCs w:val="26"/>
          <w:lang w:eastAsia="ar-SA"/>
        </w:rPr>
        <w:t xml:space="preserve"> </w:t>
      </w:r>
      <w:r w:rsidR="00E3278C" w:rsidRPr="0003507F">
        <w:rPr>
          <w:rFonts w:eastAsia="Times New Roman"/>
          <w:sz w:val="26"/>
          <w:szCs w:val="26"/>
          <w:lang w:eastAsia="ar-SA"/>
        </w:rPr>
        <w:t>-</w:t>
      </w:r>
      <w:r w:rsidR="008803F7" w:rsidRPr="0003507F">
        <w:rPr>
          <w:rFonts w:eastAsia="Times New Roman"/>
          <w:sz w:val="26"/>
          <w:szCs w:val="26"/>
          <w:lang w:eastAsia="ar-SA"/>
        </w:rPr>
        <w:t>25</w:t>
      </w:r>
      <w:r w:rsidR="00E3278C" w:rsidRPr="0003507F">
        <w:rPr>
          <w:rFonts w:eastAsia="Times New Roman"/>
          <w:sz w:val="26"/>
          <w:szCs w:val="26"/>
          <w:lang w:eastAsia="ar-SA"/>
        </w:rPr>
        <w:t xml:space="preserve">,4 тыс. рублей; </w:t>
      </w:r>
    </w:p>
    <w:p w:rsidR="00985FCB" w:rsidRPr="0003507F" w:rsidRDefault="00985FCB" w:rsidP="00985FCB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r w:rsidRPr="0003507F">
        <w:rPr>
          <w:rFonts w:eastAsia="Times New Roman"/>
          <w:sz w:val="26"/>
          <w:szCs w:val="26"/>
          <w:lang w:eastAsia="ar-SA"/>
        </w:rPr>
        <w:t xml:space="preserve">доходы бюджетов ТФОМС от возврата остатков субсидии, субвенций и иных МБТ, имеющих целевое назначение, прошлых лет – </w:t>
      </w:r>
      <w:r w:rsidR="004C57BA" w:rsidRPr="0003507F">
        <w:rPr>
          <w:rFonts w:eastAsia="Times New Roman"/>
          <w:sz w:val="26"/>
          <w:szCs w:val="26"/>
          <w:lang w:eastAsia="ar-SA"/>
        </w:rPr>
        <w:t>168,4</w:t>
      </w:r>
      <w:r w:rsidR="00CF73D8" w:rsidRPr="0003507F">
        <w:rPr>
          <w:rFonts w:eastAsia="Times New Roman"/>
          <w:sz w:val="26"/>
          <w:szCs w:val="26"/>
          <w:lang w:eastAsia="ar-SA"/>
        </w:rPr>
        <w:t xml:space="preserve"> тыс.</w:t>
      </w:r>
      <w:r w:rsidR="003060A9">
        <w:rPr>
          <w:rFonts w:eastAsia="Times New Roman"/>
          <w:sz w:val="26"/>
          <w:szCs w:val="26"/>
          <w:lang w:eastAsia="ar-SA"/>
        </w:rPr>
        <w:t xml:space="preserve"> </w:t>
      </w:r>
      <w:r w:rsidR="00CF73D8" w:rsidRPr="0003507F">
        <w:rPr>
          <w:rFonts w:eastAsia="Times New Roman"/>
          <w:sz w:val="26"/>
          <w:szCs w:val="26"/>
          <w:lang w:eastAsia="ar-SA"/>
        </w:rPr>
        <w:t>рублей.</w:t>
      </w:r>
    </w:p>
    <w:p w:rsidR="00E115F7" w:rsidRPr="0003507F" w:rsidRDefault="0049518F" w:rsidP="00985F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по итогам 1 </w:t>
      </w:r>
      <w:r w:rsidR="008A4352" w:rsidRPr="0003507F">
        <w:rPr>
          <w:rFonts w:ascii="Times New Roman" w:hAnsi="Times New Roman" w:cs="Times New Roman"/>
          <w:sz w:val="26"/>
          <w:szCs w:val="26"/>
          <w:lang w:eastAsia="ru-RU"/>
        </w:rPr>
        <w:t>полугодия</w:t>
      </w:r>
      <w:r w:rsidR="009B7E27"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8803F7" w:rsidRPr="0003507F">
        <w:rPr>
          <w:rFonts w:ascii="Times New Roman" w:hAnsi="Times New Roman" w:cs="Times New Roman"/>
          <w:sz w:val="26"/>
          <w:szCs w:val="26"/>
          <w:lang w:eastAsia="ru-RU"/>
        </w:rPr>
        <w:t>8547700,1 тыс. рублей</w:t>
      </w:r>
      <w:r w:rsidR="008228A8"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 (за 1 полугодие 2020 года – 11950163,9 тыс.</w:t>
      </w:r>
      <w:r w:rsidR="003060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28A8" w:rsidRPr="0003507F">
        <w:rPr>
          <w:rFonts w:ascii="Times New Roman" w:hAnsi="Times New Roman" w:cs="Times New Roman"/>
          <w:sz w:val="26"/>
          <w:szCs w:val="26"/>
          <w:lang w:eastAsia="ru-RU"/>
        </w:rPr>
        <w:t>рублей)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>, в том числе:</w:t>
      </w:r>
    </w:p>
    <w:p w:rsidR="00BB2488" w:rsidRPr="0003507F" w:rsidRDefault="0049518F" w:rsidP="00985FC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3507F">
        <w:rPr>
          <w:sz w:val="26"/>
          <w:szCs w:val="26"/>
          <w:lang w:eastAsia="ru-RU"/>
        </w:rPr>
        <w:lastRenderedPageBreak/>
        <w:t>из бюджета Федерального фонда ОМС</w:t>
      </w:r>
      <w:r w:rsidR="00E915C5" w:rsidRPr="0003507F">
        <w:rPr>
          <w:sz w:val="26"/>
          <w:szCs w:val="26"/>
          <w:lang w:eastAsia="ru-RU"/>
        </w:rPr>
        <w:t xml:space="preserve"> – </w:t>
      </w:r>
      <w:r w:rsidR="008803F7" w:rsidRPr="0003507F">
        <w:rPr>
          <w:sz w:val="26"/>
          <w:szCs w:val="26"/>
          <w:lang w:eastAsia="ru-RU"/>
        </w:rPr>
        <w:t>6137626,2</w:t>
      </w:r>
      <w:r w:rsidRPr="0003507F">
        <w:rPr>
          <w:sz w:val="26"/>
          <w:szCs w:val="26"/>
          <w:lang w:eastAsia="ru-RU"/>
        </w:rPr>
        <w:t xml:space="preserve"> тыс. рублей или </w:t>
      </w:r>
      <w:r w:rsidR="008803F7" w:rsidRPr="0003507F">
        <w:rPr>
          <w:sz w:val="26"/>
          <w:szCs w:val="26"/>
          <w:lang w:eastAsia="ru-RU"/>
        </w:rPr>
        <w:t>50,5</w:t>
      </w:r>
      <w:r w:rsidRPr="0003507F">
        <w:rPr>
          <w:sz w:val="26"/>
          <w:szCs w:val="26"/>
          <w:lang w:eastAsia="ru-RU"/>
        </w:rPr>
        <w:t xml:space="preserve"> % от плана на год</w:t>
      </w:r>
      <w:r w:rsidR="008228A8" w:rsidRPr="0003507F">
        <w:rPr>
          <w:sz w:val="26"/>
          <w:szCs w:val="26"/>
          <w:lang w:eastAsia="ru-RU"/>
        </w:rPr>
        <w:t xml:space="preserve"> (на 01.07.2020 – 6086722,2 тыс. рублей)</w:t>
      </w:r>
      <w:r w:rsidR="00BB2488" w:rsidRPr="0003507F">
        <w:rPr>
          <w:sz w:val="26"/>
          <w:szCs w:val="26"/>
          <w:lang w:eastAsia="ru-RU"/>
        </w:rPr>
        <w:t>, из них:</w:t>
      </w:r>
    </w:p>
    <w:p w:rsidR="002F15D4" w:rsidRPr="0003507F" w:rsidRDefault="002F15D4" w:rsidP="00985FCB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3507F">
        <w:rPr>
          <w:rFonts w:eastAsia="Times New Roman"/>
          <w:color w:val="000000"/>
          <w:sz w:val="26"/>
          <w:szCs w:val="26"/>
          <w:lang w:eastAsia="ru-RU"/>
        </w:rPr>
        <w:t>субвенции бюджетам ТФОМС на выполнение переданных органам государственной власти субъектов РФ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03507F">
        <w:rPr>
          <w:rFonts w:eastAsia="Times New Roman"/>
          <w:color w:val="000000"/>
          <w:sz w:val="26"/>
          <w:szCs w:val="26"/>
          <w:lang w:eastAsia="ru-RU"/>
        </w:rPr>
        <w:t xml:space="preserve"> полномочий РФ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03507F">
        <w:rPr>
          <w:rFonts w:eastAsia="Times New Roman"/>
          <w:color w:val="000000"/>
          <w:sz w:val="26"/>
          <w:szCs w:val="26"/>
          <w:lang w:eastAsia="ru-RU"/>
        </w:rPr>
        <w:t>в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03507F">
        <w:rPr>
          <w:rFonts w:eastAsia="Times New Roman"/>
          <w:color w:val="000000"/>
          <w:sz w:val="26"/>
          <w:szCs w:val="26"/>
          <w:lang w:eastAsia="ru-RU"/>
        </w:rPr>
        <w:t xml:space="preserve">сфере 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ОМС </w:t>
      </w:r>
      <w:r w:rsidR="00E915C5" w:rsidRPr="0003507F">
        <w:rPr>
          <w:rFonts w:eastAsia="Times New Roman"/>
          <w:color w:val="000000"/>
          <w:sz w:val="26"/>
          <w:szCs w:val="26"/>
          <w:lang w:eastAsia="ru-RU"/>
        </w:rPr>
        <w:t>–</w:t>
      </w:r>
      <w:r w:rsidR="00E3278C" w:rsidRPr="000350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803F7" w:rsidRPr="0003507F">
        <w:rPr>
          <w:rFonts w:eastAsia="Times New Roman"/>
          <w:color w:val="000000"/>
          <w:sz w:val="26"/>
          <w:szCs w:val="26"/>
          <w:lang w:eastAsia="ru-RU"/>
        </w:rPr>
        <w:t>6081279,6</w:t>
      </w:r>
      <w:r w:rsidRPr="0003507F">
        <w:rPr>
          <w:rFonts w:eastAsia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BB2488" w:rsidRPr="0003507F" w:rsidRDefault="00BB2488" w:rsidP="00BD6DEB">
      <w:pPr>
        <w:pStyle w:val="a5"/>
        <w:tabs>
          <w:tab w:val="left" w:pos="993"/>
        </w:tabs>
        <w:ind w:left="0" w:firstLine="709"/>
        <w:rPr>
          <w:rFonts w:eastAsia="Times New Roman"/>
          <w:bCs/>
          <w:iCs/>
          <w:color w:val="000000"/>
          <w:sz w:val="26"/>
          <w:szCs w:val="26"/>
          <w:lang w:eastAsia="ru-RU"/>
        </w:rPr>
      </w:pPr>
      <w:r w:rsidRPr="0003507F">
        <w:rPr>
          <w:rFonts w:eastAsia="Times New Roman"/>
          <w:bCs/>
          <w:iCs/>
          <w:color w:val="000000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формирования норм</w:t>
      </w:r>
      <w:r w:rsidR="003B3E96" w:rsidRPr="0003507F">
        <w:rPr>
          <w:rFonts w:eastAsia="Times New Roman"/>
          <w:bCs/>
          <w:iCs/>
          <w:color w:val="000000"/>
          <w:sz w:val="26"/>
          <w:szCs w:val="26"/>
          <w:lang w:eastAsia="ru-RU"/>
        </w:rPr>
        <w:t>ированного</w:t>
      </w:r>
      <w:r w:rsidRPr="0003507F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страхового запаса ТФОМС</w:t>
      </w:r>
      <w:r w:rsidR="00E915C5" w:rsidRPr="0003507F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– </w:t>
      </w:r>
      <w:r w:rsidR="008803F7" w:rsidRPr="0003507F">
        <w:rPr>
          <w:rFonts w:eastAsia="Times New Roman"/>
          <w:bCs/>
          <w:iCs/>
          <w:color w:val="000000"/>
          <w:sz w:val="26"/>
          <w:szCs w:val="26"/>
          <w:lang w:eastAsia="ru-RU"/>
        </w:rPr>
        <w:t>52716,6</w:t>
      </w:r>
      <w:r w:rsidRPr="0003507F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тыс. рублей</w:t>
      </w:r>
      <w:r w:rsidR="002F15D4" w:rsidRPr="0003507F">
        <w:rPr>
          <w:rFonts w:eastAsia="Times New Roman"/>
          <w:bCs/>
          <w:iCs/>
          <w:color w:val="000000"/>
          <w:sz w:val="26"/>
          <w:szCs w:val="26"/>
          <w:lang w:eastAsia="ru-RU"/>
        </w:rPr>
        <w:t>;</w:t>
      </w:r>
    </w:p>
    <w:p w:rsidR="002F15D4" w:rsidRPr="0003507F" w:rsidRDefault="00E3278C" w:rsidP="006700AD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3507F">
        <w:rPr>
          <w:rFonts w:eastAsia="Times New Roman"/>
          <w:color w:val="000000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E915C5" w:rsidRPr="0003507F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8803F7" w:rsidRPr="0003507F">
        <w:rPr>
          <w:rFonts w:eastAsia="Times New Roman"/>
          <w:color w:val="000000"/>
          <w:sz w:val="26"/>
          <w:szCs w:val="26"/>
          <w:lang w:eastAsia="ru-RU"/>
        </w:rPr>
        <w:t>3630</w:t>
      </w:r>
      <w:r w:rsidR="00EE7A05" w:rsidRPr="0003507F">
        <w:rPr>
          <w:rFonts w:eastAsia="Times New Roman"/>
          <w:color w:val="000000"/>
          <w:sz w:val="26"/>
          <w:szCs w:val="26"/>
          <w:lang w:eastAsia="ru-RU"/>
        </w:rPr>
        <w:t>,0</w:t>
      </w:r>
      <w:r w:rsidR="002F15D4" w:rsidRPr="0003507F">
        <w:rPr>
          <w:rFonts w:eastAsia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6700AD" w:rsidRPr="0003507F" w:rsidRDefault="002F15D4" w:rsidP="006700AD">
      <w:pPr>
        <w:pStyle w:val="a5"/>
        <w:numPr>
          <w:ilvl w:val="0"/>
          <w:numId w:val="19"/>
        </w:numPr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3507F">
        <w:rPr>
          <w:sz w:val="26"/>
          <w:szCs w:val="26"/>
          <w:lang w:eastAsia="ru-RU"/>
        </w:rPr>
        <w:t>из</w:t>
      </w:r>
      <w:r w:rsidR="0049518F" w:rsidRPr="0003507F">
        <w:rPr>
          <w:sz w:val="26"/>
          <w:szCs w:val="26"/>
          <w:lang w:eastAsia="ru-RU"/>
        </w:rPr>
        <w:t xml:space="preserve"> областного бюджета Сахалинской области</w:t>
      </w:r>
      <w:r w:rsidR="00E915C5" w:rsidRPr="0003507F">
        <w:rPr>
          <w:sz w:val="26"/>
          <w:szCs w:val="26"/>
          <w:lang w:eastAsia="ru-RU"/>
        </w:rPr>
        <w:t xml:space="preserve"> – </w:t>
      </w:r>
      <w:r w:rsidR="008803F7" w:rsidRPr="0003507F">
        <w:rPr>
          <w:sz w:val="26"/>
          <w:szCs w:val="26"/>
          <w:lang w:eastAsia="ru-RU"/>
        </w:rPr>
        <w:t>2348478,1</w:t>
      </w:r>
      <w:r w:rsidR="0049518F" w:rsidRPr="0003507F">
        <w:rPr>
          <w:sz w:val="26"/>
          <w:szCs w:val="26"/>
          <w:lang w:eastAsia="ru-RU"/>
        </w:rPr>
        <w:t xml:space="preserve"> тыс. рублей</w:t>
      </w:r>
      <w:r w:rsidR="006700AD" w:rsidRPr="0003507F">
        <w:rPr>
          <w:sz w:val="26"/>
          <w:szCs w:val="26"/>
          <w:lang w:eastAsia="ru-RU"/>
        </w:rPr>
        <w:t xml:space="preserve"> (на 01.07.2020 – 5803782,5 тыс.</w:t>
      </w:r>
      <w:r w:rsidR="003060A9">
        <w:rPr>
          <w:sz w:val="26"/>
          <w:szCs w:val="26"/>
          <w:lang w:eastAsia="ru-RU"/>
        </w:rPr>
        <w:t xml:space="preserve"> </w:t>
      </w:r>
      <w:r w:rsidR="006700AD" w:rsidRPr="0003507F">
        <w:rPr>
          <w:sz w:val="26"/>
          <w:szCs w:val="26"/>
          <w:lang w:eastAsia="ru-RU"/>
        </w:rPr>
        <w:t>рублей)</w:t>
      </w:r>
      <w:r w:rsidR="00640B17" w:rsidRPr="0003507F">
        <w:rPr>
          <w:sz w:val="26"/>
          <w:szCs w:val="26"/>
          <w:lang w:eastAsia="ru-RU"/>
        </w:rPr>
        <w:t>,</w:t>
      </w:r>
      <w:r w:rsidR="006700AD" w:rsidRPr="0003507F">
        <w:rPr>
          <w:sz w:val="26"/>
          <w:szCs w:val="26"/>
          <w:lang w:eastAsia="ru-RU"/>
        </w:rPr>
        <w:t xml:space="preserve"> из них </w:t>
      </w:r>
      <w:proofErr w:type="gramStart"/>
      <w:r w:rsidR="006700AD" w:rsidRPr="0003507F">
        <w:rPr>
          <w:sz w:val="26"/>
          <w:szCs w:val="26"/>
          <w:lang w:eastAsia="ru-RU"/>
        </w:rPr>
        <w:t>на</w:t>
      </w:r>
      <w:proofErr w:type="gramEnd"/>
      <w:r w:rsidR="006700AD" w:rsidRPr="0003507F">
        <w:rPr>
          <w:sz w:val="26"/>
          <w:szCs w:val="26"/>
          <w:lang w:eastAsia="ru-RU"/>
        </w:rPr>
        <w:t>:</w:t>
      </w:r>
    </w:p>
    <w:p w:rsidR="006700AD" w:rsidRPr="0003507F" w:rsidRDefault="00640B17" w:rsidP="006700AD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 xml:space="preserve">дополнительное финансовое обеспечение реализации территориальной программы ОМС в части базовой программы ОМС </w:t>
      </w:r>
      <w:r w:rsidR="006700AD" w:rsidRPr="0003507F">
        <w:rPr>
          <w:rFonts w:eastAsia="Times New Roman"/>
          <w:sz w:val="26"/>
          <w:szCs w:val="26"/>
          <w:lang w:eastAsia="ru-RU"/>
        </w:rPr>
        <w:t>– 2332199,3 тыс.</w:t>
      </w:r>
      <w:r w:rsidR="003060A9">
        <w:rPr>
          <w:rFonts w:eastAsia="Times New Roman"/>
          <w:sz w:val="26"/>
          <w:szCs w:val="26"/>
          <w:lang w:eastAsia="ru-RU"/>
        </w:rPr>
        <w:t xml:space="preserve"> </w:t>
      </w:r>
      <w:r w:rsidR="006700AD" w:rsidRPr="0003507F">
        <w:rPr>
          <w:rFonts w:eastAsia="Times New Roman"/>
          <w:sz w:val="26"/>
          <w:szCs w:val="26"/>
          <w:lang w:eastAsia="ru-RU"/>
        </w:rPr>
        <w:t xml:space="preserve">рублей или </w:t>
      </w:r>
      <w:r w:rsidR="006700AD" w:rsidRPr="0003507F">
        <w:rPr>
          <w:rFonts w:eastAsia="Times New Roman"/>
          <w:sz w:val="26"/>
          <w:szCs w:val="26"/>
          <w:lang w:eastAsia="ru-RU"/>
        </w:rPr>
        <w:br/>
      </w:r>
      <w:r w:rsidRPr="0003507F">
        <w:rPr>
          <w:rFonts w:eastAsia="Times New Roman"/>
          <w:sz w:val="26"/>
          <w:szCs w:val="26"/>
          <w:lang w:eastAsia="ru-RU"/>
        </w:rPr>
        <w:t>50,0 % от плана на год</w:t>
      </w:r>
      <w:r w:rsidR="006700AD" w:rsidRPr="0003507F">
        <w:rPr>
          <w:rFonts w:eastAsia="Times New Roman"/>
          <w:sz w:val="26"/>
          <w:szCs w:val="26"/>
          <w:lang w:eastAsia="ru-RU"/>
        </w:rPr>
        <w:t xml:space="preserve"> (в 1 полугодии 2020 года – 5787740,7 тыс.</w:t>
      </w:r>
      <w:r w:rsidR="003060A9">
        <w:rPr>
          <w:rFonts w:eastAsia="Times New Roman"/>
          <w:sz w:val="26"/>
          <w:szCs w:val="26"/>
          <w:lang w:eastAsia="ru-RU"/>
        </w:rPr>
        <w:t xml:space="preserve"> </w:t>
      </w:r>
      <w:r w:rsidR="006700AD" w:rsidRPr="0003507F">
        <w:rPr>
          <w:rFonts w:eastAsia="Times New Roman"/>
          <w:sz w:val="26"/>
          <w:szCs w:val="26"/>
          <w:lang w:eastAsia="ru-RU"/>
        </w:rPr>
        <w:t>рублей);</w:t>
      </w:r>
    </w:p>
    <w:p w:rsidR="00640B17" w:rsidRPr="0003507F" w:rsidRDefault="00640B17" w:rsidP="006700AD">
      <w:pPr>
        <w:pStyle w:val="a5"/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3507F">
        <w:rPr>
          <w:sz w:val="26"/>
          <w:szCs w:val="26"/>
          <w:lang w:eastAsia="ru-RU"/>
        </w:rPr>
        <w:t xml:space="preserve">финансовое обеспечение мероприятий территориальной программы ОМС в части государственных гарантий бесплатного оказания гражданам медицинской помощи (незастрахованные по ОМС) </w:t>
      </w:r>
      <w:r w:rsidR="006700AD" w:rsidRPr="0003507F">
        <w:rPr>
          <w:sz w:val="26"/>
          <w:szCs w:val="26"/>
          <w:lang w:eastAsia="ru-RU"/>
        </w:rPr>
        <w:t xml:space="preserve">– 16278,8 тыс. рублей или </w:t>
      </w:r>
      <w:r w:rsidRPr="0003507F">
        <w:rPr>
          <w:sz w:val="26"/>
          <w:szCs w:val="26"/>
          <w:lang w:eastAsia="ru-RU"/>
        </w:rPr>
        <w:t xml:space="preserve">44,6 % </w:t>
      </w:r>
      <w:r w:rsidR="006700AD" w:rsidRPr="0003507F">
        <w:rPr>
          <w:sz w:val="26"/>
          <w:szCs w:val="26"/>
          <w:lang w:eastAsia="ru-RU"/>
        </w:rPr>
        <w:t>от плана на год (на 01.07.2020 – 16041,8 тыс.</w:t>
      </w:r>
      <w:r w:rsidR="003060A9">
        <w:rPr>
          <w:sz w:val="26"/>
          <w:szCs w:val="26"/>
          <w:lang w:eastAsia="ru-RU"/>
        </w:rPr>
        <w:t xml:space="preserve"> </w:t>
      </w:r>
      <w:r w:rsidR="006700AD" w:rsidRPr="0003507F">
        <w:rPr>
          <w:sz w:val="26"/>
          <w:szCs w:val="26"/>
          <w:lang w:eastAsia="ru-RU"/>
        </w:rPr>
        <w:t>рублей)</w:t>
      </w:r>
      <w:r w:rsidRPr="0003507F">
        <w:rPr>
          <w:sz w:val="26"/>
          <w:szCs w:val="26"/>
          <w:lang w:eastAsia="ru-RU"/>
        </w:rPr>
        <w:t xml:space="preserve">; </w:t>
      </w:r>
    </w:p>
    <w:p w:rsidR="0049518F" w:rsidRPr="0003507F" w:rsidRDefault="00EE7A05" w:rsidP="006700AD">
      <w:pPr>
        <w:pStyle w:val="a5"/>
        <w:numPr>
          <w:ilvl w:val="0"/>
          <w:numId w:val="14"/>
        </w:numPr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sz w:val="26"/>
          <w:szCs w:val="26"/>
          <w:lang w:eastAsia="ru-RU"/>
        </w:rPr>
        <w:t xml:space="preserve"> </w:t>
      </w:r>
      <w:r w:rsidR="0049518F" w:rsidRPr="0003507F">
        <w:rPr>
          <w:rFonts w:eastAsia="Times New Roman"/>
          <w:sz w:val="26"/>
          <w:szCs w:val="26"/>
          <w:lang w:eastAsia="ru-RU"/>
        </w:rPr>
        <w:t>прочие межбюджетные трансферты, переданные бюджету ТФОМС</w:t>
      </w:r>
      <w:r w:rsidR="00E915C5" w:rsidRPr="0003507F">
        <w:rPr>
          <w:rFonts w:eastAsia="Times New Roman"/>
          <w:sz w:val="26"/>
          <w:szCs w:val="26"/>
          <w:lang w:eastAsia="ru-RU"/>
        </w:rPr>
        <w:t xml:space="preserve"> – </w:t>
      </w:r>
      <w:r w:rsidR="00C15247" w:rsidRPr="0003507F">
        <w:rPr>
          <w:rFonts w:eastAsia="Times New Roman"/>
          <w:sz w:val="26"/>
          <w:szCs w:val="26"/>
          <w:lang w:eastAsia="ru-RU"/>
        </w:rPr>
        <w:t>61595,8</w:t>
      </w:r>
      <w:r w:rsidRPr="0003507F">
        <w:rPr>
          <w:rFonts w:eastAsia="Times New Roman"/>
          <w:sz w:val="26"/>
          <w:szCs w:val="26"/>
          <w:lang w:eastAsia="ru-RU"/>
        </w:rPr>
        <w:t xml:space="preserve"> </w:t>
      </w:r>
      <w:r w:rsidR="002F15D4" w:rsidRPr="0003507F">
        <w:rPr>
          <w:rFonts w:eastAsia="Times New Roman"/>
          <w:sz w:val="26"/>
          <w:szCs w:val="26"/>
          <w:lang w:eastAsia="ru-RU"/>
        </w:rPr>
        <w:t>тыс.</w:t>
      </w:r>
      <w:r w:rsidR="0049518F" w:rsidRPr="0003507F">
        <w:rPr>
          <w:rFonts w:eastAsia="Times New Roman"/>
          <w:sz w:val="26"/>
          <w:szCs w:val="26"/>
          <w:lang w:eastAsia="ru-RU"/>
        </w:rPr>
        <w:t xml:space="preserve"> рублей или </w:t>
      </w:r>
      <w:r w:rsidR="008803F7" w:rsidRPr="0003507F">
        <w:rPr>
          <w:rFonts w:eastAsia="Times New Roman"/>
          <w:sz w:val="26"/>
          <w:szCs w:val="26"/>
          <w:lang w:eastAsia="ru-RU"/>
        </w:rPr>
        <w:t>4</w:t>
      </w:r>
      <w:r w:rsidR="00C15247" w:rsidRPr="0003507F">
        <w:rPr>
          <w:rFonts w:eastAsia="Times New Roman"/>
          <w:sz w:val="26"/>
          <w:szCs w:val="26"/>
          <w:lang w:eastAsia="ru-RU"/>
        </w:rPr>
        <w:t>2,5</w:t>
      </w:r>
      <w:r w:rsidR="0049518F" w:rsidRPr="0003507F">
        <w:rPr>
          <w:rFonts w:eastAsia="Times New Roman"/>
          <w:sz w:val="26"/>
          <w:szCs w:val="26"/>
          <w:lang w:eastAsia="ru-RU"/>
        </w:rPr>
        <w:t xml:space="preserve"> % от годового плана.</w:t>
      </w:r>
    </w:p>
    <w:p w:rsidR="00372B14" w:rsidRPr="0003507F" w:rsidRDefault="00372B14" w:rsidP="00BD6DEB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бюджет Федерального фонда ОМС из бюджета ТФОМС составил </w:t>
      </w:r>
      <w:r w:rsidR="00C1524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161108,1</w:t>
      </w:r>
      <w:r w:rsidR="00EE7A0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C6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(из них 154392,9 тыс.рублей возврат средств межбюджетного трансферта прошлых лет на </w:t>
      </w:r>
      <w:r w:rsidR="00AC51D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</w:t>
      </w:r>
      <w:r w:rsidR="00292C6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 нормированного страхового запаса ТФОМС в Федеральный фонд ОМС).</w:t>
      </w:r>
    </w:p>
    <w:p w:rsidR="00F40762" w:rsidRPr="0003507F" w:rsidRDefault="0049518F" w:rsidP="00F40762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доходы на территориальную программу ОМС по итогам 1 </w:t>
      </w:r>
      <w:r w:rsidR="008A435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полугодия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B74C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учета возвратов в Федеральный фонд ОМС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исполнены в сумме </w:t>
      </w:r>
      <w:r w:rsidR="00C1524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8413887,1</w:t>
      </w:r>
      <w:r w:rsidR="0058510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B74C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76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C1524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F4076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6700A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плана 16826957,9 тыс.</w:t>
      </w:r>
      <w:r w:rsidR="00C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0A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(за аналогичный период 2020 года – 11773493,0 тыс.</w:t>
      </w:r>
      <w:r w:rsidR="00306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0A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рублей).</w:t>
      </w:r>
    </w:p>
    <w:p w:rsidR="004A406A" w:rsidRPr="00CE0E15" w:rsidRDefault="004A406A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03507F" w:rsidRDefault="0049518F" w:rsidP="000D37C8">
      <w:pPr>
        <w:pStyle w:val="6"/>
        <w:rPr>
          <w:sz w:val="20"/>
        </w:rPr>
      </w:pPr>
      <w:r w:rsidRPr="0003507F">
        <w:t>Расходы</w:t>
      </w:r>
    </w:p>
    <w:p w:rsidR="0049518F" w:rsidRPr="00CE0E15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07E" w:rsidRPr="0003507F" w:rsidRDefault="0049518F" w:rsidP="00CF3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ТФОМС на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расходам в сумме </w:t>
      </w:r>
      <w:r w:rsidR="00046BF6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17008471,2</w:t>
      </w:r>
      <w:r w:rsidR="00046BF6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BF664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BF664D" w:rsidRPr="000350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F664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F307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664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07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соответствует утвержденному размеру доходов. Дефицит в утвержденном бюджете ТФОМС отсутствует.</w:t>
      </w:r>
    </w:p>
    <w:p w:rsidR="009B416F" w:rsidRPr="0003507F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</w:t>
      </w:r>
      <w:r w:rsidR="00233C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</w:t>
      </w:r>
      <w:r w:rsidR="00046BF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первоначально утверждена 28.12.2020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046BF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17008471,2 тыс.</w:t>
      </w:r>
      <w:r w:rsidR="00306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F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соответствующей плановому объему расходов, предусмотренному Законом</w:t>
      </w:r>
      <w:r w:rsidRPr="0003507F">
        <w:rPr>
          <w:rFonts w:ascii="Times New Roman" w:hAnsi="Times New Roman" w:cs="Times New Roman"/>
          <w:sz w:val="26"/>
          <w:szCs w:val="26"/>
        </w:rPr>
        <w:t xml:space="preserve"> </w:t>
      </w:r>
      <w:r w:rsidR="00DB396D" w:rsidRPr="0003507F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03507F">
        <w:rPr>
          <w:rFonts w:ascii="Times New Roman" w:hAnsi="Times New Roman" w:cs="Times New Roman"/>
          <w:sz w:val="26"/>
          <w:szCs w:val="26"/>
        </w:rPr>
        <w:t>ТФОМС</w:t>
      </w:r>
      <w:r w:rsidR="000D37C8" w:rsidRPr="0003507F">
        <w:rPr>
          <w:rFonts w:ascii="Times New Roman" w:hAnsi="Times New Roman" w:cs="Times New Roman"/>
          <w:sz w:val="26"/>
          <w:szCs w:val="26"/>
        </w:rPr>
        <w:t xml:space="preserve"> </w:t>
      </w:r>
      <w:r w:rsidRPr="0003507F">
        <w:rPr>
          <w:rFonts w:ascii="Times New Roman" w:hAnsi="Times New Roman" w:cs="Times New Roman"/>
          <w:sz w:val="26"/>
          <w:szCs w:val="26"/>
        </w:rPr>
        <w:t>№</w:t>
      </w:r>
      <w:r w:rsidR="009B7E27" w:rsidRPr="0003507F">
        <w:rPr>
          <w:rFonts w:ascii="Times New Roman" w:hAnsi="Times New Roman" w:cs="Times New Roman"/>
          <w:sz w:val="26"/>
          <w:szCs w:val="26"/>
        </w:rPr>
        <w:t xml:space="preserve"> 95-ЗО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связи с дополнительно поступившими доходами и имеющимися остатками в соответствии с бюджетным законодательством в бюджетную роспись внесены</w:t>
      </w:r>
      <w:r w:rsidR="00EC448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уточнившие по состоянию на 01.0</w:t>
      </w:r>
      <w:r w:rsidR="004F79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годового объема расходов бюджета ТФОМС до </w:t>
      </w:r>
      <w:r w:rsidR="00EC448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4F79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357495,2</w:t>
      </w:r>
      <w:r w:rsidR="00EC448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C448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60CA9" w:rsidRPr="0003507F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01.0</w:t>
      </w:r>
      <w:r w:rsidR="008A435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4F79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8273873,3</w:t>
      </w:r>
      <w:r w:rsidR="00EC448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4F79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47,7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972CB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уточенных</w:t>
      </w:r>
      <w:r w:rsidR="00C27EF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</w:t>
      </w:r>
      <w:r w:rsidR="00760CA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сводной </w:t>
      </w:r>
      <w:r w:rsidR="00760CA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бюджетной росписи (в первом полугодии 2020 года исполнения составляло 12020427,3 тыс.</w:t>
      </w:r>
      <w:r w:rsidR="00C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CA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рублей),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числе:</w:t>
      </w:r>
    </w:p>
    <w:p w:rsidR="0049518F" w:rsidRPr="00CE0E15" w:rsidRDefault="00CE0E15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EC6E5F" w:rsidRPr="00CE0E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49518F" w:rsidRPr="00CE0E15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993"/>
        <w:gridCol w:w="708"/>
        <w:gridCol w:w="1134"/>
        <w:gridCol w:w="1276"/>
      </w:tblGrid>
      <w:tr w:rsidR="00EC6E5F" w:rsidRPr="00CE0E15" w:rsidTr="00CE0E15">
        <w:trPr>
          <w:trHeight w:val="113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CE0E15" w:rsidRDefault="00EC6E5F" w:rsidP="00E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2:H20"/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CE0E15" w:rsidRDefault="00EC6E5F" w:rsidP="00CE0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законом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CE0E15" w:rsidRDefault="00EC6E5F" w:rsidP="00CE0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        по росписи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CE0E15" w:rsidRDefault="00EC6E5F" w:rsidP="00E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на 01.07.2021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CE0E15" w:rsidRDefault="00EC6E5F" w:rsidP="00CE0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на 01.07.2020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CE0E15" w:rsidRDefault="00EC6E5F" w:rsidP="00E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  исполнения  01.07.2021 от 01.07.2020 </w:t>
            </w:r>
          </w:p>
        </w:tc>
      </w:tr>
      <w:tr w:rsidR="00EC6E5F" w:rsidRPr="0003507F" w:rsidTr="00CE0E15">
        <w:trPr>
          <w:trHeight w:val="113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C6E5F" w:rsidRPr="0003507F" w:rsidTr="00CE0E15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17008471,2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17357495,2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8273873,3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12020427,3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-3746554,0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Расходы аппарата органа управления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6805,5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16855666,5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17204690,5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8199305,2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11952664,7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-3753359,5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Госпрограмма Сахалинской области "Развитие здравоохранения в Сахалинской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16855666,5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17063270,2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8172566,2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11932925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-3760358,8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16674153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16753262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8090135,0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11851182,1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-3761047,1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 Финансовое обеспечение организации ОМС на территориях субъектов РФ за счет субвенции Федерального фонда ОМС,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12154754,6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12249664,9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5951021,2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-171620,0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2.1.1.1.Социальное обеспечение и иные выплаты населению (оплата медицинской помощи, оказанной медицинскими организациями Сахалинской области),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11834754,6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11929664,7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5835041,2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5947105,3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-112064,1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оплата медицинской помощи гражданам Сахалинской области, пролеченным в медицинских организациях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11689754,6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11768863,5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5774128,1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5898178,9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-124050,8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оплата медицинской помощи гражданам, застрахованным в других субъектах РФ, пролеченным в медицинских организациях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160801,2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11986,7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2.1.1.2.Межбюджетные трансферты бюджетам территориальных фондов ОМС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-59555,9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4664398,6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4664398,6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5776698,4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-3576671,5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2.1.3.Финансовое обеспечение организации ОМС за счет иных источников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-768,9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 Финансовое обеспечение формирования НСЗ ТФОМС (софинансирование заработной платы)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-11535,4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2.1.7. Дополнительное финансовое </w:t>
            </w:r>
            <w:proofErr w:type="spellStart"/>
            <w:proofErr w:type="gramStart"/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обеспече-ние</w:t>
            </w:r>
            <w:proofErr w:type="spellEnd"/>
            <w:proofErr w:type="gramEnd"/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C6E5F" w:rsidRPr="0003507F" w:rsidTr="00CE0E15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2.2.Непрограммные направления деятельности органов управления государственных внебюджетных фондов РФ (социальное обеспечение и иные выплаты населению) НСЗ ТФОМС (постановление Правительства РФ  № 273 от 26.02.2021)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5F" w:rsidRPr="0003507F" w:rsidRDefault="00EC6E5F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6999,3</w:t>
            </w:r>
          </w:p>
        </w:tc>
      </w:tr>
    </w:tbl>
    <w:p w:rsidR="0049518F" w:rsidRPr="00CE0E15" w:rsidRDefault="0049518F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6A8" w:rsidRPr="0003507F" w:rsidRDefault="0063159B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Уточненный плановый объем расходов по состоянию на 01.0</w:t>
      </w:r>
      <w:r w:rsidR="008A435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увеличился на </w:t>
      </w:r>
      <w:r w:rsidR="0054436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349024,0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54436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2,0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за счет изменения объема ассигнований, предусмотренных в сводной бюджетной росписи на</w:t>
      </w:r>
      <w:r w:rsidR="001669F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9F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1669F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рриториальной программы ОМС </w:t>
      </w:r>
      <w:r w:rsidR="0004280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60CA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64DE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79109,1</w:t>
      </w:r>
      <w:r w:rsidR="009B416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="00573D14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денежных выплат стимулирующего характера медицинским работникам 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выявление онкологических заболеваний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60CA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B61D1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7259,7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F00E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E2E5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медицинской помощи гражданам, застрахованным в других субъектах РФ, пролеченным в медицинских организациях Сахалинской области – на 15801,2 тыс.</w:t>
      </w:r>
      <w:r w:rsidR="00C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E5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рублей; 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формирования </w:t>
      </w:r>
      <w:r w:rsidR="0004280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48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(софинансирование заработной платы) 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4280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C448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105433,7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F00E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3480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80B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непрограммные направления деятельности органов управления государственных внебюджетных фондов Р</w:t>
      </w:r>
      <w:r w:rsidR="00EC448B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нормированного страхового запаса (в рамках постановления Правительства РФ от 2</w:t>
      </w:r>
      <w:r w:rsidR="00703108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703108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703108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703108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273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915C5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042805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D546C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41420,3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16A8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рублей.</w:t>
      </w:r>
      <w:r w:rsidR="001F00E0" w:rsidRPr="00035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EE583F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уточненный на 01.0</w:t>
      </w:r>
      <w:r w:rsidR="002D16A8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E3245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0E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16753262,3</w:t>
      </w:r>
      <w:r w:rsidR="000B2CE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907A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00E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превысил плановый объем</w:t>
      </w:r>
      <w:r w:rsidR="00EE583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(16674153,2 тыс.</w:t>
      </w:r>
      <w:r w:rsidR="00CE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83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</w:t>
      </w:r>
      <w:r w:rsidR="001F00E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EE583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r w:rsidR="00DB396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EE583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ТФОМС № 95-ЗО, на 0,5 %, преимущественно за счет увеличения ассигнований на оплату медицинской помощи гражданам Сахалинской области, пролеченным в медицинских организациях Сахалинской области.</w:t>
      </w:r>
      <w:proofErr w:type="gramEnd"/>
    </w:p>
    <w:p w:rsidR="0049518F" w:rsidRPr="0003507F" w:rsidRDefault="0049518F" w:rsidP="007D7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7D751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D751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7D751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территориальной программы госгарантий </w:t>
      </w:r>
      <w:r w:rsidR="007D751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661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</w:t>
      </w:r>
      <w:r w:rsidR="006C3CE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7A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26143888,2</w:t>
      </w:r>
      <w:r w:rsidR="006C3CE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7907A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51937,91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="006C3CE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жителя в год (в 20</w:t>
      </w:r>
      <w:r w:rsidR="007907A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A6E7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907A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58900,2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="005D28D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территориальной программы ОМС за счет средств ОМС в рамках базовой программы ОМС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907A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16674153,2</w:t>
      </w:r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(в </w:t>
      </w:r>
      <w:r w:rsidR="007907A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EC5FE1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предусмотрено </w:t>
      </w:r>
      <w:r w:rsidR="00BA6E7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23697860,2 </w:t>
      </w:r>
      <w:r w:rsidR="00EC5FE1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BD1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</w:t>
      </w:r>
      <w:r w:rsidR="00CE2BD1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вует объему соответствующих рас</w:t>
      </w:r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</w:t>
      </w:r>
      <w:proofErr w:type="gramEnd"/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утвержденных</w:t>
      </w:r>
      <w:proofErr w:type="gramEnd"/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бюджете ТФОМС на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58427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948E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03507F" w:rsidRDefault="00A32656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28.12.2020 № 2299 (ред. от 1</w:t>
      </w:r>
      <w:r w:rsidR="008279B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8.06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.2021) «О Программе государственных гарантий бесплатного оказания гражданам медицинской помощи на 2021 год и на плановый период 2022 и 2023 годов»</w:t>
      </w:r>
      <w:r w:rsidR="0049518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с</w:t>
      </w:r>
      <w:r w:rsidR="0049518F" w:rsidRPr="00035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="0049518F" w:rsidRPr="0003507F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расчете на 1 жителя) в</w:t>
      </w:r>
      <w:r w:rsidR="009B7E27" w:rsidRPr="0003507F">
        <w:rPr>
          <w:rFonts w:ascii="Times New Roman" w:hAnsi="Times New Roman" w:cs="Times New Roman"/>
          <w:sz w:val="26"/>
          <w:szCs w:val="26"/>
        </w:rPr>
        <w:t xml:space="preserve"> 2021</w:t>
      </w:r>
      <w:r w:rsidR="0049518F" w:rsidRPr="0003507F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03507F">
        <w:rPr>
          <w:rFonts w:ascii="Times New Roman" w:hAnsi="Times New Roman" w:cs="Times New Roman"/>
          <w:sz w:val="26"/>
          <w:szCs w:val="26"/>
        </w:rPr>
        <w:t xml:space="preserve"> – </w:t>
      </w:r>
      <w:r w:rsidR="000557AF" w:rsidRPr="0003507F">
        <w:rPr>
          <w:rFonts w:ascii="Times New Roman" w:hAnsi="Times New Roman" w:cs="Times New Roman"/>
          <w:sz w:val="26"/>
          <w:szCs w:val="26"/>
        </w:rPr>
        <w:t>3726,3</w:t>
      </w:r>
      <w:r w:rsidR="0049518F" w:rsidRPr="0003507F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705869" w:rsidRPr="0003507F">
        <w:rPr>
          <w:rFonts w:ascii="Times New Roman" w:hAnsi="Times New Roman" w:cs="Times New Roman"/>
          <w:sz w:val="26"/>
          <w:szCs w:val="26"/>
        </w:rPr>
        <w:t xml:space="preserve"> (в 20</w:t>
      </w:r>
      <w:r w:rsidRPr="0003507F">
        <w:rPr>
          <w:rFonts w:ascii="Times New Roman" w:hAnsi="Times New Roman" w:cs="Times New Roman"/>
          <w:sz w:val="26"/>
          <w:szCs w:val="26"/>
        </w:rPr>
        <w:t>20</w:t>
      </w:r>
      <w:r w:rsidR="00705869" w:rsidRPr="0003507F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03507F">
        <w:rPr>
          <w:rFonts w:ascii="Times New Roman" w:hAnsi="Times New Roman" w:cs="Times New Roman"/>
          <w:sz w:val="26"/>
          <w:szCs w:val="26"/>
        </w:rPr>
        <w:t xml:space="preserve"> –</w:t>
      </w:r>
      <w:r w:rsidR="00252E37" w:rsidRPr="0003507F">
        <w:rPr>
          <w:rFonts w:ascii="Times New Roman" w:hAnsi="Times New Roman" w:cs="Times New Roman"/>
          <w:sz w:val="26"/>
          <w:szCs w:val="26"/>
        </w:rPr>
        <w:t xml:space="preserve"> 3593,3</w:t>
      </w:r>
      <w:r w:rsidR="00705869" w:rsidRPr="0003507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557AF" w:rsidRPr="0003507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705869" w:rsidRPr="0003507F">
        <w:rPr>
          <w:rFonts w:ascii="Times New Roman" w:hAnsi="Times New Roman" w:cs="Times New Roman"/>
          <w:sz w:val="26"/>
          <w:szCs w:val="26"/>
        </w:rPr>
        <w:t>)</w:t>
      </w:r>
      <w:r w:rsidR="000557AF" w:rsidRPr="0003507F">
        <w:rPr>
          <w:rFonts w:ascii="Times New Roman" w:hAnsi="Times New Roman" w:cs="Times New Roman"/>
          <w:sz w:val="26"/>
          <w:szCs w:val="26"/>
        </w:rPr>
        <w:t>;</w:t>
      </w:r>
      <w:r w:rsidR="0049518F" w:rsidRPr="0003507F">
        <w:rPr>
          <w:rFonts w:ascii="Times New Roman" w:hAnsi="Times New Roman" w:cs="Times New Roman"/>
          <w:sz w:val="26"/>
          <w:szCs w:val="26"/>
        </w:rPr>
        <w:t xml:space="preserve"> за счет средств ОМС на финансирование базовой программы ОМС за счет субвенций Федерального фонда ОМС (в расчете на 1 застрахованное лицо)</w:t>
      </w:r>
      <w:r w:rsidR="000557AF" w:rsidRPr="0003507F">
        <w:rPr>
          <w:rFonts w:ascii="Times New Roman" w:hAnsi="Times New Roman" w:cs="Times New Roman"/>
          <w:sz w:val="26"/>
          <w:szCs w:val="26"/>
        </w:rPr>
        <w:t xml:space="preserve"> на оказание медицинской помощи медицинскими организациями (за исключением федеральных медицинских организаций) </w:t>
      </w:r>
      <w:r w:rsidR="00E915C5" w:rsidRPr="0003507F">
        <w:rPr>
          <w:rFonts w:ascii="Times New Roman" w:hAnsi="Times New Roman" w:cs="Times New Roman"/>
          <w:sz w:val="26"/>
          <w:szCs w:val="26"/>
        </w:rPr>
        <w:t xml:space="preserve">– </w:t>
      </w:r>
      <w:r w:rsidR="000557AF" w:rsidRPr="0003507F">
        <w:rPr>
          <w:rFonts w:ascii="Times New Roman" w:hAnsi="Times New Roman" w:cs="Times New Roman"/>
          <w:sz w:val="26"/>
          <w:szCs w:val="26"/>
        </w:rPr>
        <w:t xml:space="preserve">13078,6 </w:t>
      </w:r>
      <w:r w:rsidR="00EC5FE1" w:rsidRPr="0003507F">
        <w:rPr>
          <w:rFonts w:ascii="Times New Roman" w:hAnsi="Times New Roman" w:cs="Times New Roman"/>
          <w:sz w:val="26"/>
          <w:szCs w:val="26"/>
        </w:rPr>
        <w:t xml:space="preserve">рубля </w:t>
      </w:r>
      <w:r w:rsidR="0049518F" w:rsidRPr="0003507F">
        <w:rPr>
          <w:rFonts w:ascii="Times New Roman" w:hAnsi="Times New Roman" w:cs="Times New Roman"/>
          <w:sz w:val="26"/>
          <w:szCs w:val="26"/>
        </w:rPr>
        <w:t>(в 20</w:t>
      </w:r>
      <w:r w:rsidR="007907A0" w:rsidRPr="0003507F">
        <w:rPr>
          <w:rFonts w:ascii="Times New Roman" w:hAnsi="Times New Roman" w:cs="Times New Roman"/>
          <w:sz w:val="26"/>
          <w:szCs w:val="26"/>
        </w:rPr>
        <w:t>20</w:t>
      </w:r>
      <w:r w:rsidR="0049518F" w:rsidRPr="0003507F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03507F">
        <w:rPr>
          <w:rFonts w:ascii="Times New Roman" w:hAnsi="Times New Roman" w:cs="Times New Roman"/>
          <w:sz w:val="26"/>
          <w:szCs w:val="26"/>
        </w:rPr>
        <w:t xml:space="preserve"> – </w:t>
      </w:r>
      <w:r w:rsidR="007907A0" w:rsidRPr="0003507F">
        <w:rPr>
          <w:rFonts w:ascii="Times New Roman" w:hAnsi="Times New Roman" w:cs="Times New Roman"/>
          <w:sz w:val="26"/>
          <w:szCs w:val="26"/>
        </w:rPr>
        <w:t>12699,2</w:t>
      </w:r>
      <w:r w:rsidR="0049518F" w:rsidRPr="0003507F">
        <w:rPr>
          <w:rFonts w:ascii="Times New Roman" w:hAnsi="Times New Roman" w:cs="Times New Roman"/>
          <w:sz w:val="26"/>
          <w:szCs w:val="26"/>
        </w:rPr>
        <w:t xml:space="preserve"> рубля).</w:t>
      </w:r>
    </w:p>
    <w:p w:rsidR="00CE2BD1" w:rsidRPr="0003507F" w:rsidRDefault="0049518F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462, исходя из численности застрахованного населения Сахалинской области по состоянию на 01.0</w:t>
      </w:r>
      <w:r w:rsidR="0082502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D773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2374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человек), среднего подушевого норматива финансового обеспечения базовой программы ОМС </w:t>
      </w:r>
      <w:r w:rsidR="006B336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06823" w:rsidRPr="0003507F">
        <w:rPr>
          <w:rFonts w:ascii="Times New Roman" w:hAnsi="Times New Roman" w:cs="Times New Roman"/>
          <w:sz w:val="26"/>
          <w:szCs w:val="26"/>
        </w:rPr>
        <w:t>13078,6</w:t>
      </w:r>
      <w:r w:rsidR="001D773D" w:rsidRPr="0003507F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коэффициента дифференциации в размере</w:t>
      </w:r>
      <w:r w:rsidR="001D773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1,8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816DA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BD1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 для Сахалинской области.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</w:t>
      </w:r>
      <w:r w:rsidR="00755E5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57A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07E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AA07E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составил</w:t>
      </w:r>
      <w:r w:rsidR="001948E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32542,93</w:t>
      </w:r>
      <w:r w:rsidR="001948E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5E406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45888,1</w:t>
      </w:r>
      <w:r w:rsidR="000F6B7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рассчитанный с учетом коэффициента дифференциации для Сахалинской области в размере 1,8</w:t>
      </w:r>
      <w:r w:rsidR="00E0682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федеральном нормативе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05D6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23737,66</w:t>
      </w:r>
      <w:r w:rsidR="00BA6E7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20D9" w:rsidRPr="0003507F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на выполнение территориальной программы ОМС по итогам 1 </w:t>
      </w:r>
      <w:r w:rsidR="002340B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полугодия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6322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12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8090135,0</w:t>
      </w:r>
      <w:r w:rsidR="0046322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8C412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48,3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уточненных годовых показателей сводной бюджетной росписи </w:t>
      </w:r>
      <w:r w:rsidR="00E05D6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16753262,3</w:t>
      </w:r>
      <w:r w:rsidR="0046322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EE2E5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(за 1 полугодие  2020 года аналогичные расходы составили – 11851182,1 тыс.рублей).</w:t>
      </w:r>
    </w:p>
    <w:p w:rsidR="0049518F" w:rsidRPr="0003507F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="00820F79" w:rsidRPr="0003507F">
        <w:rPr>
          <w:rFonts w:ascii="Times New Roman" w:eastAsia="Times New Roman" w:hAnsi="Times New Roman" w:cs="Times New Roman"/>
          <w:sz w:val="26"/>
          <w:szCs w:val="26"/>
        </w:rPr>
        <w:t>74568,1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982FDB" w:rsidRPr="0003507F">
        <w:rPr>
          <w:rFonts w:ascii="Times New Roman" w:eastAsia="Times New Roman" w:hAnsi="Times New Roman" w:cs="Times New Roman"/>
          <w:sz w:val="26"/>
          <w:szCs w:val="26"/>
        </w:rPr>
        <w:t>48,8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 % от показателей сводной бюджетной росписи – </w:t>
      </w:r>
      <w:r w:rsidR="00E05D6E" w:rsidRPr="0003507F">
        <w:rPr>
          <w:rFonts w:ascii="Times New Roman" w:eastAsia="Times New Roman" w:hAnsi="Times New Roman" w:cs="Times New Roman"/>
          <w:sz w:val="26"/>
          <w:szCs w:val="26"/>
        </w:rPr>
        <w:t>152804,7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 тыс. рублей), из которых </w:t>
      </w:r>
      <w:r w:rsidR="00537EBF" w:rsidRPr="0003507F">
        <w:rPr>
          <w:rFonts w:ascii="Times New Roman" w:eastAsia="Times New Roman" w:hAnsi="Times New Roman" w:cs="Times New Roman"/>
          <w:sz w:val="26"/>
          <w:szCs w:val="26"/>
        </w:rPr>
        <w:t>6</w:t>
      </w:r>
      <w:r w:rsidR="00517A36" w:rsidRPr="0003507F">
        <w:rPr>
          <w:rFonts w:ascii="Times New Roman" w:eastAsia="Times New Roman" w:hAnsi="Times New Roman" w:cs="Times New Roman"/>
          <w:sz w:val="26"/>
          <w:szCs w:val="26"/>
        </w:rPr>
        <w:t>6834,05</w:t>
      </w:r>
      <w:r w:rsidR="0002541A" w:rsidRPr="00035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517A36" w:rsidRPr="0003507F">
        <w:rPr>
          <w:rFonts w:ascii="Times New Roman" w:eastAsia="Times New Roman" w:hAnsi="Times New Roman" w:cs="Times New Roman"/>
          <w:sz w:val="26"/>
          <w:szCs w:val="26"/>
        </w:rPr>
        <w:t>89,6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 % приходится на оплату труд</w:t>
      </w:r>
      <w:r w:rsidR="00C534D0" w:rsidRPr="0003507F">
        <w:rPr>
          <w:rFonts w:ascii="Times New Roman" w:eastAsia="Times New Roman" w:hAnsi="Times New Roman" w:cs="Times New Roman"/>
          <w:sz w:val="26"/>
          <w:szCs w:val="26"/>
        </w:rPr>
        <w:t>а и отчисления во внебюджетные фонды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518F" w:rsidRPr="0003507F" w:rsidRDefault="0049518F" w:rsidP="000428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07F">
        <w:rPr>
          <w:rFonts w:ascii="Times New Roman" w:eastAsia="Times New Roman" w:hAnsi="Times New Roman" w:cs="Times New Roman"/>
          <w:sz w:val="26"/>
          <w:szCs w:val="26"/>
        </w:rPr>
        <w:t>На ведение дела страховой медицинской компанией по состоянию на 01.0</w:t>
      </w:r>
      <w:r w:rsidR="00440547" w:rsidRPr="0003507F">
        <w:rPr>
          <w:rFonts w:ascii="Times New Roman" w:eastAsia="Times New Roman" w:hAnsi="Times New Roman" w:cs="Times New Roman"/>
          <w:sz w:val="26"/>
          <w:szCs w:val="26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 направлено </w:t>
      </w:r>
      <w:r w:rsidR="00440547" w:rsidRPr="0003507F">
        <w:rPr>
          <w:rFonts w:ascii="Times New Roman" w:eastAsia="Times New Roman" w:hAnsi="Times New Roman" w:cs="Times New Roman"/>
          <w:sz w:val="26"/>
          <w:szCs w:val="26"/>
        </w:rPr>
        <w:t>77751,0</w:t>
      </w:r>
      <w:r w:rsidR="00A915BB" w:rsidRPr="00035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B73" w:rsidRPr="0003507F">
        <w:rPr>
          <w:rFonts w:ascii="Times New Roman" w:eastAsia="Times New Roman" w:hAnsi="Times New Roman" w:cs="Times New Roman"/>
          <w:sz w:val="26"/>
          <w:szCs w:val="26"/>
        </w:rPr>
        <w:t>тыс. рублей,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B73" w:rsidRPr="0003507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редусмотренный </w:t>
      </w:r>
      <w:r w:rsidRPr="0003507F">
        <w:rPr>
          <w:rFonts w:ascii="Times New Roman" w:hAnsi="Times New Roman"/>
          <w:sz w:val="26"/>
          <w:szCs w:val="26"/>
        </w:rPr>
        <w:t>на</w:t>
      </w:r>
      <w:r w:rsidR="009B7E27" w:rsidRPr="0003507F">
        <w:rPr>
          <w:rFonts w:ascii="Times New Roman" w:hAnsi="Times New Roman"/>
          <w:sz w:val="26"/>
          <w:szCs w:val="26"/>
        </w:rPr>
        <w:t xml:space="preserve"> 2021</w:t>
      </w:r>
      <w:r w:rsidRPr="0003507F">
        <w:rPr>
          <w:rFonts w:ascii="Times New Roman" w:hAnsi="Times New Roman"/>
          <w:sz w:val="26"/>
          <w:szCs w:val="26"/>
        </w:rPr>
        <w:t xml:space="preserve"> год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03507F">
        <w:rPr>
          <w:rFonts w:ascii="Times New Roman" w:hAnsi="Times New Roman"/>
          <w:sz w:val="26"/>
          <w:szCs w:val="26"/>
        </w:rPr>
        <w:t>6 Закона о бюджете ТФОМС №</w:t>
      </w:r>
      <w:r w:rsidR="009B7E27" w:rsidRPr="0003507F">
        <w:rPr>
          <w:rFonts w:ascii="Times New Roman" w:hAnsi="Times New Roman"/>
          <w:sz w:val="26"/>
          <w:szCs w:val="26"/>
        </w:rPr>
        <w:t xml:space="preserve"> 95-ЗО</w:t>
      </w:r>
      <w:r w:rsidRPr="0003507F">
        <w:rPr>
          <w:rFonts w:ascii="Times New Roman" w:hAnsi="Times New Roman"/>
          <w:sz w:val="26"/>
          <w:szCs w:val="26"/>
        </w:rPr>
        <w:t xml:space="preserve"> и ч. 18 ст. 38 Федерального закона № 326-ФЗ</w:t>
      </w:r>
      <w:r w:rsidR="00AB20D9" w:rsidRPr="0003507F">
        <w:rPr>
          <w:rFonts w:ascii="Times New Roman" w:hAnsi="Times New Roman"/>
          <w:sz w:val="26"/>
          <w:szCs w:val="26"/>
        </w:rPr>
        <w:t>. Е</w:t>
      </w:r>
      <w:r w:rsidRPr="0003507F">
        <w:rPr>
          <w:rFonts w:ascii="Times New Roman" w:hAnsi="Times New Roman"/>
          <w:sz w:val="26"/>
          <w:szCs w:val="26"/>
        </w:rPr>
        <w:t>диный норматив расходов на ведение дела для страховых медицинских организаций</w:t>
      </w:r>
      <w:r w:rsidRPr="0003507F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03507F">
        <w:rPr>
          <w:rFonts w:ascii="Times New Roman" w:hAnsi="Times New Roman"/>
          <w:sz w:val="26"/>
          <w:szCs w:val="26"/>
        </w:rPr>
        <w:t>, в размере 1 % от суммы средств, поступивших в страховые медицинские организации по дифференц</w:t>
      </w:r>
      <w:r w:rsidR="00A915BB" w:rsidRPr="0003507F">
        <w:rPr>
          <w:rFonts w:ascii="Times New Roman" w:hAnsi="Times New Roman"/>
          <w:sz w:val="26"/>
          <w:szCs w:val="26"/>
        </w:rPr>
        <w:t>ированным подушевым нормативам</w:t>
      </w:r>
      <w:r w:rsidR="00292C62" w:rsidRPr="0003507F">
        <w:rPr>
          <w:rFonts w:ascii="Times New Roman" w:hAnsi="Times New Roman"/>
          <w:sz w:val="26"/>
          <w:szCs w:val="26"/>
        </w:rPr>
        <w:t>,</w:t>
      </w:r>
      <w:r w:rsidR="00A915BB" w:rsidRPr="0003507F">
        <w:rPr>
          <w:rFonts w:ascii="Times New Roman" w:hAnsi="Times New Roman"/>
          <w:sz w:val="26"/>
          <w:szCs w:val="26"/>
        </w:rPr>
        <w:t xml:space="preserve"> </w:t>
      </w:r>
      <w:r w:rsidRPr="0003507F">
        <w:rPr>
          <w:rFonts w:ascii="Times New Roman" w:hAnsi="Times New Roman" w:cs="Times New Roman"/>
          <w:sz w:val="26"/>
          <w:szCs w:val="26"/>
        </w:rPr>
        <w:t>соблюден</w:t>
      </w:r>
      <w:r w:rsidRPr="0003507F">
        <w:rPr>
          <w:rFonts w:ascii="Times New Roman" w:hAnsi="Times New Roman"/>
          <w:sz w:val="26"/>
          <w:szCs w:val="26"/>
        </w:rPr>
        <w:t>.</w:t>
      </w:r>
    </w:p>
    <w:p w:rsidR="0049518F" w:rsidRPr="0003507F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01.0</w:t>
      </w:r>
      <w:r w:rsidR="002340B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 в сумме </w:t>
      </w:r>
      <w:r w:rsidR="00820F7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499419,</w:t>
      </w:r>
      <w:r w:rsidR="0035332D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а с учетом остатка на начало года </w:t>
      </w:r>
      <w:r w:rsidR="00B315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116685,7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B74C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92C6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F7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616105,2</w:t>
      </w:r>
      <w:r w:rsidR="003B74C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292C6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(сложившийся на 01.01.2021 размер остатка </w:t>
      </w:r>
      <w:r w:rsidR="003B74C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НСЗ (271078,6 тыс. рублей) </w:t>
      </w:r>
      <w:r w:rsidR="00292C6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 на сумму </w:t>
      </w:r>
      <w:r w:rsidR="003B74C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154392,9 тыс.</w:t>
      </w:r>
      <w:r w:rsidR="00306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4C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возвращенных в Федеральный фонд ОМС). </w:t>
      </w:r>
      <w:r w:rsidR="00E915C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№ 326-ФЗ, источники формирования –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Федерального фонда ОМС от </w:t>
      </w:r>
      <w:r w:rsidR="00FD1F2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1F2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D1F2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F2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F5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  <w:proofErr w:type="gramStart"/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175F5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C08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</w:t>
      </w:r>
      <w:r w:rsidR="00AB20D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</w:t>
      </w:r>
      <w:r w:rsidR="00CE318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CE318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318871,</w:t>
      </w:r>
      <w:r w:rsidR="00C9418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34C08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proofErr w:type="gramStart"/>
      <w:r w:rsidR="00934C08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34C08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4C08" w:rsidRPr="0003507F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>оплату медпомощи, оказанной гражданам, застрахованным в Сахалинской области, пролеченным за пределами Сахалинской области</w:t>
      </w:r>
      <w:r w:rsidR="00E915C5" w:rsidRPr="0003507F">
        <w:rPr>
          <w:rFonts w:eastAsia="Times New Roman"/>
          <w:sz w:val="26"/>
          <w:szCs w:val="26"/>
          <w:lang w:eastAsia="ru-RU"/>
        </w:rPr>
        <w:t xml:space="preserve"> – </w:t>
      </w:r>
      <w:r w:rsidR="00CE3185" w:rsidRPr="0003507F">
        <w:rPr>
          <w:rFonts w:eastAsia="Times New Roman"/>
          <w:sz w:val="26"/>
          <w:szCs w:val="26"/>
          <w:lang w:eastAsia="ru-RU"/>
        </w:rPr>
        <w:t>115980,0 тыс. рублей;</w:t>
      </w:r>
    </w:p>
    <w:p w:rsidR="00934C08" w:rsidRPr="0003507F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>оплату медпомощи, оказанной гражданам, застрахованным за пределами Сахалинской области, пролеченным в мед</w:t>
      </w:r>
      <w:r w:rsidR="00AB20D9" w:rsidRPr="0003507F">
        <w:rPr>
          <w:rFonts w:eastAsia="Times New Roman"/>
          <w:sz w:val="26"/>
          <w:szCs w:val="26"/>
          <w:lang w:eastAsia="ru-RU"/>
        </w:rPr>
        <w:t xml:space="preserve">ицинских </w:t>
      </w:r>
      <w:r w:rsidRPr="0003507F">
        <w:rPr>
          <w:rFonts w:eastAsia="Times New Roman"/>
          <w:sz w:val="26"/>
          <w:szCs w:val="26"/>
          <w:lang w:eastAsia="ru-RU"/>
        </w:rPr>
        <w:t>учреждениях Сахалинской области</w:t>
      </w:r>
      <w:r w:rsidR="00E915C5" w:rsidRPr="0003507F">
        <w:rPr>
          <w:rFonts w:eastAsia="Times New Roman"/>
          <w:sz w:val="26"/>
          <w:szCs w:val="26"/>
          <w:lang w:eastAsia="ru-RU"/>
        </w:rPr>
        <w:t xml:space="preserve"> – </w:t>
      </w:r>
      <w:r w:rsidR="0035332D" w:rsidRPr="0003507F">
        <w:rPr>
          <w:rFonts w:eastAsia="Times New Roman"/>
          <w:sz w:val="26"/>
          <w:szCs w:val="26"/>
          <w:lang w:eastAsia="ru-RU"/>
        </w:rPr>
        <w:t>60913,1</w:t>
      </w:r>
      <w:r w:rsidRPr="0003507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03507F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03507F">
        <w:rPr>
          <w:rFonts w:eastAsia="Times New Roman"/>
          <w:sz w:val="26"/>
          <w:szCs w:val="26"/>
          <w:lang w:eastAsia="ru-RU"/>
        </w:rPr>
        <w:t xml:space="preserve">финансовое обеспечение мероприятий, в рамках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</w:t>
      </w:r>
      <w:r w:rsidR="00CE3185" w:rsidRPr="0003507F">
        <w:rPr>
          <w:rFonts w:eastAsia="Times New Roman"/>
          <w:sz w:val="26"/>
          <w:szCs w:val="26"/>
          <w:lang w:eastAsia="ru-RU"/>
        </w:rPr>
        <w:t>15</w:t>
      </w:r>
      <w:r w:rsidRPr="0003507F">
        <w:rPr>
          <w:rFonts w:eastAsia="Times New Roman"/>
          <w:sz w:val="26"/>
          <w:szCs w:val="26"/>
          <w:lang w:eastAsia="ru-RU"/>
        </w:rPr>
        <w:t>.04.20</w:t>
      </w:r>
      <w:r w:rsidR="00CE3185" w:rsidRPr="0003507F">
        <w:rPr>
          <w:rFonts w:eastAsia="Times New Roman"/>
          <w:sz w:val="26"/>
          <w:szCs w:val="26"/>
          <w:lang w:eastAsia="ru-RU"/>
        </w:rPr>
        <w:t>21</w:t>
      </w:r>
      <w:r w:rsidRPr="0003507F">
        <w:rPr>
          <w:rFonts w:eastAsia="Times New Roman"/>
          <w:sz w:val="26"/>
          <w:szCs w:val="26"/>
          <w:lang w:eastAsia="ru-RU"/>
        </w:rPr>
        <w:t xml:space="preserve"> № </w:t>
      </w:r>
      <w:r w:rsidR="00CE3185" w:rsidRPr="0003507F">
        <w:rPr>
          <w:rFonts w:eastAsia="Times New Roman"/>
          <w:sz w:val="26"/>
          <w:szCs w:val="26"/>
          <w:lang w:eastAsia="ru-RU"/>
        </w:rPr>
        <w:t>273</w:t>
      </w:r>
      <w:r w:rsidR="00E915C5" w:rsidRPr="0003507F">
        <w:rPr>
          <w:rFonts w:eastAsia="Times New Roman"/>
          <w:sz w:val="26"/>
          <w:szCs w:val="26"/>
          <w:lang w:eastAsia="ru-RU"/>
        </w:rPr>
        <w:t xml:space="preserve"> –</w:t>
      </w:r>
      <w:r w:rsidR="00E915C5" w:rsidRPr="0003507F">
        <w:rPr>
          <w:sz w:val="26"/>
          <w:szCs w:val="26"/>
        </w:rPr>
        <w:t xml:space="preserve"> </w:t>
      </w:r>
      <w:r w:rsidR="0035332D" w:rsidRPr="0003507F">
        <w:rPr>
          <w:sz w:val="26"/>
          <w:szCs w:val="26"/>
        </w:rPr>
        <w:t>26739,0</w:t>
      </w:r>
      <w:r w:rsidR="00C7751F" w:rsidRPr="0003507F">
        <w:rPr>
          <w:sz w:val="26"/>
          <w:szCs w:val="26"/>
        </w:rPr>
        <w:t xml:space="preserve"> тыс. рублей</w:t>
      </w:r>
      <w:r w:rsidR="0035332D" w:rsidRPr="0003507F">
        <w:rPr>
          <w:sz w:val="26"/>
          <w:szCs w:val="26"/>
        </w:rPr>
        <w:t>;</w:t>
      </w:r>
    </w:p>
    <w:p w:rsidR="0035332D" w:rsidRPr="0003507F" w:rsidRDefault="0035332D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03507F">
        <w:rPr>
          <w:sz w:val="26"/>
          <w:szCs w:val="26"/>
        </w:rPr>
        <w:t xml:space="preserve">софинансирование расходов медицинских организаций на </w:t>
      </w:r>
      <w:r w:rsidR="008B7E80" w:rsidRPr="0003507F">
        <w:rPr>
          <w:sz w:val="26"/>
          <w:szCs w:val="26"/>
        </w:rPr>
        <w:t>о</w:t>
      </w:r>
      <w:r w:rsidRPr="0003507F">
        <w:rPr>
          <w:sz w:val="26"/>
          <w:szCs w:val="26"/>
        </w:rPr>
        <w:t xml:space="preserve">плату труда врачей и среднего медицинского персонала </w:t>
      </w:r>
      <w:r w:rsidR="003060A9">
        <w:rPr>
          <w:sz w:val="26"/>
          <w:szCs w:val="26"/>
        </w:rPr>
        <w:t>–</w:t>
      </w:r>
      <w:r w:rsidRPr="0003507F">
        <w:rPr>
          <w:sz w:val="26"/>
          <w:szCs w:val="26"/>
        </w:rPr>
        <w:t xml:space="preserve"> 5239,</w:t>
      </w:r>
      <w:r w:rsidR="00C9418A" w:rsidRPr="0003507F">
        <w:rPr>
          <w:sz w:val="26"/>
          <w:szCs w:val="26"/>
        </w:rPr>
        <w:t>3</w:t>
      </w:r>
      <w:r w:rsidRPr="0003507F">
        <w:rPr>
          <w:sz w:val="26"/>
          <w:szCs w:val="26"/>
        </w:rPr>
        <w:t xml:space="preserve"> тыс. рублей;</w:t>
      </w:r>
    </w:p>
    <w:p w:rsidR="0035332D" w:rsidRPr="0003507F" w:rsidRDefault="0035332D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03507F">
        <w:rPr>
          <w:sz w:val="26"/>
          <w:szCs w:val="26"/>
        </w:rPr>
        <w:t>дополнительное финансовое обеспечение ТП ОМС - 110000,0 тыс. рублей.</w:t>
      </w:r>
    </w:p>
    <w:p w:rsidR="0049518F" w:rsidRPr="0003507F" w:rsidRDefault="00934C08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</w:t>
      </w:r>
      <w:r w:rsidR="0049518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целевому направлению.</w:t>
      </w:r>
      <w:r w:rsidR="00C42A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средств </w:t>
      </w:r>
      <w:r w:rsidR="00AB20D9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C42A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</w:t>
      </w:r>
      <w:r w:rsidR="00CE318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C42A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 </w:t>
      </w:r>
      <w:r w:rsidR="0046359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418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97233,8</w:t>
      </w:r>
      <w:r w:rsidR="0046359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42A2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предусмотрен в Законе об областном бюджете №</w:t>
      </w:r>
      <w:r w:rsidR="009B7E27" w:rsidRPr="0003507F">
        <w:rPr>
          <w:rFonts w:ascii="Times New Roman" w:hAnsi="Times New Roman" w:cs="Times New Roman"/>
          <w:sz w:val="26"/>
          <w:szCs w:val="26"/>
        </w:rPr>
        <w:t xml:space="preserve"> 94-ЗО</w:t>
      </w:r>
      <w:r w:rsidRPr="0003507F">
        <w:rPr>
          <w:rFonts w:ascii="Times New Roman" w:hAnsi="Times New Roman" w:cs="Times New Roman"/>
          <w:sz w:val="26"/>
          <w:szCs w:val="26"/>
        </w:rPr>
        <w:t xml:space="preserve"> на</w:t>
      </w:r>
      <w:r w:rsidR="009B7E27" w:rsidRPr="0003507F">
        <w:rPr>
          <w:rFonts w:ascii="Times New Roman" w:hAnsi="Times New Roman" w:cs="Times New Roman"/>
          <w:sz w:val="26"/>
          <w:szCs w:val="26"/>
        </w:rPr>
        <w:t xml:space="preserve"> 2021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463590" w:rsidRPr="0003507F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03507F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463590" w:rsidRPr="0003507F">
        <w:rPr>
          <w:rFonts w:ascii="Times New Roman" w:hAnsi="Times New Roman" w:cs="Times New Roman"/>
          <w:sz w:val="26"/>
          <w:szCs w:val="26"/>
        </w:rPr>
        <w:t>3837440,5 тыс.</w:t>
      </w:r>
      <w:r w:rsidR="003060A9">
        <w:rPr>
          <w:rFonts w:ascii="Times New Roman" w:hAnsi="Times New Roman" w:cs="Times New Roman"/>
          <w:sz w:val="26"/>
          <w:szCs w:val="26"/>
        </w:rPr>
        <w:t xml:space="preserve"> </w:t>
      </w:r>
      <w:r w:rsidR="00463590" w:rsidRPr="0003507F">
        <w:rPr>
          <w:rFonts w:ascii="Times New Roman" w:hAnsi="Times New Roman" w:cs="Times New Roman"/>
          <w:sz w:val="26"/>
          <w:szCs w:val="26"/>
        </w:rPr>
        <w:t>рублей (</w:t>
      </w:r>
      <w:r w:rsidRPr="0003507F">
        <w:rPr>
          <w:rFonts w:ascii="Times New Roman" w:hAnsi="Times New Roman" w:cs="Times New Roman"/>
          <w:sz w:val="26"/>
          <w:szCs w:val="26"/>
        </w:rPr>
        <w:t>ст. 23 Федерального закона № 326-ФЗ, регулирующей размер и порядок расчета тарифа страхового взноса на ОМС).</w:t>
      </w:r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07F">
        <w:rPr>
          <w:rFonts w:ascii="Times New Roman" w:hAnsi="Times New Roman" w:cs="Times New Roman"/>
          <w:sz w:val="26"/>
          <w:szCs w:val="26"/>
        </w:rPr>
        <w:lastRenderedPageBreak/>
        <w:t>Размер страховых взносов на ОМС неработающего населения в</w:t>
      </w:r>
      <w:r w:rsidR="009B7E27" w:rsidRPr="0003507F">
        <w:rPr>
          <w:rFonts w:ascii="Times New Roman" w:hAnsi="Times New Roman" w:cs="Times New Roman"/>
          <w:sz w:val="26"/>
          <w:szCs w:val="26"/>
        </w:rPr>
        <w:t xml:space="preserve"> 2021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году по отношению к размеру, утвержденному в 20</w:t>
      </w:r>
      <w:r w:rsidR="00463590" w:rsidRPr="0003507F">
        <w:rPr>
          <w:rFonts w:ascii="Times New Roman" w:hAnsi="Times New Roman" w:cs="Times New Roman"/>
          <w:sz w:val="26"/>
          <w:szCs w:val="26"/>
        </w:rPr>
        <w:t>20</w:t>
      </w:r>
      <w:r w:rsidRPr="0003507F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463590" w:rsidRPr="0003507F">
        <w:rPr>
          <w:rFonts w:ascii="Times New Roman" w:hAnsi="Times New Roman" w:cs="Times New Roman"/>
          <w:sz w:val="26"/>
          <w:szCs w:val="26"/>
        </w:rPr>
        <w:t>3766175,2</w:t>
      </w:r>
      <w:r w:rsidRPr="0003507F">
        <w:rPr>
          <w:rFonts w:ascii="Times New Roman" w:hAnsi="Times New Roman" w:cs="Times New Roman"/>
          <w:sz w:val="26"/>
          <w:szCs w:val="26"/>
        </w:rPr>
        <w:t xml:space="preserve"> тыс</w:t>
      </w:r>
      <w:r w:rsidRPr="0003507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03507F">
        <w:rPr>
          <w:rFonts w:ascii="Times New Roman" w:hAnsi="Times New Roman" w:cs="Times New Roman"/>
          <w:sz w:val="26"/>
          <w:szCs w:val="26"/>
        </w:rPr>
        <w:t xml:space="preserve">рублей), </w:t>
      </w:r>
      <w:r w:rsidR="00DC0141" w:rsidRPr="0003507F">
        <w:rPr>
          <w:rFonts w:ascii="Times New Roman" w:hAnsi="Times New Roman" w:cs="Times New Roman"/>
          <w:sz w:val="26"/>
          <w:szCs w:val="26"/>
        </w:rPr>
        <w:t>вырос</w:t>
      </w:r>
      <w:r w:rsidRPr="0003507F">
        <w:rPr>
          <w:rFonts w:ascii="Times New Roman" w:hAnsi="Times New Roman" w:cs="Times New Roman"/>
          <w:sz w:val="26"/>
          <w:szCs w:val="26"/>
        </w:rPr>
        <w:t xml:space="preserve"> на </w:t>
      </w:r>
      <w:r w:rsidR="00EA6689" w:rsidRPr="0003507F">
        <w:rPr>
          <w:rFonts w:ascii="Times New Roman" w:hAnsi="Times New Roman" w:cs="Times New Roman"/>
          <w:sz w:val="26"/>
          <w:szCs w:val="26"/>
        </w:rPr>
        <w:t>1,9</w:t>
      </w:r>
      <w:r w:rsidRPr="0003507F">
        <w:rPr>
          <w:rFonts w:ascii="Times New Roman" w:hAnsi="Times New Roman" w:cs="Times New Roman"/>
          <w:sz w:val="26"/>
          <w:szCs w:val="26"/>
        </w:rPr>
        <w:t xml:space="preserve"> % и обусловлен </w:t>
      </w:r>
      <w:r w:rsidR="002753F2" w:rsidRPr="0003507F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 w:rsidRPr="0003507F">
        <w:rPr>
          <w:rFonts w:ascii="Times New Roman" w:hAnsi="Times New Roman" w:cs="Times New Roman"/>
          <w:sz w:val="26"/>
          <w:szCs w:val="26"/>
        </w:rPr>
        <w:t xml:space="preserve">коэффициента </w:t>
      </w:r>
      <w:r w:rsidR="002753F2" w:rsidRPr="0003507F">
        <w:rPr>
          <w:rFonts w:ascii="Times New Roman" w:hAnsi="Times New Roman" w:cs="Times New Roman"/>
          <w:sz w:val="26"/>
          <w:szCs w:val="26"/>
        </w:rPr>
        <w:t>удорожания стоимости медицинских услуг, который в</w:t>
      </w:r>
      <w:r w:rsidR="009B7E27" w:rsidRPr="0003507F">
        <w:rPr>
          <w:rFonts w:ascii="Times New Roman" w:hAnsi="Times New Roman" w:cs="Times New Roman"/>
          <w:sz w:val="26"/>
          <w:szCs w:val="26"/>
        </w:rPr>
        <w:t xml:space="preserve"> 2021</w:t>
      </w:r>
      <w:r w:rsidR="002753F2" w:rsidRPr="0003507F">
        <w:rPr>
          <w:rFonts w:ascii="Times New Roman" w:hAnsi="Times New Roman" w:cs="Times New Roman"/>
          <w:sz w:val="26"/>
          <w:szCs w:val="26"/>
        </w:rPr>
        <w:t xml:space="preserve"> году в </w:t>
      </w:r>
      <w:r w:rsidRPr="0003507F">
        <w:rPr>
          <w:rFonts w:ascii="Times New Roman" w:hAnsi="Times New Roman" w:cs="Times New Roman"/>
          <w:sz w:val="26"/>
          <w:szCs w:val="26"/>
        </w:rPr>
        <w:t>Федеральн</w:t>
      </w:r>
      <w:r w:rsidR="002753F2" w:rsidRPr="0003507F">
        <w:rPr>
          <w:rFonts w:ascii="Times New Roman" w:hAnsi="Times New Roman" w:cs="Times New Roman"/>
          <w:sz w:val="26"/>
          <w:szCs w:val="26"/>
        </w:rPr>
        <w:t>ом</w:t>
      </w:r>
      <w:r w:rsidRPr="0003507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753F2" w:rsidRPr="0003507F">
        <w:rPr>
          <w:rFonts w:ascii="Times New Roman" w:hAnsi="Times New Roman" w:cs="Times New Roman"/>
          <w:sz w:val="26"/>
          <w:szCs w:val="26"/>
        </w:rPr>
        <w:t>е</w:t>
      </w:r>
      <w:r w:rsidRPr="0003507F">
        <w:rPr>
          <w:rFonts w:ascii="Times New Roman" w:hAnsi="Times New Roman" w:cs="Times New Roman"/>
          <w:sz w:val="26"/>
          <w:szCs w:val="26"/>
        </w:rPr>
        <w:t xml:space="preserve"> </w:t>
      </w:r>
      <w:r w:rsidR="002753F2" w:rsidRPr="0003507F">
        <w:rPr>
          <w:rFonts w:ascii="Times New Roman" w:hAnsi="Times New Roman" w:cs="Times New Roman"/>
          <w:sz w:val="26"/>
          <w:szCs w:val="26"/>
        </w:rPr>
        <w:t xml:space="preserve">о бюджете Федерального фонда ОМС № </w:t>
      </w:r>
      <w:r w:rsidR="00EA6689" w:rsidRPr="0003507F">
        <w:rPr>
          <w:rFonts w:ascii="Times New Roman" w:hAnsi="Times New Roman" w:cs="Times New Roman"/>
          <w:sz w:val="26"/>
          <w:szCs w:val="26"/>
        </w:rPr>
        <w:t>391</w:t>
      </w:r>
      <w:r w:rsidR="002753F2" w:rsidRPr="0003507F">
        <w:rPr>
          <w:rFonts w:ascii="Times New Roman" w:hAnsi="Times New Roman" w:cs="Times New Roman"/>
          <w:sz w:val="26"/>
          <w:szCs w:val="26"/>
        </w:rPr>
        <w:t xml:space="preserve">-ФЗ предусмотрен в размере </w:t>
      </w:r>
      <w:r w:rsidR="00EA6689" w:rsidRPr="0003507F">
        <w:rPr>
          <w:rFonts w:ascii="Times New Roman" w:hAnsi="Times New Roman" w:cs="Times New Roman"/>
          <w:sz w:val="26"/>
          <w:szCs w:val="26"/>
        </w:rPr>
        <w:t>1,196</w:t>
      </w:r>
      <w:r w:rsidR="002753F2" w:rsidRPr="0003507F">
        <w:rPr>
          <w:rFonts w:ascii="Times New Roman" w:hAnsi="Times New Roman" w:cs="Times New Roman"/>
          <w:sz w:val="26"/>
          <w:szCs w:val="26"/>
        </w:rPr>
        <w:t xml:space="preserve"> (на 20</w:t>
      </w:r>
      <w:r w:rsidR="00EA6689" w:rsidRPr="0003507F">
        <w:rPr>
          <w:rFonts w:ascii="Times New Roman" w:hAnsi="Times New Roman" w:cs="Times New Roman"/>
          <w:sz w:val="26"/>
          <w:szCs w:val="26"/>
        </w:rPr>
        <w:t>20</w:t>
      </w:r>
      <w:r w:rsidR="002753F2" w:rsidRPr="0003507F">
        <w:rPr>
          <w:rFonts w:ascii="Times New Roman" w:hAnsi="Times New Roman" w:cs="Times New Roman"/>
          <w:sz w:val="26"/>
          <w:szCs w:val="26"/>
        </w:rPr>
        <w:t xml:space="preserve"> год коэффициент предусмотрен</w:t>
      </w:r>
      <w:r w:rsidR="00E915C5" w:rsidRPr="0003507F">
        <w:rPr>
          <w:rFonts w:ascii="Times New Roman" w:hAnsi="Times New Roman" w:cs="Times New Roman"/>
          <w:sz w:val="26"/>
          <w:szCs w:val="26"/>
        </w:rPr>
        <w:t xml:space="preserve"> – </w:t>
      </w:r>
      <w:r w:rsidR="00B77980" w:rsidRPr="0003507F">
        <w:rPr>
          <w:rFonts w:ascii="Times New Roman" w:hAnsi="Times New Roman" w:cs="Times New Roman"/>
          <w:sz w:val="26"/>
          <w:szCs w:val="26"/>
        </w:rPr>
        <w:t>1,</w:t>
      </w:r>
      <w:r w:rsidR="00EA6689" w:rsidRPr="0003507F">
        <w:rPr>
          <w:rFonts w:ascii="Times New Roman" w:hAnsi="Times New Roman" w:cs="Times New Roman"/>
          <w:sz w:val="26"/>
          <w:szCs w:val="26"/>
        </w:rPr>
        <w:t>153</w:t>
      </w:r>
      <w:r w:rsidR="002753F2" w:rsidRPr="0003507F">
        <w:rPr>
          <w:rFonts w:ascii="Times New Roman" w:hAnsi="Times New Roman" w:cs="Times New Roman"/>
          <w:sz w:val="26"/>
          <w:szCs w:val="26"/>
        </w:rPr>
        <w:t>).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07F">
        <w:rPr>
          <w:rFonts w:ascii="Times New Roman" w:hAnsi="Times New Roman" w:cs="Times New Roman"/>
          <w:sz w:val="26"/>
          <w:szCs w:val="26"/>
        </w:rPr>
        <w:t xml:space="preserve">Согласно ст. 24 Федерального закона № 326-ФЗ, расчетным периодом по страховым взносам на ОМС неработающего населения </w:t>
      </w:r>
      <w:r w:rsidR="008C770D" w:rsidRPr="0003507F">
        <w:rPr>
          <w:rFonts w:ascii="Times New Roman" w:hAnsi="Times New Roman" w:cs="Times New Roman"/>
          <w:sz w:val="26"/>
          <w:szCs w:val="26"/>
        </w:rPr>
        <w:t xml:space="preserve">признается </w:t>
      </w:r>
      <w:r w:rsidRPr="0003507F">
        <w:rPr>
          <w:rFonts w:ascii="Times New Roman" w:hAnsi="Times New Roman" w:cs="Times New Roman"/>
          <w:sz w:val="26"/>
          <w:szCs w:val="26"/>
        </w:rPr>
        <w:t xml:space="preserve">календарный год, перечисление осуществлялось министерством здравоохранения Сахалинской области </w:t>
      </w:r>
      <w:r w:rsidR="00580446" w:rsidRPr="0003507F">
        <w:rPr>
          <w:rFonts w:ascii="Times New Roman" w:hAnsi="Times New Roman" w:cs="Times New Roman"/>
          <w:sz w:val="26"/>
          <w:szCs w:val="26"/>
        </w:rPr>
        <w:t>е</w:t>
      </w:r>
      <w:r w:rsidRPr="0003507F">
        <w:rPr>
          <w:rFonts w:ascii="Times New Roman" w:hAnsi="Times New Roman" w:cs="Times New Roman"/>
          <w:sz w:val="26"/>
          <w:szCs w:val="26"/>
        </w:rPr>
        <w:t xml:space="preserve">жемесячно равными долями (1/12) в первой декаде текущего месяца (срок уплаты законом установлен </w:t>
      </w:r>
      <w:r w:rsidR="00175F55" w:rsidRPr="0003507F">
        <w:rPr>
          <w:rFonts w:ascii="Times New Roman" w:hAnsi="Times New Roman" w:cs="Times New Roman"/>
          <w:sz w:val="26"/>
          <w:szCs w:val="26"/>
        </w:rPr>
        <w:t>«</w:t>
      </w:r>
      <w:r w:rsidRPr="0003507F">
        <w:rPr>
          <w:rFonts w:ascii="Times New Roman" w:hAnsi="Times New Roman" w:cs="Times New Roman"/>
          <w:sz w:val="26"/>
          <w:szCs w:val="26"/>
        </w:rPr>
        <w:t>не позднее 28-го числа текущего календарного месяца</w:t>
      </w:r>
      <w:r w:rsidR="00175F55" w:rsidRPr="0003507F">
        <w:rPr>
          <w:rFonts w:ascii="Times New Roman" w:hAnsi="Times New Roman" w:cs="Times New Roman"/>
          <w:sz w:val="26"/>
          <w:szCs w:val="26"/>
        </w:rPr>
        <w:t>»</w:t>
      </w:r>
      <w:r w:rsidRPr="0003507F">
        <w:rPr>
          <w:rFonts w:ascii="Times New Roman" w:hAnsi="Times New Roman" w:cs="Times New Roman"/>
          <w:sz w:val="26"/>
          <w:szCs w:val="26"/>
        </w:rPr>
        <w:t>). Всего по состоянию на 01.0</w:t>
      </w:r>
      <w:r w:rsidR="00EC0A07" w:rsidRPr="0003507F">
        <w:rPr>
          <w:rFonts w:ascii="Times New Roman" w:hAnsi="Times New Roman" w:cs="Times New Roman"/>
          <w:sz w:val="26"/>
          <w:szCs w:val="26"/>
        </w:rPr>
        <w:t>7</w:t>
      </w:r>
      <w:r w:rsidR="009B7E27" w:rsidRPr="0003507F">
        <w:rPr>
          <w:rFonts w:ascii="Times New Roman" w:hAnsi="Times New Roman" w:cs="Times New Roman"/>
          <w:sz w:val="26"/>
          <w:szCs w:val="26"/>
        </w:rPr>
        <w:t>.2021</w:t>
      </w:r>
      <w:r w:rsidRPr="0003507F">
        <w:rPr>
          <w:rFonts w:ascii="Times New Roman" w:hAnsi="Times New Roman" w:cs="Times New Roman"/>
          <w:sz w:val="26"/>
          <w:szCs w:val="26"/>
        </w:rPr>
        <w:t xml:space="preserve"> перечислено страховых взносов на общую сумму </w:t>
      </w:r>
      <w:r w:rsidR="00EC0A07" w:rsidRPr="0003507F">
        <w:rPr>
          <w:rFonts w:ascii="Times New Roman" w:hAnsi="Times New Roman" w:cs="Times New Roman"/>
          <w:sz w:val="26"/>
          <w:szCs w:val="26"/>
        </w:rPr>
        <w:t>1918720,3</w:t>
      </w:r>
      <w:r w:rsidRPr="000350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507F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07590A" w:rsidRPr="0003507F">
        <w:rPr>
          <w:rFonts w:ascii="Times New Roman" w:hAnsi="Times New Roman" w:cs="Times New Roman"/>
          <w:sz w:val="26"/>
          <w:szCs w:val="26"/>
        </w:rPr>
        <w:t>6</w:t>
      </w:r>
      <w:r w:rsidRPr="0003507F">
        <w:rPr>
          <w:rFonts w:ascii="Times New Roman" w:hAnsi="Times New Roman" w:cs="Times New Roman"/>
          <w:sz w:val="26"/>
          <w:szCs w:val="26"/>
        </w:rPr>
        <w:t>/12 общего объема утвержденных ассигнований. Сведения об уплаченных страховых взносах на ОМС неработающего населения в Федеральный фонд ОМС подаются ТФОМС ежемесячно</w:t>
      </w:r>
      <w:r w:rsidR="009139D9" w:rsidRPr="0003507F">
        <w:rPr>
          <w:rFonts w:ascii="Times New Roman" w:hAnsi="Times New Roman" w:cs="Times New Roman"/>
          <w:sz w:val="26"/>
          <w:szCs w:val="26"/>
        </w:rPr>
        <w:t xml:space="preserve">, что подтверждено отчетами (по форме, утвержденной </w:t>
      </w:r>
      <w:r w:rsidR="00EA6689" w:rsidRPr="0003507F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9139D9" w:rsidRPr="0003507F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260DFB" w:rsidRPr="0003507F">
        <w:rPr>
          <w:rFonts w:ascii="Times New Roman" w:hAnsi="Times New Roman" w:cs="Times New Roman"/>
          <w:sz w:val="26"/>
          <w:szCs w:val="26"/>
        </w:rPr>
        <w:t xml:space="preserve">фонда обязательного медицинского страхования </w:t>
      </w:r>
      <w:r w:rsidR="009139D9" w:rsidRPr="0003507F">
        <w:rPr>
          <w:rFonts w:ascii="Times New Roman" w:hAnsi="Times New Roman" w:cs="Times New Roman"/>
          <w:sz w:val="26"/>
          <w:szCs w:val="26"/>
        </w:rPr>
        <w:t>от 14.</w:t>
      </w:r>
      <w:r w:rsidR="00EA6689" w:rsidRPr="0003507F">
        <w:rPr>
          <w:rFonts w:ascii="Times New Roman" w:hAnsi="Times New Roman" w:cs="Times New Roman"/>
          <w:sz w:val="26"/>
          <w:szCs w:val="26"/>
        </w:rPr>
        <w:t>05</w:t>
      </w:r>
      <w:r w:rsidR="009139D9" w:rsidRPr="0003507F">
        <w:rPr>
          <w:rFonts w:ascii="Times New Roman" w:hAnsi="Times New Roman" w:cs="Times New Roman"/>
          <w:sz w:val="26"/>
          <w:szCs w:val="26"/>
        </w:rPr>
        <w:t>.20</w:t>
      </w:r>
      <w:r w:rsidR="00EA6689" w:rsidRPr="0003507F">
        <w:rPr>
          <w:rFonts w:ascii="Times New Roman" w:hAnsi="Times New Roman" w:cs="Times New Roman"/>
          <w:sz w:val="26"/>
          <w:szCs w:val="26"/>
        </w:rPr>
        <w:t xml:space="preserve">13 </w:t>
      </w:r>
      <w:r w:rsidR="009139D9" w:rsidRPr="0003507F">
        <w:rPr>
          <w:rFonts w:ascii="Times New Roman" w:hAnsi="Times New Roman" w:cs="Times New Roman"/>
          <w:sz w:val="26"/>
          <w:szCs w:val="26"/>
        </w:rPr>
        <w:t xml:space="preserve">№ </w:t>
      </w:r>
      <w:r w:rsidR="00EA6689" w:rsidRPr="0003507F">
        <w:rPr>
          <w:rFonts w:ascii="Times New Roman" w:hAnsi="Times New Roman" w:cs="Times New Roman"/>
          <w:sz w:val="26"/>
          <w:szCs w:val="26"/>
        </w:rPr>
        <w:t>107</w:t>
      </w:r>
      <w:r w:rsidR="000345BA" w:rsidRPr="0003507F">
        <w:rPr>
          <w:rFonts w:ascii="Times New Roman" w:hAnsi="Times New Roman" w:cs="Times New Roman"/>
          <w:sz w:val="26"/>
          <w:szCs w:val="26"/>
        </w:rPr>
        <w:t>)</w:t>
      </w:r>
      <w:r w:rsidRPr="00035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5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507F">
        <w:rPr>
          <w:rFonts w:ascii="Times New Roman" w:hAnsi="Times New Roman" w:cs="Times New Roman"/>
          <w:sz w:val="26"/>
          <w:szCs w:val="26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в 1 </w:t>
      </w:r>
      <w:r w:rsidR="00956948" w:rsidRPr="0003507F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="009B7E27" w:rsidRPr="0003507F">
        <w:rPr>
          <w:rFonts w:ascii="Times New Roman" w:hAnsi="Times New Roman" w:cs="Times New Roman"/>
          <w:sz w:val="26"/>
          <w:szCs w:val="26"/>
        </w:rPr>
        <w:t>2021</w:t>
      </w:r>
      <w:r w:rsidR="00BA3A74" w:rsidRPr="0003507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3507F">
        <w:rPr>
          <w:rFonts w:ascii="Times New Roman" w:hAnsi="Times New Roman" w:cs="Times New Roman"/>
          <w:sz w:val="26"/>
          <w:szCs w:val="26"/>
        </w:rPr>
        <w:t xml:space="preserve"> не начислялись.</w:t>
      </w:r>
    </w:p>
    <w:p w:rsidR="00AE135C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контрольно-ревизионного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CF75D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утвержден директором ТФОМС 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CF75D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A13E1" w:rsidRPr="0003507F" w:rsidRDefault="0049518F" w:rsidP="005A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14199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80570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A6ACB" w:rsidRPr="000350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</w:t>
      </w:r>
      <w:r w:rsidR="00AE135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комплексная проверка в Сахалинском филиале АО «Страховая компания «СОГАЗ-Мед» и 19 в медицинских организациях.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613" w:rsidRPr="0003507F" w:rsidRDefault="0049518F" w:rsidP="005A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Проведенными </w:t>
      </w:r>
      <w:r w:rsidR="00C26B4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проверками </w:t>
      </w:r>
      <w:r w:rsidR="00CF75D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75D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75D6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C26B4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ТФОМС 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выявлено в </w:t>
      </w:r>
      <w:r w:rsidR="0080570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A6ACB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организациях</w:t>
      </w:r>
      <w:r w:rsidR="0080570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35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2449,7 тыс. </w:t>
      </w:r>
      <w:proofErr w:type="gramStart"/>
      <w:r w:rsidR="00AE135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proofErr w:type="gramEnd"/>
      <w:r w:rsidR="005A561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которых восстановлено в бюджет ТФОМС – 2189,4 тыс.</w:t>
      </w:r>
      <w:r w:rsidR="00306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561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По состоянию на 01.07.2021 остаток не восстановленных средств составил 260,3 тыс.рублей (восстановлен по сроку в </w:t>
      </w:r>
      <w:r w:rsidR="00EC0A0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="005A5613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года). </w:t>
      </w:r>
    </w:p>
    <w:p w:rsidR="005A5613" w:rsidRPr="0003507F" w:rsidRDefault="005A5613" w:rsidP="00DE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комплексной проверки в Сахалинском филиале АО «Страховая компания «СОГАЗ-Мед» установлено нецелевое использование средств бюджета ТФОМС в сумме 26,1 тыс. рублей</w:t>
      </w:r>
      <w:r w:rsidR="00DE1844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состоянию на 01.07.2021 денежные средства не восстановлены (в соответствии с выставленным требованием ТФОМС денежные средства, использованные не по целевому назначению, будут восстановлены страховой компанией в течение 10 рабочих дней)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813" w:rsidRPr="0003507F" w:rsidRDefault="00FA6ACB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 выставлено штрафов на </w:t>
      </w:r>
      <w:r w:rsidR="00424E9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сумму </w:t>
      </w:r>
      <w:r w:rsidR="00AE135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250,5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306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из которых уплачено в 1 </w:t>
      </w:r>
      <w:r w:rsidR="00424E9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полугодии 218,9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306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(остаток </w:t>
      </w:r>
      <w:r w:rsidR="00424E9C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31,6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погашен в </w:t>
      </w:r>
      <w:r w:rsidR="00EC0A0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года).</w:t>
      </w:r>
    </w:p>
    <w:p w:rsidR="0049518F" w:rsidRPr="0003507F" w:rsidRDefault="0049518F" w:rsidP="00042805">
      <w:pPr>
        <w:pStyle w:val="33"/>
        <w:rPr>
          <w:sz w:val="26"/>
          <w:szCs w:val="26"/>
        </w:rPr>
      </w:pPr>
      <w:r w:rsidRPr="0003507F">
        <w:rPr>
          <w:sz w:val="26"/>
          <w:szCs w:val="26"/>
        </w:rPr>
        <w:t>Бюджетная отчетность по исполнению бюджета ТФОМС за 1</w:t>
      </w:r>
      <w:r w:rsidR="003A13E1" w:rsidRPr="0003507F">
        <w:rPr>
          <w:sz w:val="26"/>
          <w:szCs w:val="26"/>
        </w:rPr>
        <w:t xml:space="preserve"> </w:t>
      </w:r>
      <w:r w:rsidR="0014199A" w:rsidRPr="0003507F">
        <w:rPr>
          <w:sz w:val="26"/>
          <w:szCs w:val="26"/>
        </w:rPr>
        <w:t>полугодие</w:t>
      </w:r>
      <w:r w:rsidRPr="0003507F">
        <w:rPr>
          <w:sz w:val="26"/>
          <w:szCs w:val="26"/>
        </w:rPr>
        <w:t xml:space="preserve"> </w:t>
      </w:r>
      <w:r w:rsidR="009B7E27" w:rsidRPr="0003507F">
        <w:rPr>
          <w:sz w:val="26"/>
          <w:szCs w:val="26"/>
        </w:rPr>
        <w:t>2021</w:t>
      </w:r>
      <w:r w:rsidRPr="0003507F">
        <w:rPr>
          <w:sz w:val="26"/>
          <w:szCs w:val="26"/>
        </w:rPr>
        <w:t xml:space="preserve"> года составлена в соответствии с требованиями приказа Минфина России от 28.12.2010 № 191н </w:t>
      </w:r>
      <w:r w:rsidR="00175F55" w:rsidRPr="0003507F">
        <w:rPr>
          <w:sz w:val="26"/>
          <w:szCs w:val="26"/>
        </w:rPr>
        <w:t>«</w:t>
      </w:r>
      <w:r w:rsidRPr="0003507F">
        <w:rPr>
          <w:sz w:val="26"/>
          <w:szCs w:val="2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</w:t>
      </w:r>
      <w:r w:rsidRPr="0003507F">
        <w:rPr>
          <w:sz w:val="26"/>
          <w:szCs w:val="26"/>
        </w:rPr>
        <w:lastRenderedPageBreak/>
        <w:t>бюджетной системы Российской Федерации</w:t>
      </w:r>
      <w:r w:rsidR="00175F55" w:rsidRPr="0003507F">
        <w:rPr>
          <w:sz w:val="26"/>
          <w:szCs w:val="26"/>
        </w:rPr>
        <w:t>»</w:t>
      </w:r>
      <w:r w:rsidR="00C26B4E" w:rsidRPr="0003507F">
        <w:rPr>
          <w:sz w:val="26"/>
          <w:szCs w:val="26"/>
        </w:rPr>
        <w:t xml:space="preserve"> (далее – Приказ Минфина России </w:t>
      </w:r>
      <w:r w:rsidR="003A13E1" w:rsidRPr="0003507F">
        <w:rPr>
          <w:sz w:val="26"/>
          <w:szCs w:val="26"/>
        </w:rPr>
        <w:t xml:space="preserve">        </w:t>
      </w:r>
      <w:r w:rsidR="00C26B4E" w:rsidRPr="0003507F">
        <w:rPr>
          <w:sz w:val="26"/>
          <w:szCs w:val="26"/>
        </w:rPr>
        <w:t>№ 191н)</w:t>
      </w:r>
      <w:r w:rsidRPr="0003507F">
        <w:rPr>
          <w:sz w:val="26"/>
          <w:szCs w:val="26"/>
        </w:rPr>
        <w:t xml:space="preserve">. </w:t>
      </w:r>
    </w:p>
    <w:p w:rsidR="0049518F" w:rsidRPr="0003507F" w:rsidRDefault="0049518F" w:rsidP="00042805">
      <w:pPr>
        <w:pStyle w:val="33"/>
        <w:rPr>
          <w:sz w:val="26"/>
          <w:szCs w:val="26"/>
        </w:rPr>
      </w:pPr>
      <w:r w:rsidRPr="0003507F">
        <w:rPr>
          <w:sz w:val="26"/>
          <w:szCs w:val="26"/>
        </w:rPr>
        <w:t>Показатели бюджетной отчетности за 1</w:t>
      </w:r>
      <w:r w:rsidR="0007590A" w:rsidRPr="0003507F">
        <w:rPr>
          <w:sz w:val="26"/>
          <w:szCs w:val="26"/>
        </w:rPr>
        <w:t xml:space="preserve"> </w:t>
      </w:r>
      <w:r w:rsidR="0014199A" w:rsidRPr="0003507F">
        <w:rPr>
          <w:sz w:val="26"/>
          <w:szCs w:val="26"/>
        </w:rPr>
        <w:t>полугодие</w:t>
      </w:r>
      <w:r w:rsidR="009B7E27" w:rsidRPr="0003507F">
        <w:rPr>
          <w:sz w:val="26"/>
          <w:szCs w:val="26"/>
        </w:rPr>
        <w:t xml:space="preserve"> 2021</w:t>
      </w:r>
      <w:r w:rsidRPr="0003507F">
        <w:rPr>
          <w:sz w:val="26"/>
          <w:szCs w:val="26"/>
        </w:rPr>
        <w:t xml:space="preserve"> года достоверны.</w:t>
      </w:r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03507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49518F" w:rsidRPr="0003507F" w:rsidRDefault="0049518F" w:rsidP="000428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 по</w:t>
      </w:r>
      <w:r w:rsidR="00E850B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 бюджета ТФОМС за 1 </w:t>
      </w:r>
      <w:r w:rsidR="008A435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составлена</w:t>
      </w:r>
      <w:r w:rsidR="002370A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П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риказа Минфина России </w:t>
      </w:r>
      <w:r w:rsidR="00EE2E50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191н.</w:t>
      </w:r>
    </w:p>
    <w:p w:rsidR="0049518F" w:rsidRPr="0003507F" w:rsidRDefault="0049518F" w:rsidP="0064229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8A435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ТФОМС на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доходам в сумме </w:t>
      </w:r>
      <w:r w:rsidR="00452C7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17008471,2</w:t>
      </w:r>
      <w:r w:rsidR="000345B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 исполнен по итогам 1</w:t>
      </w:r>
      <w:r w:rsidR="002370A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99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полугодия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2370A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C0A0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49,7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</w:t>
      </w:r>
      <w:r w:rsidR="00EC0A0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8456961,1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452C75" w:rsidRPr="0003507F" w:rsidRDefault="00452C75" w:rsidP="00452C75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по итогам 1 </w:t>
      </w:r>
      <w:r w:rsidR="0014199A" w:rsidRPr="0003507F">
        <w:rPr>
          <w:rFonts w:ascii="Times New Roman" w:hAnsi="Times New Roman" w:cs="Times New Roman"/>
          <w:sz w:val="26"/>
          <w:szCs w:val="26"/>
          <w:lang w:eastAsia="ru-RU"/>
        </w:rPr>
        <w:t>полугодия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 2021 года составил </w:t>
      </w:r>
      <w:r w:rsidR="00EC0A07" w:rsidRPr="0003507F">
        <w:rPr>
          <w:rFonts w:ascii="Times New Roman" w:hAnsi="Times New Roman" w:cs="Times New Roman"/>
          <w:sz w:val="26"/>
          <w:szCs w:val="26"/>
          <w:lang w:eastAsia="ru-RU"/>
        </w:rPr>
        <w:t>8547700,1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52C75" w:rsidRPr="0003507F" w:rsidRDefault="00452C75" w:rsidP="00452C75">
      <w:pPr>
        <w:pStyle w:val="a5"/>
        <w:numPr>
          <w:ilvl w:val="0"/>
          <w:numId w:val="19"/>
        </w:numPr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3507F">
        <w:rPr>
          <w:sz w:val="26"/>
          <w:szCs w:val="26"/>
          <w:lang w:eastAsia="ru-RU"/>
        </w:rPr>
        <w:t xml:space="preserve">из бюджета Федерального фонда ОМС </w:t>
      </w:r>
      <w:r w:rsidR="00985FCB" w:rsidRPr="0003507F">
        <w:rPr>
          <w:sz w:val="26"/>
          <w:szCs w:val="26"/>
          <w:lang w:eastAsia="ru-RU"/>
        </w:rPr>
        <w:t xml:space="preserve">– </w:t>
      </w:r>
      <w:r w:rsidR="00EC0A07" w:rsidRPr="0003507F">
        <w:rPr>
          <w:sz w:val="26"/>
          <w:szCs w:val="26"/>
          <w:lang w:eastAsia="ru-RU"/>
        </w:rPr>
        <w:t>6137626,2</w:t>
      </w:r>
      <w:r w:rsidR="0007590A" w:rsidRPr="0003507F">
        <w:rPr>
          <w:sz w:val="26"/>
          <w:szCs w:val="26"/>
          <w:lang w:eastAsia="ru-RU"/>
        </w:rPr>
        <w:t xml:space="preserve"> </w:t>
      </w:r>
      <w:r w:rsidR="00985FCB" w:rsidRPr="0003507F">
        <w:rPr>
          <w:sz w:val="26"/>
          <w:szCs w:val="26"/>
          <w:lang w:eastAsia="ru-RU"/>
        </w:rPr>
        <w:t xml:space="preserve">тыс. рублей или </w:t>
      </w:r>
      <w:r w:rsidR="00EC0A07" w:rsidRPr="0003507F">
        <w:rPr>
          <w:sz w:val="26"/>
          <w:szCs w:val="26"/>
          <w:lang w:eastAsia="ru-RU"/>
        </w:rPr>
        <w:t>50,5</w:t>
      </w:r>
      <w:r w:rsidRPr="0003507F">
        <w:rPr>
          <w:sz w:val="26"/>
          <w:szCs w:val="26"/>
          <w:lang w:eastAsia="ru-RU"/>
        </w:rPr>
        <w:t xml:space="preserve"> % от плана на год, из них:</w:t>
      </w:r>
    </w:p>
    <w:p w:rsidR="00452C75" w:rsidRPr="0003507F" w:rsidRDefault="00452C75" w:rsidP="00452C75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hAnsi="Times New Roman" w:cs="Times New Roman"/>
          <w:sz w:val="26"/>
          <w:szCs w:val="26"/>
          <w:lang w:eastAsia="ru-RU"/>
        </w:rPr>
        <w:t>субвенции бюджетам ТФОМС на выполнение переданных органам госуд</w:t>
      </w:r>
      <w:r w:rsidR="003E533E"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арственной власти субъектов РФ полномочий РФ в сфере 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ОМС – </w:t>
      </w:r>
      <w:r w:rsidR="003E533E" w:rsidRPr="0003507F">
        <w:rPr>
          <w:rFonts w:ascii="Times New Roman" w:hAnsi="Times New Roman" w:cs="Times New Roman"/>
          <w:sz w:val="26"/>
          <w:szCs w:val="26"/>
          <w:lang w:eastAsia="ru-RU"/>
        </w:rPr>
        <w:t>6081279,6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52C75" w:rsidRPr="0003507F" w:rsidRDefault="00452C75" w:rsidP="00452C75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межбюджетные трансферты, передаваемые бюджетам ТФОМС на финансовое обеспечение формирования нормированного страхового запаса ТФОМС – </w:t>
      </w:r>
      <w:r w:rsidR="003E533E" w:rsidRPr="0003507F">
        <w:rPr>
          <w:rFonts w:ascii="Times New Roman" w:hAnsi="Times New Roman" w:cs="Times New Roman"/>
          <w:sz w:val="26"/>
          <w:szCs w:val="26"/>
          <w:lang w:eastAsia="ru-RU"/>
        </w:rPr>
        <w:t>52716,6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52C75" w:rsidRPr="0003507F" w:rsidRDefault="00452C75" w:rsidP="00452C75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hAnsi="Times New Roman" w:cs="Times New Roman"/>
          <w:sz w:val="26"/>
          <w:szCs w:val="26"/>
          <w:lang w:eastAsia="ru-RU"/>
        </w:rPr>
        <w:t xml:space="preserve"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– </w:t>
      </w:r>
      <w:r w:rsidR="003E533E" w:rsidRPr="0003507F">
        <w:rPr>
          <w:rFonts w:ascii="Times New Roman" w:hAnsi="Times New Roman" w:cs="Times New Roman"/>
          <w:sz w:val="26"/>
          <w:szCs w:val="26"/>
          <w:lang w:eastAsia="ru-RU"/>
        </w:rPr>
        <w:t>3630</w:t>
      </w:r>
      <w:r w:rsidRPr="0003507F">
        <w:rPr>
          <w:rFonts w:ascii="Times New Roman" w:hAnsi="Times New Roman" w:cs="Times New Roman"/>
          <w:sz w:val="26"/>
          <w:szCs w:val="26"/>
          <w:lang w:eastAsia="ru-RU"/>
        </w:rPr>
        <w:t>,0 тыс. рублей;</w:t>
      </w:r>
    </w:p>
    <w:p w:rsidR="00452C75" w:rsidRPr="0003507F" w:rsidRDefault="00452C75" w:rsidP="00452C75">
      <w:pPr>
        <w:pStyle w:val="a5"/>
        <w:numPr>
          <w:ilvl w:val="0"/>
          <w:numId w:val="19"/>
        </w:numPr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3507F">
        <w:rPr>
          <w:sz w:val="26"/>
          <w:szCs w:val="26"/>
          <w:lang w:eastAsia="ru-RU"/>
        </w:rPr>
        <w:t xml:space="preserve">из областного бюджета Сахалинской области – </w:t>
      </w:r>
      <w:r w:rsidR="003E533E" w:rsidRPr="0003507F">
        <w:rPr>
          <w:sz w:val="26"/>
          <w:szCs w:val="26"/>
          <w:lang w:eastAsia="ru-RU"/>
        </w:rPr>
        <w:t>2348478,1</w:t>
      </w:r>
      <w:r w:rsidRPr="0003507F">
        <w:rPr>
          <w:sz w:val="26"/>
          <w:szCs w:val="26"/>
          <w:lang w:eastAsia="ru-RU"/>
        </w:rPr>
        <w:t xml:space="preserve"> тыс. рублей или </w:t>
      </w:r>
      <w:r w:rsidR="003E533E" w:rsidRPr="0003507F">
        <w:rPr>
          <w:sz w:val="26"/>
          <w:szCs w:val="26"/>
          <w:lang w:eastAsia="ru-RU"/>
        </w:rPr>
        <w:t>50</w:t>
      </w:r>
      <w:r w:rsidRPr="0003507F">
        <w:rPr>
          <w:sz w:val="26"/>
          <w:szCs w:val="26"/>
          <w:lang w:eastAsia="ru-RU"/>
        </w:rPr>
        <w:t xml:space="preserve"> % от плана на год, которые в </w:t>
      </w:r>
      <w:r w:rsidR="003E533E" w:rsidRPr="0003507F">
        <w:rPr>
          <w:sz w:val="26"/>
          <w:szCs w:val="26"/>
          <w:lang w:eastAsia="ru-RU"/>
        </w:rPr>
        <w:t>сумме</w:t>
      </w:r>
      <w:r w:rsidR="00EE2E50" w:rsidRPr="0003507F">
        <w:rPr>
          <w:sz w:val="26"/>
          <w:szCs w:val="26"/>
          <w:lang w:eastAsia="ru-RU"/>
        </w:rPr>
        <w:t xml:space="preserve">: </w:t>
      </w:r>
      <w:r w:rsidR="003E533E" w:rsidRPr="0003507F">
        <w:rPr>
          <w:sz w:val="26"/>
          <w:szCs w:val="26"/>
          <w:lang w:eastAsia="ru-RU"/>
        </w:rPr>
        <w:t>2332199,3 тыс. рублей</w:t>
      </w:r>
      <w:r w:rsidRPr="0003507F">
        <w:rPr>
          <w:sz w:val="26"/>
          <w:szCs w:val="26"/>
          <w:lang w:eastAsia="ru-RU"/>
        </w:rPr>
        <w:t xml:space="preserve"> </w:t>
      </w:r>
      <w:r w:rsidR="00EE2E50" w:rsidRPr="0003507F">
        <w:rPr>
          <w:sz w:val="26"/>
          <w:szCs w:val="26"/>
          <w:lang w:eastAsia="ru-RU"/>
        </w:rPr>
        <w:t xml:space="preserve">– </w:t>
      </w:r>
      <w:r w:rsidRPr="0003507F">
        <w:rPr>
          <w:sz w:val="26"/>
          <w:szCs w:val="26"/>
          <w:lang w:eastAsia="ru-RU"/>
        </w:rPr>
        <w:t>приходятся на дополнительное финансовое обеспечение реализации территориальной программы ОМС в части базовой программы ОМС</w:t>
      </w:r>
      <w:r w:rsidR="00EE2E50" w:rsidRPr="0003507F">
        <w:rPr>
          <w:sz w:val="26"/>
          <w:szCs w:val="26"/>
          <w:lang w:eastAsia="ru-RU"/>
        </w:rPr>
        <w:t>;</w:t>
      </w:r>
      <w:r w:rsidR="003E533E" w:rsidRPr="0003507F">
        <w:rPr>
          <w:sz w:val="26"/>
          <w:szCs w:val="26"/>
          <w:lang w:eastAsia="ru-RU"/>
        </w:rPr>
        <w:t xml:space="preserve"> 16278,8 тыс. рублей </w:t>
      </w:r>
      <w:r w:rsidR="00EE2E50" w:rsidRPr="0003507F">
        <w:rPr>
          <w:sz w:val="26"/>
          <w:szCs w:val="26"/>
          <w:lang w:eastAsia="ru-RU"/>
        </w:rPr>
        <w:t>– на</w:t>
      </w:r>
      <w:r w:rsidR="003E533E" w:rsidRPr="0003507F">
        <w:rPr>
          <w:sz w:val="26"/>
          <w:szCs w:val="26"/>
          <w:lang w:eastAsia="ru-RU"/>
        </w:rPr>
        <w:t xml:space="preserve"> финансовое обеспечение мероприятий территориальной программы ОМС</w:t>
      </w:r>
      <w:r w:rsidRPr="0003507F">
        <w:rPr>
          <w:sz w:val="26"/>
          <w:szCs w:val="26"/>
          <w:lang w:eastAsia="ru-RU"/>
        </w:rPr>
        <w:t xml:space="preserve"> </w:t>
      </w:r>
      <w:r w:rsidR="003E533E" w:rsidRPr="0003507F">
        <w:rPr>
          <w:sz w:val="26"/>
          <w:szCs w:val="26"/>
          <w:lang w:eastAsia="ru-RU"/>
        </w:rPr>
        <w:t>в части государственных гарантий бесплатного оказания гражданам медицинской помощи (незастрахованные по ОМС</w:t>
      </w:r>
      <w:r w:rsidR="003A13E1" w:rsidRPr="0003507F">
        <w:rPr>
          <w:sz w:val="26"/>
          <w:szCs w:val="26"/>
          <w:lang w:eastAsia="ru-RU"/>
        </w:rPr>
        <w:t>)</w:t>
      </w:r>
      <w:r w:rsidR="00D515E2" w:rsidRPr="0003507F">
        <w:rPr>
          <w:sz w:val="26"/>
          <w:szCs w:val="26"/>
          <w:lang w:eastAsia="ru-RU"/>
        </w:rPr>
        <w:t xml:space="preserve"> </w:t>
      </w:r>
      <w:r w:rsidR="00EE2E50" w:rsidRPr="0003507F">
        <w:rPr>
          <w:sz w:val="26"/>
          <w:szCs w:val="26"/>
          <w:lang w:eastAsia="ru-RU"/>
        </w:rPr>
        <w:t xml:space="preserve">или </w:t>
      </w:r>
      <w:r w:rsidR="00D515E2" w:rsidRPr="0003507F">
        <w:rPr>
          <w:sz w:val="26"/>
          <w:szCs w:val="26"/>
          <w:lang w:eastAsia="ru-RU"/>
        </w:rPr>
        <w:t>44,6</w:t>
      </w:r>
      <w:r w:rsidRPr="0003507F">
        <w:rPr>
          <w:sz w:val="26"/>
          <w:szCs w:val="26"/>
          <w:lang w:eastAsia="ru-RU"/>
        </w:rPr>
        <w:t xml:space="preserve"> </w:t>
      </w:r>
      <w:r w:rsidR="003A13E1" w:rsidRPr="0003507F">
        <w:rPr>
          <w:sz w:val="26"/>
          <w:szCs w:val="26"/>
          <w:lang w:eastAsia="ru-RU"/>
        </w:rPr>
        <w:t>% от плана на год</w:t>
      </w:r>
      <w:r w:rsidRPr="0003507F">
        <w:rPr>
          <w:sz w:val="26"/>
          <w:szCs w:val="26"/>
          <w:lang w:eastAsia="ru-RU"/>
        </w:rPr>
        <w:t xml:space="preserve">; </w:t>
      </w:r>
    </w:p>
    <w:p w:rsidR="00452C75" w:rsidRPr="0003507F" w:rsidRDefault="00452C75" w:rsidP="00452C75">
      <w:pPr>
        <w:pStyle w:val="a5"/>
        <w:numPr>
          <w:ilvl w:val="0"/>
          <w:numId w:val="19"/>
        </w:numPr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3507F">
        <w:rPr>
          <w:sz w:val="26"/>
          <w:szCs w:val="26"/>
          <w:lang w:eastAsia="ru-RU"/>
        </w:rPr>
        <w:t xml:space="preserve">прочие межбюджетные трансферты, переданные бюджету ТФОМС – </w:t>
      </w:r>
      <w:r w:rsidR="00D515E2" w:rsidRPr="0003507F">
        <w:rPr>
          <w:sz w:val="26"/>
          <w:szCs w:val="26"/>
          <w:lang w:eastAsia="ru-RU"/>
        </w:rPr>
        <w:t>61595,8</w:t>
      </w:r>
      <w:r w:rsidRPr="0003507F">
        <w:rPr>
          <w:sz w:val="26"/>
          <w:szCs w:val="26"/>
          <w:lang w:eastAsia="ru-RU"/>
        </w:rPr>
        <w:t xml:space="preserve"> тыс. рублей или </w:t>
      </w:r>
      <w:r w:rsidR="00D515E2" w:rsidRPr="0003507F">
        <w:rPr>
          <w:sz w:val="26"/>
          <w:szCs w:val="26"/>
          <w:lang w:eastAsia="ru-RU"/>
        </w:rPr>
        <w:t>42,5</w:t>
      </w:r>
      <w:r w:rsidRPr="0003507F">
        <w:rPr>
          <w:sz w:val="26"/>
          <w:szCs w:val="26"/>
          <w:lang w:eastAsia="ru-RU"/>
        </w:rPr>
        <w:t xml:space="preserve"> % от годового плана.</w:t>
      </w:r>
    </w:p>
    <w:p w:rsidR="0049518F" w:rsidRPr="0003507F" w:rsidRDefault="0049518F" w:rsidP="000D37C8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объемы межбюджетных трансфертов из областного бюджета Сахалинской области и Федерального фонда ОМС, утвержденные Законом о бюджете ТФОМС №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95-ЗО</w:t>
      </w:r>
      <w:r w:rsidR="00852BF2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размер</w:t>
      </w:r>
      <w:r w:rsidR="00272B6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272B6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 Законом об областном бюджете №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94-ЗО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B6E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 бюджете Федерального фонда ОМС </w:t>
      </w:r>
      <w:r w:rsidR="00452C7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6121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52C75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-ФЗ.</w:t>
      </w:r>
    </w:p>
    <w:p w:rsidR="005B73B9" w:rsidRPr="0003507F" w:rsidRDefault="0049518F" w:rsidP="000D37C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 xml:space="preserve">По расходам бюджет ТФОМС утвержден в сумме </w:t>
      </w:r>
      <w:r w:rsidR="00DB396D" w:rsidRPr="0003507F">
        <w:rPr>
          <w:rFonts w:eastAsia="Times New Roman"/>
          <w:sz w:val="26"/>
          <w:szCs w:val="26"/>
          <w:lang w:eastAsia="ru-RU"/>
        </w:rPr>
        <w:t>17008471,2</w:t>
      </w:r>
      <w:r w:rsidR="00272B6E" w:rsidRPr="0003507F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5B73B9" w:rsidRPr="0003507F">
        <w:rPr>
          <w:rFonts w:eastAsia="Times New Roman"/>
          <w:sz w:val="26"/>
          <w:szCs w:val="26"/>
          <w:lang w:eastAsia="ru-RU"/>
        </w:rPr>
        <w:t>,</w:t>
      </w:r>
      <w:r w:rsidR="00272B6E" w:rsidRPr="0003507F">
        <w:rPr>
          <w:rFonts w:eastAsia="Times New Roman"/>
          <w:sz w:val="26"/>
          <w:szCs w:val="26"/>
          <w:lang w:eastAsia="ru-RU"/>
        </w:rPr>
        <w:t xml:space="preserve"> </w:t>
      </w:r>
      <w:r w:rsidR="005B73B9" w:rsidRPr="0003507F">
        <w:rPr>
          <w:rFonts w:eastAsia="Times New Roman"/>
          <w:sz w:val="26"/>
          <w:szCs w:val="26"/>
          <w:lang w:eastAsia="ru-RU"/>
        </w:rPr>
        <w:t xml:space="preserve">дефицит в утвержденном бюджете ТФОМС отсутствует. В связи с дополнительно поступившими доходами и имеющимися остатками сводная бюджетная роспись утверждена в объеме </w:t>
      </w:r>
      <w:r w:rsidR="00DB396D" w:rsidRPr="0003507F">
        <w:rPr>
          <w:rFonts w:eastAsia="Times New Roman"/>
          <w:sz w:val="26"/>
          <w:szCs w:val="26"/>
          <w:lang w:eastAsia="ru-RU"/>
        </w:rPr>
        <w:t>173</w:t>
      </w:r>
      <w:r w:rsidR="00D515E2" w:rsidRPr="0003507F">
        <w:rPr>
          <w:rFonts w:eastAsia="Times New Roman"/>
          <w:sz w:val="26"/>
          <w:szCs w:val="26"/>
          <w:lang w:eastAsia="ru-RU"/>
        </w:rPr>
        <w:t>57495,2</w:t>
      </w:r>
      <w:r w:rsidR="005B73B9" w:rsidRPr="0003507F">
        <w:rPr>
          <w:rFonts w:eastAsia="Times New Roman"/>
          <w:sz w:val="26"/>
          <w:szCs w:val="26"/>
          <w:lang w:eastAsia="ru-RU"/>
        </w:rPr>
        <w:t xml:space="preserve"> тыс. рублей. </w:t>
      </w:r>
    </w:p>
    <w:p w:rsidR="005B73B9" w:rsidRPr="0003507F" w:rsidRDefault="005B73B9" w:rsidP="000D37C8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03507F">
        <w:rPr>
          <w:rFonts w:eastAsia="Times New Roman"/>
          <w:sz w:val="26"/>
          <w:szCs w:val="26"/>
          <w:lang w:eastAsia="ru-RU"/>
        </w:rPr>
        <w:t>Кассовое исполнение бюджета по расходам по состоянию на 01.0</w:t>
      </w:r>
      <w:r w:rsidR="0014199A" w:rsidRPr="0003507F">
        <w:rPr>
          <w:rFonts w:eastAsia="Times New Roman"/>
          <w:sz w:val="26"/>
          <w:szCs w:val="26"/>
          <w:lang w:eastAsia="ru-RU"/>
        </w:rPr>
        <w:t>7</w:t>
      </w:r>
      <w:r w:rsidR="009B7E27" w:rsidRPr="0003507F">
        <w:rPr>
          <w:rFonts w:eastAsia="Times New Roman"/>
          <w:sz w:val="26"/>
          <w:szCs w:val="26"/>
          <w:lang w:eastAsia="ru-RU"/>
        </w:rPr>
        <w:t>.2021</w:t>
      </w:r>
      <w:r w:rsidRPr="0003507F">
        <w:rPr>
          <w:rFonts w:eastAsia="Times New Roman"/>
          <w:sz w:val="26"/>
          <w:szCs w:val="26"/>
          <w:lang w:eastAsia="ru-RU"/>
        </w:rPr>
        <w:t xml:space="preserve"> составило </w:t>
      </w:r>
      <w:r w:rsidR="00D515E2" w:rsidRPr="0003507F">
        <w:rPr>
          <w:rFonts w:eastAsia="Times New Roman"/>
          <w:sz w:val="26"/>
          <w:szCs w:val="26"/>
          <w:lang w:eastAsia="ru-RU"/>
        </w:rPr>
        <w:t>8273873,3</w:t>
      </w:r>
      <w:r w:rsidRPr="0003507F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D515E2" w:rsidRPr="0003507F">
        <w:rPr>
          <w:rFonts w:eastAsia="Times New Roman"/>
          <w:sz w:val="26"/>
          <w:szCs w:val="26"/>
          <w:lang w:eastAsia="ru-RU"/>
        </w:rPr>
        <w:t>47,7</w:t>
      </w:r>
      <w:r w:rsidRPr="0003507F">
        <w:rPr>
          <w:rFonts w:eastAsia="Times New Roman"/>
          <w:sz w:val="26"/>
          <w:szCs w:val="26"/>
          <w:lang w:eastAsia="ru-RU"/>
        </w:rPr>
        <w:t xml:space="preserve"> % от уточенных показа</w:t>
      </w:r>
      <w:r w:rsidR="002151EE" w:rsidRPr="0003507F">
        <w:rPr>
          <w:rFonts w:eastAsia="Times New Roman"/>
          <w:sz w:val="26"/>
          <w:szCs w:val="26"/>
          <w:lang w:eastAsia="ru-RU"/>
        </w:rPr>
        <w:t>телей сводной бюджетной росписи</w:t>
      </w:r>
      <w:r w:rsidR="00B0037D" w:rsidRPr="0003507F">
        <w:rPr>
          <w:rFonts w:eastAsia="Times New Roman"/>
          <w:sz w:val="26"/>
          <w:szCs w:val="26"/>
          <w:lang w:eastAsia="ru-RU"/>
        </w:rPr>
        <w:t>,</w:t>
      </w:r>
      <w:r w:rsidR="007E26D2" w:rsidRPr="0003507F">
        <w:rPr>
          <w:rFonts w:eastAsia="Times New Roman"/>
          <w:sz w:val="26"/>
          <w:szCs w:val="26"/>
          <w:lang w:eastAsia="ru-RU"/>
        </w:rPr>
        <w:t xml:space="preserve"> из которых на выполнение территориальной программы ОМС направлено </w:t>
      </w:r>
      <w:r w:rsidR="00D515E2" w:rsidRPr="0003507F">
        <w:rPr>
          <w:rFonts w:eastAsia="Times New Roman"/>
          <w:sz w:val="26"/>
          <w:szCs w:val="26"/>
          <w:lang w:eastAsia="ru-RU"/>
        </w:rPr>
        <w:t>8090135,0</w:t>
      </w:r>
      <w:r w:rsidR="007E26D2" w:rsidRPr="0003507F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D515E2" w:rsidRPr="0003507F">
        <w:rPr>
          <w:rFonts w:eastAsia="Times New Roman"/>
          <w:sz w:val="26"/>
          <w:szCs w:val="26"/>
          <w:lang w:eastAsia="ru-RU"/>
        </w:rPr>
        <w:t>48,3</w:t>
      </w:r>
      <w:r w:rsidR="007E26D2" w:rsidRPr="0003507F">
        <w:rPr>
          <w:rFonts w:eastAsia="Times New Roman"/>
          <w:sz w:val="26"/>
          <w:szCs w:val="26"/>
          <w:lang w:eastAsia="ru-RU"/>
        </w:rPr>
        <w:t xml:space="preserve"> % о</w:t>
      </w:r>
      <w:r w:rsidR="00642295" w:rsidRPr="0003507F">
        <w:rPr>
          <w:rFonts w:eastAsia="Times New Roman"/>
          <w:sz w:val="26"/>
          <w:szCs w:val="26"/>
          <w:lang w:eastAsia="ru-RU"/>
        </w:rPr>
        <w:t>т уточненных годовых назначений</w:t>
      </w:r>
      <w:r w:rsidR="007E26D2" w:rsidRPr="0003507F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03507F">
        <w:rPr>
          <w:rFonts w:eastAsia="Times New Roman"/>
          <w:sz w:val="26"/>
          <w:szCs w:val="26"/>
          <w:lang w:eastAsia="ru-RU"/>
        </w:rPr>
        <w:t>(16753262,3 тыс.</w:t>
      </w:r>
      <w:r w:rsidR="003060A9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03507F">
        <w:rPr>
          <w:rFonts w:eastAsia="Times New Roman"/>
          <w:sz w:val="26"/>
          <w:szCs w:val="26"/>
          <w:lang w:eastAsia="ru-RU"/>
        </w:rPr>
        <w:t xml:space="preserve">рублей) </w:t>
      </w:r>
      <w:r w:rsidR="007E26D2" w:rsidRPr="0003507F">
        <w:rPr>
          <w:rFonts w:eastAsia="Times New Roman"/>
          <w:sz w:val="26"/>
          <w:szCs w:val="26"/>
          <w:lang w:eastAsia="ru-RU"/>
        </w:rPr>
        <w:t xml:space="preserve">и </w:t>
      </w:r>
      <w:r w:rsidR="00260BD3" w:rsidRPr="0003507F">
        <w:rPr>
          <w:rFonts w:eastAsia="Times New Roman"/>
          <w:sz w:val="26"/>
          <w:szCs w:val="26"/>
          <w:lang w:eastAsia="ru-RU"/>
        </w:rPr>
        <w:t>48,5</w:t>
      </w:r>
      <w:r w:rsidR="007E26D2" w:rsidRPr="0003507F">
        <w:rPr>
          <w:rFonts w:eastAsia="Times New Roman"/>
          <w:sz w:val="26"/>
          <w:szCs w:val="26"/>
          <w:lang w:eastAsia="ru-RU"/>
        </w:rPr>
        <w:t xml:space="preserve"> % от стоимости территориальной программы ОМС, </w:t>
      </w:r>
      <w:r w:rsidR="00DB396D" w:rsidRPr="0003507F">
        <w:rPr>
          <w:rFonts w:eastAsia="Times New Roman"/>
          <w:sz w:val="26"/>
          <w:szCs w:val="26"/>
          <w:lang w:eastAsia="ru-RU"/>
        </w:rPr>
        <w:lastRenderedPageBreak/>
        <w:t xml:space="preserve">предусмотренной в </w:t>
      </w:r>
      <w:r w:rsidR="007E26D2" w:rsidRPr="0003507F">
        <w:rPr>
          <w:rFonts w:eastAsia="Times New Roman"/>
          <w:sz w:val="26"/>
          <w:szCs w:val="26"/>
          <w:lang w:eastAsia="ru-RU"/>
        </w:rPr>
        <w:t>З</w:t>
      </w:r>
      <w:r w:rsidR="00642295" w:rsidRPr="0003507F">
        <w:rPr>
          <w:rFonts w:eastAsia="Times New Roman"/>
          <w:sz w:val="26"/>
          <w:szCs w:val="26"/>
          <w:lang w:eastAsia="ru-RU"/>
        </w:rPr>
        <w:t>акон</w:t>
      </w:r>
      <w:r w:rsidR="00DB396D" w:rsidRPr="0003507F">
        <w:rPr>
          <w:rFonts w:eastAsia="Times New Roman"/>
          <w:sz w:val="26"/>
          <w:szCs w:val="26"/>
          <w:lang w:eastAsia="ru-RU"/>
        </w:rPr>
        <w:t xml:space="preserve">е о бюджете ТФОМС </w:t>
      </w:r>
      <w:r w:rsidR="007E26D2" w:rsidRPr="0003507F">
        <w:rPr>
          <w:rFonts w:eastAsia="Times New Roman"/>
          <w:sz w:val="26"/>
          <w:szCs w:val="26"/>
          <w:lang w:eastAsia="ru-RU"/>
        </w:rPr>
        <w:t>№</w:t>
      </w:r>
      <w:r w:rsidR="009B7E27" w:rsidRPr="0003507F">
        <w:rPr>
          <w:rFonts w:eastAsia="Times New Roman"/>
          <w:sz w:val="26"/>
          <w:szCs w:val="26"/>
          <w:lang w:eastAsia="ru-RU"/>
        </w:rPr>
        <w:t xml:space="preserve"> 95-ЗО</w:t>
      </w:r>
      <w:r w:rsidR="0007590A" w:rsidRPr="0003507F">
        <w:rPr>
          <w:rFonts w:eastAsia="Times New Roman"/>
          <w:sz w:val="26"/>
          <w:szCs w:val="26"/>
          <w:lang w:eastAsia="ru-RU"/>
        </w:rPr>
        <w:t>, стоимость которой по состоянию на</w:t>
      </w:r>
      <w:proofErr w:type="gramEnd"/>
      <w:r w:rsidR="0007590A" w:rsidRPr="0003507F">
        <w:rPr>
          <w:rFonts w:eastAsia="Times New Roman"/>
          <w:sz w:val="26"/>
          <w:szCs w:val="26"/>
          <w:lang w:eastAsia="ru-RU"/>
        </w:rPr>
        <w:t xml:space="preserve"> 01.07.2021 не изменилась.</w:t>
      </w:r>
      <w:r w:rsidR="00B0037D" w:rsidRPr="0003507F">
        <w:rPr>
          <w:rFonts w:eastAsia="Times New Roman"/>
          <w:sz w:val="26"/>
          <w:szCs w:val="26"/>
          <w:lang w:eastAsia="ru-RU"/>
        </w:rPr>
        <w:t xml:space="preserve"> По итогам 1 полугодия 2020 года аналогичные расходы составили 11851182,1 тыс.</w:t>
      </w:r>
      <w:r w:rsidR="003060A9">
        <w:rPr>
          <w:rFonts w:eastAsia="Times New Roman"/>
          <w:sz w:val="26"/>
          <w:szCs w:val="26"/>
          <w:lang w:eastAsia="ru-RU"/>
        </w:rPr>
        <w:t xml:space="preserve"> </w:t>
      </w:r>
      <w:r w:rsidR="00B0037D" w:rsidRPr="0003507F">
        <w:rPr>
          <w:rFonts w:eastAsia="Times New Roman"/>
          <w:sz w:val="26"/>
          <w:szCs w:val="26"/>
          <w:lang w:eastAsia="ru-RU"/>
        </w:rPr>
        <w:t>рублей (или на 3761047,1 тыс.</w:t>
      </w:r>
      <w:r w:rsidR="003060A9">
        <w:rPr>
          <w:rFonts w:eastAsia="Times New Roman"/>
          <w:sz w:val="26"/>
          <w:szCs w:val="26"/>
          <w:lang w:eastAsia="ru-RU"/>
        </w:rPr>
        <w:t xml:space="preserve"> </w:t>
      </w:r>
      <w:r w:rsidR="00B0037D" w:rsidRPr="0003507F">
        <w:rPr>
          <w:rFonts w:eastAsia="Times New Roman"/>
          <w:sz w:val="26"/>
          <w:szCs w:val="26"/>
          <w:lang w:eastAsia="ru-RU"/>
        </w:rPr>
        <w:t>рублей больше).</w:t>
      </w:r>
    </w:p>
    <w:p w:rsidR="00DB396D" w:rsidRPr="0003507F" w:rsidRDefault="00DB396D" w:rsidP="00DB396D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03507F">
        <w:rPr>
          <w:rFonts w:eastAsia="Times New Roman"/>
          <w:sz w:val="26"/>
          <w:szCs w:val="26"/>
          <w:lang w:eastAsia="ru-RU"/>
        </w:rPr>
        <w:t>В целом по состоянию на 01.0</w:t>
      </w:r>
      <w:r w:rsidR="0014199A" w:rsidRPr="0003507F">
        <w:rPr>
          <w:rFonts w:eastAsia="Times New Roman"/>
          <w:sz w:val="26"/>
          <w:szCs w:val="26"/>
          <w:lang w:eastAsia="ru-RU"/>
        </w:rPr>
        <w:t>7</w:t>
      </w:r>
      <w:r w:rsidRPr="0003507F">
        <w:rPr>
          <w:rFonts w:eastAsia="Times New Roman"/>
          <w:sz w:val="26"/>
          <w:szCs w:val="26"/>
          <w:lang w:eastAsia="ru-RU"/>
        </w:rPr>
        <w:t>.2021 утвержденная стоимость территориальной программы госгарантий на 2021 год всего составляет 26143888,2 тыс. рублей</w:t>
      </w:r>
      <w:r w:rsidR="006C3CE9" w:rsidRPr="0003507F">
        <w:rPr>
          <w:rFonts w:eastAsia="Times New Roman"/>
          <w:sz w:val="26"/>
          <w:szCs w:val="26"/>
          <w:lang w:eastAsia="ru-RU"/>
        </w:rPr>
        <w:t xml:space="preserve"> или </w:t>
      </w:r>
      <w:r w:rsidRPr="0003507F">
        <w:rPr>
          <w:rFonts w:eastAsia="Times New Roman"/>
          <w:sz w:val="26"/>
          <w:szCs w:val="26"/>
          <w:lang w:eastAsia="ru-RU"/>
        </w:rPr>
        <w:t>51937,91 рубля – на 1 жителя в год (в 2020 году – 58900,2 рубля), в том числе территориальной программы ОМС за счет средств ОМС в рамках базовой программы ОМС – 16674153,2 тыс. рублей (в 2020 году предусмотрено – 23697860,2 тыс. рублей), что соответствует объему</w:t>
      </w:r>
      <w:proofErr w:type="gramEnd"/>
      <w:r w:rsidRPr="0003507F">
        <w:rPr>
          <w:rFonts w:eastAsia="Times New Roman"/>
          <w:sz w:val="26"/>
          <w:szCs w:val="26"/>
          <w:lang w:eastAsia="ru-RU"/>
        </w:rPr>
        <w:t xml:space="preserve"> соответствующих расходов, утвержденных в бюджете ТФОМС на 2021 год.</w:t>
      </w:r>
    </w:p>
    <w:p w:rsidR="00DB396D" w:rsidRPr="0003507F" w:rsidRDefault="00DD7242" w:rsidP="00DD7242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№ 661 на 2021 год, составил 32542,93 рубля </w:t>
      </w:r>
      <w:r w:rsidR="000E27CC" w:rsidRPr="0003507F">
        <w:rPr>
          <w:rFonts w:eastAsia="Times New Roman"/>
          <w:sz w:val="26"/>
          <w:szCs w:val="26"/>
          <w:lang w:eastAsia="ru-RU"/>
        </w:rPr>
        <w:t xml:space="preserve">(в 2020 году – 45888,1 рубля) </w:t>
      </w:r>
      <w:r w:rsidR="0007590A" w:rsidRPr="0003507F">
        <w:rPr>
          <w:rFonts w:eastAsia="Times New Roman"/>
          <w:sz w:val="26"/>
          <w:szCs w:val="26"/>
          <w:lang w:eastAsia="ru-RU"/>
        </w:rPr>
        <w:t>и по состоянию на 01.07.2021 остался прежним</w:t>
      </w:r>
      <w:r w:rsidRPr="0003507F">
        <w:rPr>
          <w:rFonts w:eastAsia="Times New Roman"/>
          <w:sz w:val="26"/>
          <w:szCs w:val="26"/>
          <w:lang w:eastAsia="ru-RU"/>
        </w:rPr>
        <w:t>.</w:t>
      </w:r>
    </w:p>
    <w:p w:rsidR="0049518F" w:rsidRPr="0003507F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49518F" w:rsidRPr="0003507F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3507F">
        <w:rPr>
          <w:rFonts w:eastAsia="Times New Roman"/>
          <w:sz w:val="26"/>
          <w:szCs w:val="26"/>
          <w:lang w:eastAsia="ru-RU"/>
        </w:rPr>
        <w:t xml:space="preserve">Перечисление страховых взносов на ОМС неработающего населения производится ежемесячно в размерах, предусмотренных ст. 24 Федерального закона </w:t>
      </w:r>
      <w:r w:rsidR="000D37C8" w:rsidRPr="0003507F">
        <w:rPr>
          <w:rFonts w:eastAsia="Times New Roman"/>
          <w:sz w:val="26"/>
          <w:szCs w:val="26"/>
          <w:lang w:eastAsia="ru-RU"/>
        </w:rPr>
        <w:br/>
      </w:r>
      <w:r w:rsidRPr="0003507F">
        <w:rPr>
          <w:rFonts w:eastAsia="Times New Roman"/>
          <w:sz w:val="26"/>
          <w:szCs w:val="26"/>
          <w:lang w:eastAsia="ru-RU"/>
        </w:rPr>
        <w:t>№ 326-ФЗ, нарушений сроков не установлено.</w:t>
      </w:r>
    </w:p>
    <w:p w:rsidR="0049518F" w:rsidRPr="0003507F" w:rsidRDefault="00DD7242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49518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9518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бюджета ТФОМС организован.</w:t>
      </w:r>
    </w:p>
    <w:p w:rsidR="0049518F" w:rsidRPr="0003507F" w:rsidRDefault="00DD7242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9518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Показатели бюджетной отчетности за 1 </w:t>
      </w:r>
      <w:r w:rsidR="0014199A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9B7E27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49518F" w:rsidRPr="0003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достоверны.</w:t>
      </w:r>
    </w:p>
    <w:p w:rsidR="0049518F" w:rsidRPr="0003507F" w:rsidRDefault="0049518F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03507F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03507F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03507F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03507F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45339F" w:rsidRDefault="000D37C8" w:rsidP="000D37C8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03507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03507F">
        <w:rPr>
          <w:rFonts w:ascii="Times New Roman" w:eastAsia="Times New Roman" w:hAnsi="Times New Roman" w:cs="Times New Roman"/>
          <w:sz w:val="26"/>
          <w:szCs w:val="26"/>
        </w:rPr>
        <w:tab/>
        <w:t>Д.В. Жижанков</w:t>
      </w:r>
    </w:p>
    <w:sectPr w:rsidR="000D37C8" w:rsidRPr="0045339F" w:rsidSect="00760CA9">
      <w:headerReference w:type="default" r:id="rId10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15" w:rsidRDefault="00CE0E15" w:rsidP="00AD6495">
      <w:pPr>
        <w:spacing w:after="0" w:line="240" w:lineRule="auto"/>
      </w:pPr>
      <w:r>
        <w:separator/>
      </w:r>
    </w:p>
  </w:endnote>
  <w:endnote w:type="continuationSeparator" w:id="0">
    <w:p w:rsidR="00CE0E15" w:rsidRDefault="00CE0E15" w:rsidP="00AD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15" w:rsidRDefault="00CE0E15" w:rsidP="00AD6495">
      <w:pPr>
        <w:spacing w:after="0" w:line="240" w:lineRule="auto"/>
      </w:pPr>
      <w:r>
        <w:separator/>
      </w:r>
    </w:p>
  </w:footnote>
  <w:footnote w:type="continuationSeparator" w:id="0">
    <w:p w:rsidR="00CE0E15" w:rsidRDefault="00CE0E15" w:rsidP="00AD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534229441"/>
      <w:docPartObj>
        <w:docPartGallery w:val="Page Numbers (Top of Page)"/>
        <w:docPartUnique/>
      </w:docPartObj>
    </w:sdtPr>
    <w:sdtContent>
      <w:p w:rsidR="00CE0E15" w:rsidRDefault="00CE0E15">
        <w:pPr>
          <w:pStyle w:val="a8"/>
          <w:jc w:val="center"/>
          <w:rPr>
            <w:sz w:val="22"/>
          </w:rPr>
        </w:pPr>
        <w:r w:rsidRPr="00DE2830">
          <w:rPr>
            <w:sz w:val="22"/>
          </w:rPr>
          <w:fldChar w:fldCharType="begin"/>
        </w:r>
        <w:r w:rsidRPr="00DE2830">
          <w:rPr>
            <w:sz w:val="22"/>
          </w:rPr>
          <w:instrText>PAGE   \* MERGEFORMAT</w:instrText>
        </w:r>
        <w:r w:rsidRPr="00DE2830">
          <w:rPr>
            <w:sz w:val="22"/>
          </w:rPr>
          <w:fldChar w:fldCharType="separate"/>
        </w:r>
        <w:r w:rsidR="003060A9">
          <w:rPr>
            <w:noProof/>
            <w:sz w:val="22"/>
          </w:rPr>
          <w:t>11</w:t>
        </w:r>
        <w:r w:rsidRPr="00DE2830">
          <w:rPr>
            <w:sz w:val="22"/>
          </w:rPr>
          <w:fldChar w:fldCharType="end"/>
        </w:r>
      </w:p>
      <w:p w:rsidR="00CE0E15" w:rsidRPr="00DE2830" w:rsidRDefault="00CE0E15">
        <w:pPr>
          <w:pStyle w:val="a8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1FA4"/>
    <w:multiLevelType w:val="hybridMultilevel"/>
    <w:tmpl w:val="F8301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771B"/>
    <w:multiLevelType w:val="hybridMultilevel"/>
    <w:tmpl w:val="26F4CB2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F122F6"/>
    <w:multiLevelType w:val="multilevel"/>
    <w:tmpl w:val="E38AE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2">
    <w:nsid w:val="43636D13"/>
    <w:multiLevelType w:val="hybridMultilevel"/>
    <w:tmpl w:val="900CAD90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B50AD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5816CA"/>
    <w:multiLevelType w:val="hybridMultilevel"/>
    <w:tmpl w:val="CEB0BD9A"/>
    <w:lvl w:ilvl="0" w:tplc="0694DF24">
      <w:start w:val="1"/>
      <w:numFmt w:val="bullet"/>
      <w:lvlText w:val="-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3B104E"/>
    <w:multiLevelType w:val="hybridMultilevel"/>
    <w:tmpl w:val="5B02C1E2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A82FB0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82873DC"/>
    <w:multiLevelType w:val="hybridMultilevel"/>
    <w:tmpl w:val="191470BE"/>
    <w:lvl w:ilvl="0" w:tplc="BAD899E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9"/>
    <w:rsid w:val="00003515"/>
    <w:rsid w:val="00023572"/>
    <w:rsid w:val="00024F52"/>
    <w:rsid w:val="0002541A"/>
    <w:rsid w:val="000345BA"/>
    <w:rsid w:val="0003507F"/>
    <w:rsid w:val="00042805"/>
    <w:rsid w:val="00046BF6"/>
    <w:rsid w:val="00055178"/>
    <w:rsid w:val="000557AF"/>
    <w:rsid w:val="000708CC"/>
    <w:rsid w:val="0007590A"/>
    <w:rsid w:val="0009268F"/>
    <w:rsid w:val="000B2CEF"/>
    <w:rsid w:val="000B4380"/>
    <w:rsid w:val="000D37C8"/>
    <w:rsid w:val="000E27CC"/>
    <w:rsid w:val="000E4A0F"/>
    <w:rsid w:val="000F2900"/>
    <w:rsid w:val="000F6B73"/>
    <w:rsid w:val="00110417"/>
    <w:rsid w:val="00112A6D"/>
    <w:rsid w:val="001163D9"/>
    <w:rsid w:val="00121156"/>
    <w:rsid w:val="0013106E"/>
    <w:rsid w:val="00132FAE"/>
    <w:rsid w:val="00134C84"/>
    <w:rsid w:val="0014199A"/>
    <w:rsid w:val="0014506F"/>
    <w:rsid w:val="001669FD"/>
    <w:rsid w:val="00175F55"/>
    <w:rsid w:val="0018751E"/>
    <w:rsid w:val="001948E5"/>
    <w:rsid w:val="001A1A7A"/>
    <w:rsid w:val="001B43EB"/>
    <w:rsid w:val="001C29E4"/>
    <w:rsid w:val="001D773D"/>
    <w:rsid w:val="001E4296"/>
    <w:rsid w:val="001E74DF"/>
    <w:rsid w:val="001F00E0"/>
    <w:rsid w:val="001F096C"/>
    <w:rsid w:val="00201C66"/>
    <w:rsid w:val="00203A94"/>
    <w:rsid w:val="00211162"/>
    <w:rsid w:val="00211287"/>
    <w:rsid w:val="00213502"/>
    <w:rsid w:val="002151EE"/>
    <w:rsid w:val="00231717"/>
    <w:rsid w:val="00233C7C"/>
    <w:rsid w:val="002340BB"/>
    <w:rsid w:val="00234630"/>
    <w:rsid w:val="00235EA3"/>
    <w:rsid w:val="002370AA"/>
    <w:rsid w:val="002515C8"/>
    <w:rsid w:val="00252E37"/>
    <w:rsid w:val="00260BD3"/>
    <w:rsid w:val="00260DFB"/>
    <w:rsid w:val="002722CC"/>
    <w:rsid w:val="00272B6E"/>
    <w:rsid w:val="002753F2"/>
    <w:rsid w:val="00292C62"/>
    <w:rsid w:val="00293389"/>
    <w:rsid w:val="002940A5"/>
    <w:rsid w:val="002A35B5"/>
    <w:rsid w:val="002B1083"/>
    <w:rsid w:val="002B1B73"/>
    <w:rsid w:val="002B43E1"/>
    <w:rsid w:val="002D16A8"/>
    <w:rsid w:val="002E5F80"/>
    <w:rsid w:val="002F15D4"/>
    <w:rsid w:val="003038D0"/>
    <w:rsid w:val="003060A9"/>
    <w:rsid w:val="00311676"/>
    <w:rsid w:val="0031189A"/>
    <w:rsid w:val="00312675"/>
    <w:rsid w:val="00320D7B"/>
    <w:rsid w:val="00326B4D"/>
    <w:rsid w:val="00332DDA"/>
    <w:rsid w:val="0033480B"/>
    <w:rsid w:val="00337011"/>
    <w:rsid w:val="00343AFE"/>
    <w:rsid w:val="00347276"/>
    <w:rsid w:val="0035332D"/>
    <w:rsid w:val="00353B8A"/>
    <w:rsid w:val="00356DBB"/>
    <w:rsid w:val="0036209E"/>
    <w:rsid w:val="00362AE0"/>
    <w:rsid w:val="003651B8"/>
    <w:rsid w:val="00372B14"/>
    <w:rsid w:val="0038679C"/>
    <w:rsid w:val="003A13E1"/>
    <w:rsid w:val="003B27FE"/>
    <w:rsid w:val="003B3E96"/>
    <w:rsid w:val="003B74C9"/>
    <w:rsid w:val="003C2218"/>
    <w:rsid w:val="003D51D3"/>
    <w:rsid w:val="003E349A"/>
    <w:rsid w:val="003E533E"/>
    <w:rsid w:val="003F057D"/>
    <w:rsid w:val="003F5054"/>
    <w:rsid w:val="00416D49"/>
    <w:rsid w:val="00424E9C"/>
    <w:rsid w:val="004267E8"/>
    <w:rsid w:val="00440547"/>
    <w:rsid w:val="0044350E"/>
    <w:rsid w:val="0044407E"/>
    <w:rsid w:val="0045015F"/>
    <w:rsid w:val="00451859"/>
    <w:rsid w:val="00452C75"/>
    <w:rsid w:val="00461144"/>
    <w:rsid w:val="0046322D"/>
    <w:rsid w:val="00463590"/>
    <w:rsid w:val="004869BB"/>
    <w:rsid w:val="0049290F"/>
    <w:rsid w:val="0049518F"/>
    <w:rsid w:val="004A406A"/>
    <w:rsid w:val="004C57BA"/>
    <w:rsid w:val="004E6869"/>
    <w:rsid w:val="004F7925"/>
    <w:rsid w:val="005017E7"/>
    <w:rsid w:val="00507506"/>
    <w:rsid w:val="00511FC9"/>
    <w:rsid w:val="00517A36"/>
    <w:rsid w:val="00531030"/>
    <w:rsid w:val="00537EBF"/>
    <w:rsid w:val="0054436B"/>
    <w:rsid w:val="005720DA"/>
    <w:rsid w:val="00573D14"/>
    <w:rsid w:val="00576184"/>
    <w:rsid w:val="00580446"/>
    <w:rsid w:val="0058427C"/>
    <w:rsid w:val="0058437F"/>
    <w:rsid w:val="00585102"/>
    <w:rsid w:val="00593F02"/>
    <w:rsid w:val="005A5613"/>
    <w:rsid w:val="005A5BA4"/>
    <w:rsid w:val="005B4DD2"/>
    <w:rsid w:val="005B73B9"/>
    <w:rsid w:val="005D28D0"/>
    <w:rsid w:val="005E4060"/>
    <w:rsid w:val="005F5FC7"/>
    <w:rsid w:val="0060182A"/>
    <w:rsid w:val="0063038F"/>
    <w:rsid w:val="0063159B"/>
    <w:rsid w:val="006350F0"/>
    <w:rsid w:val="00640352"/>
    <w:rsid w:val="00640B17"/>
    <w:rsid w:val="00642295"/>
    <w:rsid w:val="00644853"/>
    <w:rsid w:val="006700AD"/>
    <w:rsid w:val="00673B41"/>
    <w:rsid w:val="00674113"/>
    <w:rsid w:val="0069595D"/>
    <w:rsid w:val="006A2264"/>
    <w:rsid w:val="006A4769"/>
    <w:rsid w:val="006B3360"/>
    <w:rsid w:val="006C3CE9"/>
    <w:rsid w:val="006D042C"/>
    <w:rsid w:val="006D66FA"/>
    <w:rsid w:val="006E3592"/>
    <w:rsid w:val="00703108"/>
    <w:rsid w:val="00705869"/>
    <w:rsid w:val="00712CEB"/>
    <w:rsid w:val="007143B2"/>
    <w:rsid w:val="007143BC"/>
    <w:rsid w:val="00714451"/>
    <w:rsid w:val="00723EBD"/>
    <w:rsid w:val="00755E5D"/>
    <w:rsid w:val="00760CA9"/>
    <w:rsid w:val="0076262D"/>
    <w:rsid w:val="00766DD1"/>
    <w:rsid w:val="00772E9B"/>
    <w:rsid w:val="00781D7C"/>
    <w:rsid w:val="007907A0"/>
    <w:rsid w:val="00791545"/>
    <w:rsid w:val="007C653C"/>
    <w:rsid w:val="007D7515"/>
    <w:rsid w:val="007E0160"/>
    <w:rsid w:val="007E17D7"/>
    <w:rsid w:val="007E26D2"/>
    <w:rsid w:val="007F006B"/>
    <w:rsid w:val="00801A60"/>
    <w:rsid w:val="00805707"/>
    <w:rsid w:val="00816DAE"/>
    <w:rsid w:val="00817501"/>
    <w:rsid w:val="00820F79"/>
    <w:rsid w:val="008228A8"/>
    <w:rsid w:val="0082502C"/>
    <w:rsid w:val="008279B7"/>
    <w:rsid w:val="00837349"/>
    <w:rsid w:val="00841BBE"/>
    <w:rsid w:val="00842F7C"/>
    <w:rsid w:val="008460BC"/>
    <w:rsid w:val="00852BF2"/>
    <w:rsid w:val="0086388E"/>
    <w:rsid w:val="008803F7"/>
    <w:rsid w:val="0088383D"/>
    <w:rsid w:val="008A4352"/>
    <w:rsid w:val="008A67C6"/>
    <w:rsid w:val="008A746A"/>
    <w:rsid w:val="008A78C4"/>
    <w:rsid w:val="008B0214"/>
    <w:rsid w:val="008B3805"/>
    <w:rsid w:val="008B61D1"/>
    <w:rsid w:val="008B7E80"/>
    <w:rsid w:val="008C4129"/>
    <w:rsid w:val="008C680D"/>
    <w:rsid w:val="008C770D"/>
    <w:rsid w:val="008C7B13"/>
    <w:rsid w:val="008D1997"/>
    <w:rsid w:val="008D34D2"/>
    <w:rsid w:val="008D43DB"/>
    <w:rsid w:val="0090089C"/>
    <w:rsid w:val="009139D9"/>
    <w:rsid w:val="009151D3"/>
    <w:rsid w:val="00934C08"/>
    <w:rsid w:val="009367D0"/>
    <w:rsid w:val="00937DE2"/>
    <w:rsid w:val="009524B2"/>
    <w:rsid w:val="00956948"/>
    <w:rsid w:val="00960F4B"/>
    <w:rsid w:val="00964869"/>
    <w:rsid w:val="00972CB5"/>
    <w:rsid w:val="00982FDB"/>
    <w:rsid w:val="00983A12"/>
    <w:rsid w:val="00985FCB"/>
    <w:rsid w:val="00990CFE"/>
    <w:rsid w:val="00995295"/>
    <w:rsid w:val="00996F9A"/>
    <w:rsid w:val="009A595A"/>
    <w:rsid w:val="009B0AF7"/>
    <w:rsid w:val="009B416F"/>
    <w:rsid w:val="009B7E27"/>
    <w:rsid w:val="009C6D30"/>
    <w:rsid w:val="009D185C"/>
    <w:rsid w:val="009D6D91"/>
    <w:rsid w:val="009D719D"/>
    <w:rsid w:val="009F3BF7"/>
    <w:rsid w:val="00A0039C"/>
    <w:rsid w:val="00A1482D"/>
    <w:rsid w:val="00A16952"/>
    <w:rsid w:val="00A31E3D"/>
    <w:rsid w:val="00A32656"/>
    <w:rsid w:val="00A3415C"/>
    <w:rsid w:val="00A4063D"/>
    <w:rsid w:val="00A46256"/>
    <w:rsid w:val="00A47810"/>
    <w:rsid w:val="00A51261"/>
    <w:rsid w:val="00A51FA1"/>
    <w:rsid w:val="00A62513"/>
    <w:rsid w:val="00A6401E"/>
    <w:rsid w:val="00A64DE3"/>
    <w:rsid w:val="00A674BF"/>
    <w:rsid w:val="00A67A8B"/>
    <w:rsid w:val="00A8056F"/>
    <w:rsid w:val="00A80786"/>
    <w:rsid w:val="00A8254C"/>
    <w:rsid w:val="00A8382E"/>
    <w:rsid w:val="00A915BB"/>
    <w:rsid w:val="00A92F82"/>
    <w:rsid w:val="00AA07EB"/>
    <w:rsid w:val="00AA5645"/>
    <w:rsid w:val="00AB20D9"/>
    <w:rsid w:val="00AC1796"/>
    <w:rsid w:val="00AC39FB"/>
    <w:rsid w:val="00AC51D2"/>
    <w:rsid w:val="00AC6058"/>
    <w:rsid w:val="00AD012F"/>
    <w:rsid w:val="00AD6495"/>
    <w:rsid w:val="00AE0140"/>
    <w:rsid w:val="00AE135C"/>
    <w:rsid w:val="00AF01C0"/>
    <w:rsid w:val="00AF0584"/>
    <w:rsid w:val="00AF6121"/>
    <w:rsid w:val="00AF6423"/>
    <w:rsid w:val="00B0037D"/>
    <w:rsid w:val="00B007DF"/>
    <w:rsid w:val="00B01853"/>
    <w:rsid w:val="00B21C30"/>
    <w:rsid w:val="00B315CB"/>
    <w:rsid w:val="00B319A0"/>
    <w:rsid w:val="00B33A8B"/>
    <w:rsid w:val="00B45E40"/>
    <w:rsid w:val="00B5263E"/>
    <w:rsid w:val="00B626A7"/>
    <w:rsid w:val="00B655F2"/>
    <w:rsid w:val="00B72E66"/>
    <w:rsid w:val="00B77980"/>
    <w:rsid w:val="00B86C35"/>
    <w:rsid w:val="00B9174B"/>
    <w:rsid w:val="00BA3A74"/>
    <w:rsid w:val="00BA6E76"/>
    <w:rsid w:val="00BB2488"/>
    <w:rsid w:val="00BB3E6B"/>
    <w:rsid w:val="00BC1DA9"/>
    <w:rsid w:val="00BD6DEB"/>
    <w:rsid w:val="00BE3848"/>
    <w:rsid w:val="00BE58AA"/>
    <w:rsid w:val="00BF242D"/>
    <w:rsid w:val="00BF664D"/>
    <w:rsid w:val="00C0262D"/>
    <w:rsid w:val="00C15247"/>
    <w:rsid w:val="00C26B4E"/>
    <w:rsid w:val="00C27EF7"/>
    <w:rsid w:val="00C42A25"/>
    <w:rsid w:val="00C529AC"/>
    <w:rsid w:val="00C533A7"/>
    <w:rsid w:val="00C534D0"/>
    <w:rsid w:val="00C55549"/>
    <w:rsid w:val="00C6554E"/>
    <w:rsid w:val="00C674C9"/>
    <w:rsid w:val="00C678B1"/>
    <w:rsid w:val="00C7751F"/>
    <w:rsid w:val="00C92831"/>
    <w:rsid w:val="00C9418A"/>
    <w:rsid w:val="00CA282B"/>
    <w:rsid w:val="00CA3884"/>
    <w:rsid w:val="00CB0322"/>
    <w:rsid w:val="00CB68A5"/>
    <w:rsid w:val="00CC3053"/>
    <w:rsid w:val="00CC6677"/>
    <w:rsid w:val="00CC742B"/>
    <w:rsid w:val="00CD4BCB"/>
    <w:rsid w:val="00CE0E15"/>
    <w:rsid w:val="00CE1914"/>
    <w:rsid w:val="00CE2BD1"/>
    <w:rsid w:val="00CE3185"/>
    <w:rsid w:val="00CE3889"/>
    <w:rsid w:val="00CF307E"/>
    <w:rsid w:val="00CF4A08"/>
    <w:rsid w:val="00CF73D8"/>
    <w:rsid w:val="00CF75D6"/>
    <w:rsid w:val="00D1667B"/>
    <w:rsid w:val="00D224C2"/>
    <w:rsid w:val="00D32450"/>
    <w:rsid w:val="00D515E2"/>
    <w:rsid w:val="00D54325"/>
    <w:rsid w:val="00D70E39"/>
    <w:rsid w:val="00D80F32"/>
    <w:rsid w:val="00D83598"/>
    <w:rsid w:val="00D91803"/>
    <w:rsid w:val="00D924E7"/>
    <w:rsid w:val="00DA6ED7"/>
    <w:rsid w:val="00DB396D"/>
    <w:rsid w:val="00DC0141"/>
    <w:rsid w:val="00DC2D58"/>
    <w:rsid w:val="00DD546C"/>
    <w:rsid w:val="00DD7242"/>
    <w:rsid w:val="00DE04C0"/>
    <w:rsid w:val="00DE1844"/>
    <w:rsid w:val="00DE2259"/>
    <w:rsid w:val="00DE2830"/>
    <w:rsid w:val="00DE5D12"/>
    <w:rsid w:val="00DF7338"/>
    <w:rsid w:val="00E016DA"/>
    <w:rsid w:val="00E05D6E"/>
    <w:rsid w:val="00E06823"/>
    <w:rsid w:val="00E115F7"/>
    <w:rsid w:val="00E23222"/>
    <w:rsid w:val="00E25C8A"/>
    <w:rsid w:val="00E32456"/>
    <w:rsid w:val="00E3278C"/>
    <w:rsid w:val="00E35EC3"/>
    <w:rsid w:val="00E403CD"/>
    <w:rsid w:val="00E42FD3"/>
    <w:rsid w:val="00E454B7"/>
    <w:rsid w:val="00E57CC1"/>
    <w:rsid w:val="00E75B65"/>
    <w:rsid w:val="00E807C8"/>
    <w:rsid w:val="00E8264A"/>
    <w:rsid w:val="00E850B2"/>
    <w:rsid w:val="00E915C5"/>
    <w:rsid w:val="00EA6689"/>
    <w:rsid w:val="00EC0A07"/>
    <w:rsid w:val="00EC448B"/>
    <w:rsid w:val="00EC5FE1"/>
    <w:rsid w:val="00EC6E5F"/>
    <w:rsid w:val="00ED5053"/>
    <w:rsid w:val="00EE2E50"/>
    <w:rsid w:val="00EE583F"/>
    <w:rsid w:val="00EE7A05"/>
    <w:rsid w:val="00F071AF"/>
    <w:rsid w:val="00F076EB"/>
    <w:rsid w:val="00F16A53"/>
    <w:rsid w:val="00F22726"/>
    <w:rsid w:val="00F24C3A"/>
    <w:rsid w:val="00F33DFE"/>
    <w:rsid w:val="00F40762"/>
    <w:rsid w:val="00F54846"/>
    <w:rsid w:val="00F634A1"/>
    <w:rsid w:val="00F642DF"/>
    <w:rsid w:val="00F7366F"/>
    <w:rsid w:val="00F75DB7"/>
    <w:rsid w:val="00F82813"/>
    <w:rsid w:val="00FA2100"/>
    <w:rsid w:val="00FA6ACB"/>
    <w:rsid w:val="00FD1F2F"/>
    <w:rsid w:val="00FD3E48"/>
    <w:rsid w:val="00FF182B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FB1F-7A1C-44B0-9035-CB54029C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8</cp:revision>
  <cp:lastPrinted>2021-08-16T00:07:00Z</cp:lastPrinted>
  <dcterms:created xsi:type="dcterms:W3CDTF">2021-08-12T01:12:00Z</dcterms:created>
  <dcterms:modified xsi:type="dcterms:W3CDTF">2021-08-16T01:36:00Z</dcterms:modified>
</cp:coreProperties>
</file>