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38" w:rsidRPr="00E43882" w:rsidRDefault="000E5A38" w:rsidP="000E5A3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3882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пунктом 10 плана работы контрольно-счетной палаты Сахалинской области на 2019 год в мае-августе 2019 года проведено контрольное мероприятие по вопросу «Проверка использования средств областного бюджета, направленных АО «Мерси Агро Сахалин»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</w:t>
      </w:r>
      <w:proofErr w:type="gramEnd"/>
      <w:r w:rsidRPr="00E4388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года»</w:t>
      </w:r>
    </w:p>
    <w:p w:rsidR="000E5A38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2FF">
        <w:rPr>
          <w:rFonts w:ascii="Times New Roman" w:hAnsi="Times New Roman"/>
          <w:sz w:val="24"/>
          <w:szCs w:val="24"/>
        </w:rPr>
        <w:t>В 2017-2018 годы и истекший период 2019 года АО «Мерси Агро</w:t>
      </w:r>
      <w:r>
        <w:rPr>
          <w:rFonts w:ascii="Times New Roman" w:hAnsi="Times New Roman"/>
          <w:sz w:val="24"/>
          <w:szCs w:val="24"/>
        </w:rPr>
        <w:t xml:space="preserve"> Сахалин</w:t>
      </w:r>
      <w:r w:rsidRPr="00FC32F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– «Мерси Агро», Предприятие, Общество) </w:t>
      </w:r>
      <w:r w:rsidRPr="00FC32FF">
        <w:rPr>
          <w:rFonts w:ascii="Times New Roman" w:hAnsi="Times New Roman"/>
          <w:sz w:val="24"/>
          <w:szCs w:val="24"/>
        </w:rPr>
        <w:t xml:space="preserve">на развитие и поддержку сельскохозяйственного производства, пищевой и перерабатывающей промышленности, на развитие торговли и услуг на территории Сахалинской области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FC32FF">
        <w:rPr>
          <w:rFonts w:ascii="Times New Roman" w:hAnsi="Times New Roman"/>
          <w:sz w:val="24"/>
          <w:szCs w:val="24"/>
        </w:rPr>
        <w:t>предусмотрены меры государственной поддержки за счет средств областного бюджета на общую сумму 289</w:t>
      </w:r>
      <w:r>
        <w:rPr>
          <w:rFonts w:ascii="Times New Roman" w:hAnsi="Times New Roman"/>
          <w:sz w:val="24"/>
          <w:szCs w:val="24"/>
        </w:rPr>
        <w:t> </w:t>
      </w:r>
      <w:r w:rsidRPr="00FC32FF">
        <w:rPr>
          <w:rFonts w:ascii="Times New Roman" w:hAnsi="Times New Roman"/>
          <w:sz w:val="24"/>
          <w:szCs w:val="24"/>
        </w:rPr>
        <w:t>392</w:t>
      </w:r>
      <w:r>
        <w:rPr>
          <w:rFonts w:ascii="Times New Roman" w:hAnsi="Times New Roman"/>
          <w:sz w:val="24"/>
          <w:szCs w:val="24"/>
        </w:rPr>
        <w:t>,</w:t>
      </w:r>
      <w:r w:rsidRPr="00FC32FF">
        <w:rPr>
          <w:rFonts w:ascii="Times New Roman" w:hAnsi="Times New Roman"/>
          <w:sz w:val="24"/>
          <w:szCs w:val="24"/>
        </w:rPr>
        <w:t>5 тыс. рублей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и имущество предоставлены 4-мя ГРБС (Министерствами Сахалинской области: сельского хозяйства, торговли и промышленности, имущественных и земельных отношений и агентством ветеринарии Сахалинской области) в рамках 3-х Государственных программ Сахалинской области: </w:t>
      </w:r>
      <w:r w:rsidRPr="00E43882">
        <w:rPr>
          <w:rFonts w:ascii="Times New Roman" w:hAnsi="Times New Roman"/>
          <w:sz w:val="24"/>
          <w:szCs w:val="24"/>
        </w:rPr>
        <w:t>«Развитие сельского хозяйства…», «Развитие торговли и услуг…», «Развитие энергетики…»</w:t>
      </w:r>
      <w:r>
        <w:rPr>
          <w:rFonts w:ascii="Times New Roman" w:hAnsi="Times New Roman"/>
          <w:sz w:val="24"/>
          <w:szCs w:val="24"/>
        </w:rPr>
        <w:t>.</w:t>
      </w:r>
    </w:p>
    <w:p w:rsidR="000E5A38" w:rsidRPr="00FC32FF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32FF">
        <w:rPr>
          <w:rFonts w:ascii="Times New Roman" w:hAnsi="Times New Roman"/>
          <w:sz w:val="24"/>
          <w:szCs w:val="24"/>
        </w:rPr>
        <w:t>Неисполненные ассигнования за 2018 год остались по Министерству торговли в размере 435,5 тыс. рублей, по двум субсидиям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32FF">
        <w:rPr>
          <w:rFonts w:ascii="Times New Roman" w:hAnsi="Times New Roman"/>
          <w:sz w:val="24"/>
          <w:szCs w:val="24"/>
        </w:rPr>
        <w:t>из которых 348,5 тыс. руб</w:t>
      </w:r>
      <w:r>
        <w:rPr>
          <w:rFonts w:ascii="Times New Roman" w:hAnsi="Times New Roman"/>
          <w:sz w:val="24"/>
          <w:szCs w:val="24"/>
        </w:rPr>
        <w:t>.</w:t>
      </w:r>
      <w:r w:rsidRPr="00FC32FF">
        <w:rPr>
          <w:rFonts w:ascii="Times New Roman" w:hAnsi="Times New Roman"/>
          <w:sz w:val="24"/>
          <w:szCs w:val="24"/>
        </w:rPr>
        <w:t xml:space="preserve"> приходится на возмещение транспортных расходов по завозу продукции в районы Крайнего Севера и приравненные к ним местности). </w:t>
      </w:r>
      <w:proofErr w:type="gramEnd"/>
    </w:p>
    <w:p w:rsidR="000E5A38" w:rsidRPr="00FC32FF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2F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C32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C32FF">
        <w:rPr>
          <w:rFonts w:ascii="Times New Roman" w:hAnsi="Times New Roman"/>
          <w:sz w:val="24"/>
          <w:szCs w:val="24"/>
        </w:rPr>
        <w:t xml:space="preserve"> требованиями ст. 78 Бюджетного кодекса РФ субсидии Обществу на финансовое обеспечение (возмещение) затрат предоставлены на основании Порядков № № 32, 44,</w:t>
      </w:r>
      <w:r>
        <w:rPr>
          <w:rFonts w:ascii="Times New Roman" w:hAnsi="Times New Roman"/>
          <w:sz w:val="24"/>
          <w:szCs w:val="24"/>
        </w:rPr>
        <w:t xml:space="preserve"> 110, 118, 166, 233, 241, 580.  </w:t>
      </w:r>
      <w:r w:rsidRPr="00FC32FF">
        <w:rPr>
          <w:rFonts w:ascii="Times New Roman" w:hAnsi="Times New Roman"/>
          <w:sz w:val="24"/>
          <w:szCs w:val="24"/>
        </w:rPr>
        <w:t>Условия предоставления субсидии по всем направлениям главными распределителями и АО «Мерси Агро» выполнены, нарушений не установлено.</w:t>
      </w:r>
    </w:p>
    <w:p w:rsidR="000E5A38" w:rsidRPr="00FC32FF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32F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и</w:t>
      </w:r>
      <w:r w:rsidRPr="00FC32FF">
        <w:rPr>
          <w:rFonts w:ascii="Times New Roman" w:hAnsi="Times New Roman"/>
          <w:sz w:val="24"/>
          <w:szCs w:val="24"/>
        </w:rPr>
        <w:t xml:space="preserve"> предоставления субсиди</w:t>
      </w:r>
      <w:r w:rsidRPr="00E43882">
        <w:rPr>
          <w:rFonts w:ascii="Times New Roman" w:hAnsi="Times New Roman"/>
          <w:sz w:val="24"/>
          <w:szCs w:val="24"/>
        </w:rPr>
        <w:t>й</w:t>
      </w:r>
      <w:r w:rsidRPr="00FC32FF">
        <w:rPr>
          <w:rFonts w:ascii="Times New Roman" w:hAnsi="Times New Roman"/>
          <w:sz w:val="24"/>
          <w:szCs w:val="24"/>
        </w:rPr>
        <w:t xml:space="preserve"> разработаны в </w:t>
      </w:r>
      <w:proofErr w:type="gramStart"/>
      <w:r w:rsidRPr="00FC32FF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C32FF">
        <w:rPr>
          <w:rFonts w:ascii="Times New Roman" w:hAnsi="Times New Roman"/>
          <w:sz w:val="24"/>
          <w:szCs w:val="24"/>
        </w:rPr>
        <w:t xml:space="preserve"> с Федеральными требованиями </w:t>
      </w:r>
      <w:r>
        <w:rPr>
          <w:rFonts w:ascii="Times New Roman" w:hAnsi="Times New Roman"/>
          <w:sz w:val="24"/>
          <w:szCs w:val="24"/>
        </w:rPr>
        <w:br/>
      </w:r>
      <w:r w:rsidRPr="00FC32FF">
        <w:rPr>
          <w:rFonts w:ascii="Times New Roman" w:hAnsi="Times New Roman"/>
          <w:sz w:val="24"/>
          <w:szCs w:val="24"/>
        </w:rPr>
        <w:t xml:space="preserve">№ 887, </w:t>
      </w:r>
      <w:r w:rsidRPr="00E43882">
        <w:rPr>
          <w:rFonts w:ascii="Times New Roman" w:hAnsi="Times New Roman"/>
          <w:sz w:val="24"/>
          <w:szCs w:val="24"/>
        </w:rPr>
        <w:t>тем не менее</w:t>
      </w:r>
      <w:r>
        <w:rPr>
          <w:rFonts w:ascii="Times New Roman" w:hAnsi="Times New Roman"/>
          <w:sz w:val="24"/>
          <w:szCs w:val="24"/>
        </w:rPr>
        <w:t>,</w:t>
      </w:r>
      <w:r w:rsidRPr="00E43882">
        <w:rPr>
          <w:rFonts w:ascii="Times New Roman" w:hAnsi="Times New Roman"/>
          <w:sz w:val="24"/>
          <w:szCs w:val="24"/>
        </w:rPr>
        <w:t xml:space="preserve"> определены </w:t>
      </w:r>
      <w:r w:rsidRPr="00FC32FF">
        <w:rPr>
          <w:rFonts w:ascii="Times New Roman" w:hAnsi="Times New Roman"/>
          <w:sz w:val="24"/>
          <w:szCs w:val="24"/>
        </w:rPr>
        <w:t xml:space="preserve">отдельные </w:t>
      </w:r>
      <w:r>
        <w:rPr>
          <w:rFonts w:ascii="Times New Roman" w:hAnsi="Times New Roman"/>
          <w:sz w:val="24"/>
          <w:szCs w:val="24"/>
        </w:rPr>
        <w:t>замечания</w:t>
      </w:r>
      <w:r w:rsidRPr="00E43882">
        <w:rPr>
          <w:rFonts w:ascii="Times New Roman" w:hAnsi="Times New Roman"/>
          <w:sz w:val="24"/>
          <w:szCs w:val="24"/>
        </w:rPr>
        <w:t>, требующие уточнения условий предоставления субсидий и установления показателя результативности.</w:t>
      </w:r>
    </w:p>
    <w:p w:rsidR="000E5A38" w:rsidRPr="00816A83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3882">
        <w:rPr>
          <w:rFonts w:ascii="Times New Roman" w:hAnsi="Times New Roman"/>
          <w:sz w:val="24"/>
          <w:szCs w:val="24"/>
        </w:rPr>
        <w:t xml:space="preserve">Отмечены недостатки плановых показателей результативности использования субсидий (наименование и их </w:t>
      </w:r>
      <w:r w:rsidRPr="00816A83">
        <w:rPr>
          <w:rFonts w:ascii="Times New Roman" w:hAnsi="Times New Roman"/>
          <w:sz w:val="24"/>
          <w:szCs w:val="24"/>
        </w:rPr>
        <w:t>значение), отраженных в Соглашениях, Порядках и в Госпрограммах.</w:t>
      </w:r>
    </w:p>
    <w:p w:rsidR="000E5A38" w:rsidRPr="00816A83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A83">
        <w:rPr>
          <w:rFonts w:ascii="Times New Roman" w:hAnsi="Times New Roman"/>
          <w:sz w:val="24"/>
          <w:szCs w:val="24"/>
        </w:rPr>
        <w:t xml:space="preserve">Отчетность, установленная Соглашениями, предоставлялась Обществом министерствам и агентству в полном </w:t>
      </w:r>
      <w:proofErr w:type="gramStart"/>
      <w:r w:rsidRPr="00816A83">
        <w:rPr>
          <w:rFonts w:ascii="Times New Roman" w:hAnsi="Times New Roman"/>
          <w:sz w:val="24"/>
          <w:szCs w:val="24"/>
        </w:rPr>
        <w:t>объеме</w:t>
      </w:r>
      <w:proofErr w:type="gramEnd"/>
      <w:r w:rsidRPr="00816A83">
        <w:rPr>
          <w:rFonts w:ascii="Times New Roman" w:hAnsi="Times New Roman"/>
          <w:sz w:val="24"/>
          <w:szCs w:val="24"/>
        </w:rPr>
        <w:t>, но в отдельных случаях с нарушением 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A83">
        <w:rPr>
          <w:rFonts w:ascii="Times New Roman" w:hAnsi="Times New Roman"/>
          <w:sz w:val="24"/>
          <w:szCs w:val="24"/>
        </w:rPr>
        <w:t>от 17 до 36 дней.</w:t>
      </w:r>
    </w:p>
    <w:p w:rsidR="000E5A38" w:rsidRPr="00816A83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16A83">
        <w:rPr>
          <w:rFonts w:ascii="Times New Roman" w:hAnsi="Times New Roman"/>
          <w:sz w:val="24"/>
          <w:szCs w:val="24"/>
        </w:rPr>
        <w:t>Минимущество</w:t>
      </w:r>
      <w:proofErr w:type="spellEnd"/>
      <w:r w:rsidRPr="0081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16A83">
        <w:rPr>
          <w:rFonts w:ascii="Times New Roman" w:hAnsi="Times New Roman"/>
          <w:sz w:val="24"/>
          <w:szCs w:val="24"/>
        </w:rPr>
        <w:t xml:space="preserve"> рамках полномочий по управлению и распоряжению областной государственной собственностью и выступающему от имени Сахалинской области учредителем акционерных обществ, осуществляло учет акций, составляющих имущество казны, и на правах акционера принимало участие в решении отдельных вопросов</w:t>
      </w:r>
      <w:r>
        <w:rPr>
          <w:rFonts w:ascii="Times New Roman" w:hAnsi="Times New Roman"/>
          <w:sz w:val="24"/>
          <w:szCs w:val="24"/>
        </w:rPr>
        <w:t>,</w:t>
      </w:r>
      <w:r w:rsidRPr="00816A83">
        <w:rPr>
          <w:rFonts w:ascii="Times New Roman" w:hAnsi="Times New Roman"/>
          <w:sz w:val="24"/>
          <w:szCs w:val="24"/>
        </w:rPr>
        <w:t xml:space="preserve"> касающихся деятельности АО «Мерси Агро Сахалин». </w:t>
      </w:r>
      <w:proofErr w:type="gramEnd"/>
    </w:p>
    <w:p w:rsidR="000E5A38" w:rsidRPr="00816A83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6A83">
        <w:rPr>
          <w:rFonts w:ascii="Times New Roman" w:hAnsi="Times New Roman"/>
          <w:sz w:val="24"/>
          <w:szCs w:val="24"/>
        </w:rPr>
        <w:t>В целом полномочия собственника осуществлялись в надлежащем порядке, однако отмечены факты нарушения уполномоченным и отраслевым органами положений Закона Сахалинской области № 74-ЗО, Порядка № 426 в части нарушения сроков: выдачи директив и доверенностей для голосований на общ</w:t>
      </w:r>
      <w:r>
        <w:rPr>
          <w:rFonts w:ascii="Times New Roman" w:hAnsi="Times New Roman"/>
          <w:sz w:val="24"/>
          <w:szCs w:val="24"/>
        </w:rPr>
        <w:t>их</w:t>
      </w:r>
      <w:r w:rsidRPr="00816A83">
        <w:rPr>
          <w:rFonts w:ascii="Times New Roman" w:hAnsi="Times New Roman"/>
          <w:sz w:val="24"/>
          <w:szCs w:val="24"/>
        </w:rPr>
        <w:t xml:space="preserve"> собрани</w:t>
      </w:r>
      <w:r>
        <w:rPr>
          <w:rFonts w:ascii="Times New Roman" w:hAnsi="Times New Roman"/>
          <w:sz w:val="24"/>
          <w:szCs w:val="24"/>
        </w:rPr>
        <w:t>ях</w:t>
      </w:r>
      <w:r w:rsidRPr="00816A83">
        <w:rPr>
          <w:rFonts w:ascii="Times New Roman" w:hAnsi="Times New Roman"/>
          <w:sz w:val="24"/>
          <w:szCs w:val="24"/>
        </w:rPr>
        <w:t xml:space="preserve"> акционеров</w:t>
      </w:r>
      <w:r>
        <w:rPr>
          <w:rFonts w:ascii="Times New Roman" w:hAnsi="Times New Roman"/>
          <w:sz w:val="24"/>
          <w:szCs w:val="24"/>
        </w:rPr>
        <w:t>;</w:t>
      </w:r>
      <w:r w:rsidRPr="00816A83">
        <w:rPr>
          <w:rFonts w:ascii="Times New Roman" w:hAnsi="Times New Roman"/>
          <w:sz w:val="24"/>
          <w:szCs w:val="24"/>
        </w:rPr>
        <w:t xml:space="preserve"> о кандидатурах представителей Сахалинской области в состав Советов директоров и ревизионной комиссии </w:t>
      </w:r>
      <w:r>
        <w:rPr>
          <w:rFonts w:ascii="Times New Roman" w:hAnsi="Times New Roman"/>
          <w:sz w:val="24"/>
          <w:szCs w:val="24"/>
        </w:rPr>
        <w:t>О</w:t>
      </w:r>
      <w:r w:rsidRPr="00816A83">
        <w:rPr>
          <w:rFonts w:ascii="Times New Roman" w:hAnsi="Times New Roman"/>
          <w:sz w:val="24"/>
          <w:szCs w:val="24"/>
        </w:rPr>
        <w:t xml:space="preserve">бщества, а так же достоверности отчетов </w:t>
      </w:r>
      <w:r>
        <w:rPr>
          <w:rFonts w:ascii="Times New Roman" w:hAnsi="Times New Roman"/>
          <w:sz w:val="24"/>
          <w:szCs w:val="24"/>
        </w:rPr>
        <w:t xml:space="preserve">своих </w:t>
      </w:r>
      <w:r w:rsidRPr="00816A83">
        <w:rPr>
          <w:rFonts w:ascii="Times New Roman" w:hAnsi="Times New Roman"/>
          <w:sz w:val="24"/>
          <w:szCs w:val="24"/>
        </w:rPr>
        <w:t xml:space="preserve">представителей. </w:t>
      </w:r>
      <w:proofErr w:type="gramEnd"/>
    </w:p>
    <w:p w:rsidR="000E5A38" w:rsidRPr="00816A83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A83">
        <w:rPr>
          <w:rFonts w:ascii="Times New Roman" w:hAnsi="Times New Roman"/>
          <w:sz w:val="24"/>
          <w:szCs w:val="24"/>
        </w:rPr>
        <w:t>По состоянию на 20.05.2019 уставный капитал АО «Мерси Агро» определен в размере 2 500 100,0 тыс. рублей</w:t>
      </w:r>
      <w:r>
        <w:rPr>
          <w:rFonts w:ascii="Times New Roman" w:hAnsi="Times New Roman"/>
          <w:sz w:val="24"/>
          <w:szCs w:val="24"/>
        </w:rPr>
        <w:t>.</w:t>
      </w:r>
      <w:r w:rsidRPr="00816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16A83">
        <w:rPr>
          <w:rFonts w:ascii="Times New Roman" w:hAnsi="Times New Roman"/>
          <w:sz w:val="24"/>
          <w:szCs w:val="24"/>
        </w:rPr>
        <w:t>ладельцами обыкновенных акций Общества являются: Сахалинская област</w:t>
      </w:r>
      <w:r>
        <w:rPr>
          <w:rFonts w:ascii="Times New Roman" w:hAnsi="Times New Roman"/>
          <w:sz w:val="24"/>
          <w:szCs w:val="24"/>
        </w:rPr>
        <w:t>ь</w:t>
      </w:r>
      <w:r w:rsidRPr="00816A83">
        <w:rPr>
          <w:rFonts w:ascii="Times New Roman" w:hAnsi="Times New Roman"/>
          <w:sz w:val="24"/>
          <w:szCs w:val="24"/>
        </w:rPr>
        <w:t xml:space="preserve"> - 100000 штук (</w:t>
      </w:r>
      <w:r>
        <w:rPr>
          <w:rFonts w:ascii="Times New Roman" w:hAnsi="Times New Roman"/>
          <w:sz w:val="24"/>
          <w:szCs w:val="24"/>
        </w:rPr>
        <w:t xml:space="preserve">4 </w:t>
      </w:r>
      <w:r w:rsidRPr="00816A83">
        <w:rPr>
          <w:rFonts w:ascii="Times New Roman" w:hAnsi="Times New Roman"/>
          <w:sz w:val="24"/>
          <w:szCs w:val="24"/>
        </w:rPr>
        <w:t>%), АО «Корпорация развития Сахалинской области» - 2070000 штук (82,</w:t>
      </w:r>
      <w:r>
        <w:rPr>
          <w:rFonts w:ascii="Times New Roman" w:hAnsi="Times New Roman"/>
          <w:sz w:val="24"/>
          <w:szCs w:val="24"/>
        </w:rPr>
        <w:t>8</w:t>
      </w:r>
      <w:r w:rsidRPr="00816A83">
        <w:rPr>
          <w:rFonts w:ascii="Times New Roman" w:hAnsi="Times New Roman"/>
          <w:sz w:val="24"/>
          <w:szCs w:val="24"/>
        </w:rPr>
        <w:t>%), ООО «Мерси Агро Сахалин» - 330100 штук (13,2%).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5A38" w:rsidRPr="00106AAC" w:rsidRDefault="000E5A38" w:rsidP="000E5A38">
      <w:pPr>
        <w:pStyle w:val="a3"/>
        <w:tabs>
          <w:tab w:val="left" w:pos="993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проект «Свиноводческий комплекс по производству 62000 голов в год в с. </w:t>
      </w:r>
      <w:proofErr w:type="spellStart"/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Таранай</w:t>
      </w:r>
      <w:proofErr w:type="spellEnd"/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Анивского</w:t>
      </w:r>
      <w:proofErr w:type="spellEnd"/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Сахалинской области. II этап. </w:t>
      </w:r>
      <w:proofErr w:type="gramStart"/>
      <w:r w:rsidRPr="00816A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Свиноводческий комплекс на 50 000 голов в год», с заявленной стоимостью - 2 300 000,0 тыс. рублей, АО «Мерси Агро Сахалин» реализует за счет участия в субъекте инвестиций путем приобретения акций Предприятия АО «</w:t>
      </w:r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Корпорация развития Сахалинской области» на сумму 2 070 000,0 тыс. рублей и </w:t>
      </w:r>
      <w:r w:rsidRPr="00106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</w:t>
      </w:r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«Мерси Агро Сахалин» - 230 000,0 тыс. рублей.</w:t>
      </w:r>
      <w:proofErr w:type="gramEnd"/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Обществу перечислены в полном </w:t>
      </w:r>
      <w:proofErr w:type="gramStart"/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38" w:rsidRPr="00106AAC" w:rsidRDefault="000E5A38" w:rsidP="000E5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произведен анализ Инвестиционного проекта и Бизнес-плана АО «Мерси Агро Сахалин» с использованием Методических рекомендаций по оценке эффективности инвестиционных проектов (утв. от 21.06.1999 № ВК 477)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которого, по мнению Счетной палаты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</w:t>
      </w:r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10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ряд недостатков, свидетельствующих о невозможности его реализации в параметрах, установленных Бизнес-планом и его финансовой моделью.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5A38" w:rsidRPr="007D472B" w:rsidRDefault="000E5A38" w:rsidP="000E5A3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отдельных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влияющих на отрицательный финансовый результат АО «Мерси Агро Сахалин»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определила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кредиторская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задолженности по расчетам имеет возрастающий тренд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продукции (в тушах и полутушах) реализуется ниже себестоимости;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системно выявляются недостачи продукции на арендованных складах;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вес 1 головы на убое в 2018 и 2019 годах ниже плановых показателей, что в свою очередь отражается на цене продукции и объемах реализации, поскольку недостаточная по привесу продукция, не принимается для использования крупными переработчиками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отсутствие оборотных средств Предприятие не в </w:t>
      </w:r>
      <w:proofErr w:type="gramStart"/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7D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приобретение комбикормов в нужных объемах и вынуждено сокращать либо поголовье, либо рацион питания животных на откорме. </w:t>
      </w:r>
    </w:p>
    <w:p w:rsidR="000E5A38" w:rsidRPr="005805F7" w:rsidRDefault="000E5A38" w:rsidP="000E5A3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ыявлены нарушения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договорных обязательств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строительно-монтажных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38" w:rsidRDefault="000E5A38" w:rsidP="000E5A3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7B4F2E">
        <w:rPr>
          <w:rFonts w:ascii="Times New Roman" w:hAnsi="Times New Roman"/>
          <w:sz w:val="24"/>
          <w:szCs w:val="24"/>
        </w:rPr>
        <w:t>изуальны</w:t>
      </w:r>
      <w:r>
        <w:rPr>
          <w:rFonts w:ascii="Times New Roman" w:hAnsi="Times New Roman"/>
          <w:sz w:val="24"/>
          <w:szCs w:val="24"/>
        </w:rPr>
        <w:t>е</w:t>
      </w:r>
      <w:r w:rsidRPr="007B4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обследования</w:t>
      </w:r>
      <w:r w:rsidRPr="007B4F2E">
        <w:rPr>
          <w:rFonts w:ascii="Times New Roman" w:hAnsi="Times New Roman"/>
          <w:sz w:val="24"/>
          <w:szCs w:val="24"/>
        </w:rPr>
        <w:t xml:space="preserve"> на Предприятии</w:t>
      </w:r>
      <w:r>
        <w:rPr>
          <w:rFonts w:ascii="Times New Roman" w:hAnsi="Times New Roman"/>
          <w:sz w:val="24"/>
          <w:szCs w:val="24"/>
        </w:rPr>
        <w:t xml:space="preserve"> показали,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облюдение санитарных норм и защитно-карантинных мероприятий при содержании животных обеспечено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Производственное оборудование и транспортные средства, в том числе приобретённое за счет областных субсидий, в наличии и находятся исправном состоянии. </w:t>
      </w:r>
    </w:p>
    <w:p w:rsidR="000E5A38" w:rsidRDefault="000E5A38" w:rsidP="000E5A3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на предмет состава и качества работ, исполненных на объектах строительства Комплекса, выявлены: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фактически выполненных работ работам, предусмотренным локальными сметами; выполнение части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некачественного материала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оплаченные, но не выполненные работы. </w:t>
      </w:r>
    </w:p>
    <w:p w:rsidR="000E5A38" w:rsidRPr="00C24B8C" w:rsidRDefault="000E5A38" w:rsidP="000E5A3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B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 в адрес министерства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Сахалинской области, агентства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ветеринарии 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имущественных и земельных отношений Сахалинской области и 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«Корпорация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Сахалинской области» 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информационные письма. Копия отчета о результатах контрольного мероприятия направлена в Сахалинскую областную Думу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 </w:t>
      </w:r>
      <w:proofErr w:type="gramStart"/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исполняющему</w:t>
      </w:r>
      <w:proofErr w:type="gramEnd"/>
      <w:r w:rsidRPr="0075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Губернатора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прокуратуру Сахалинской области.</w:t>
      </w:r>
    </w:p>
    <w:p w:rsidR="00902B8B" w:rsidRDefault="00902B8B"/>
    <w:sectPr w:rsidR="00902B8B" w:rsidSect="008F5E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38"/>
    <w:rsid w:val="00004CFC"/>
    <w:rsid w:val="000644F0"/>
    <w:rsid w:val="000C6332"/>
    <w:rsid w:val="000E5A38"/>
    <w:rsid w:val="0011155C"/>
    <w:rsid w:val="00140FE2"/>
    <w:rsid w:val="00147D4E"/>
    <w:rsid w:val="00182811"/>
    <w:rsid w:val="002429F3"/>
    <w:rsid w:val="00257A8A"/>
    <w:rsid w:val="0035530B"/>
    <w:rsid w:val="00404F54"/>
    <w:rsid w:val="00485410"/>
    <w:rsid w:val="004D17C9"/>
    <w:rsid w:val="004F256F"/>
    <w:rsid w:val="00535238"/>
    <w:rsid w:val="005D3948"/>
    <w:rsid w:val="0061180A"/>
    <w:rsid w:val="006302BA"/>
    <w:rsid w:val="00650B0F"/>
    <w:rsid w:val="007A1263"/>
    <w:rsid w:val="007C20C0"/>
    <w:rsid w:val="00844167"/>
    <w:rsid w:val="008D6CA9"/>
    <w:rsid w:val="008E106D"/>
    <w:rsid w:val="00902B8B"/>
    <w:rsid w:val="00994D16"/>
    <w:rsid w:val="00A64A53"/>
    <w:rsid w:val="00AF2BB4"/>
    <w:rsid w:val="00AF46E3"/>
    <w:rsid w:val="00B675CF"/>
    <w:rsid w:val="00B97E88"/>
    <w:rsid w:val="00BE48E3"/>
    <w:rsid w:val="00BE6D0A"/>
    <w:rsid w:val="00C04328"/>
    <w:rsid w:val="00C1210D"/>
    <w:rsid w:val="00C237CA"/>
    <w:rsid w:val="00C71A66"/>
    <w:rsid w:val="00D07079"/>
    <w:rsid w:val="00DF6531"/>
    <w:rsid w:val="00E24D82"/>
    <w:rsid w:val="00E461BB"/>
    <w:rsid w:val="00E6783A"/>
    <w:rsid w:val="00EC3ED9"/>
    <w:rsid w:val="00ED5B8F"/>
    <w:rsid w:val="00EE30D5"/>
    <w:rsid w:val="00F146A9"/>
    <w:rsid w:val="00F63F01"/>
    <w:rsid w:val="00FB1133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3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3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Рябова Яна Леонидовна</cp:lastModifiedBy>
  <cp:revision>2</cp:revision>
  <cp:lastPrinted>2019-09-09T22:49:00Z</cp:lastPrinted>
  <dcterms:created xsi:type="dcterms:W3CDTF">2019-09-09T23:02:00Z</dcterms:created>
  <dcterms:modified xsi:type="dcterms:W3CDTF">2019-09-09T23:02:00Z</dcterms:modified>
</cp:coreProperties>
</file>