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4D" w:rsidRPr="00C32B83" w:rsidRDefault="004F4A4D" w:rsidP="004F4A4D">
      <w:pPr>
        <w:tabs>
          <w:tab w:val="left" w:pos="993"/>
        </w:tabs>
        <w:spacing w:line="240" w:lineRule="auto"/>
        <w:ind w:firstLine="567"/>
        <w:contextualSpacing/>
        <w:jc w:val="both"/>
        <w:rPr>
          <w:rFonts w:ascii="Times New Roman" w:eastAsia="Times New Roman" w:hAnsi="Times New Roman" w:cs="Times New Roman"/>
          <w:sz w:val="28"/>
          <w:szCs w:val="28"/>
        </w:rPr>
      </w:pPr>
      <w:proofErr w:type="gramStart"/>
      <w:r w:rsidRPr="00C32B83">
        <w:rPr>
          <w:rFonts w:ascii="Times New Roman" w:eastAsia="Times New Roman" w:hAnsi="Times New Roman" w:cs="Times New Roman"/>
          <w:sz w:val="28"/>
          <w:szCs w:val="28"/>
        </w:rPr>
        <w:t>В ходе проведения контрольного мероприятия «Проверка использования средств областного бюджета, направленных на мероприятие подпрограммы «Совершенствование социальной поддержки семьи и детей» государственной программы Сахалинской области «Социальная поддержка населения Сахалинской области на 2014-2020 годы», предусматривающие реализацию Закона Сахалинской области от 08 октября 2008 года № 98-ЗО «О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 в</w:t>
      </w:r>
      <w:proofErr w:type="gramEnd"/>
      <w:r w:rsidRPr="00C32B83">
        <w:rPr>
          <w:rFonts w:ascii="Times New Roman" w:eastAsia="Times New Roman" w:hAnsi="Times New Roman" w:cs="Times New Roman"/>
          <w:sz w:val="28"/>
          <w:szCs w:val="28"/>
        </w:rPr>
        <w:t xml:space="preserve"> части обеспечения обучающихся общеобразовательных учреждений питанием, а также организации питания в дошкольных учреждениях, в том числе за счет родительской платы, за период 2015, 2016 годы и истекший период 2017 года» установлено следующее.</w:t>
      </w:r>
    </w:p>
    <w:p w:rsidR="004F4A4D" w:rsidRPr="00C32B83" w:rsidRDefault="004F4A4D" w:rsidP="004F4A4D">
      <w:pPr>
        <w:tabs>
          <w:tab w:val="left" w:pos="993"/>
        </w:tabs>
        <w:spacing w:line="240" w:lineRule="auto"/>
        <w:ind w:firstLine="567"/>
        <w:contextualSpacing/>
        <w:jc w:val="both"/>
        <w:rPr>
          <w:rFonts w:ascii="Times New Roman" w:eastAsia="Times New Roman" w:hAnsi="Times New Roman" w:cs="Times New Roman"/>
          <w:sz w:val="28"/>
          <w:szCs w:val="28"/>
        </w:rPr>
      </w:pPr>
    </w:p>
    <w:p w:rsidR="004F4A4D" w:rsidRPr="00C32B83" w:rsidRDefault="004F4A4D" w:rsidP="004F4A4D">
      <w:pPr>
        <w:tabs>
          <w:tab w:val="left" w:pos="993"/>
        </w:tabs>
        <w:spacing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 xml:space="preserve">В течение двух последних лет наблюдается рост количества учащихся школ на 2,4 %, а воспитанников детских садов - на 1,9 %, что, в свою очередь, увеличило объем бюджетных ассигнований на  расходы по организации питания. </w:t>
      </w:r>
    </w:p>
    <w:p w:rsidR="004F4A4D" w:rsidRPr="00C32B83" w:rsidRDefault="004F4A4D" w:rsidP="004F4A4D">
      <w:pPr>
        <w:tabs>
          <w:tab w:val="left" w:pos="993"/>
        </w:tabs>
        <w:spacing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 xml:space="preserve">Так, если в 2015 году на организацию питания учащихся школ из бюджета области муниципальным образованиям выделялось 312,2 </w:t>
      </w:r>
      <w:proofErr w:type="spellStart"/>
      <w:r w:rsidRPr="00C32B83">
        <w:rPr>
          <w:rFonts w:ascii="Times New Roman" w:eastAsia="Times New Roman" w:hAnsi="Times New Roman" w:cs="Times New Roman"/>
          <w:sz w:val="28"/>
          <w:szCs w:val="28"/>
        </w:rPr>
        <w:t>млн</w:t>
      </w:r>
      <w:proofErr w:type="gramStart"/>
      <w:r w:rsidRPr="00C32B83">
        <w:rPr>
          <w:rFonts w:ascii="Times New Roman" w:eastAsia="Times New Roman" w:hAnsi="Times New Roman" w:cs="Times New Roman"/>
          <w:sz w:val="28"/>
          <w:szCs w:val="28"/>
        </w:rPr>
        <w:t>.р</w:t>
      </w:r>
      <w:proofErr w:type="gramEnd"/>
      <w:r w:rsidRPr="00C32B83">
        <w:rPr>
          <w:rFonts w:ascii="Times New Roman" w:eastAsia="Times New Roman" w:hAnsi="Times New Roman" w:cs="Times New Roman"/>
          <w:sz w:val="28"/>
          <w:szCs w:val="28"/>
        </w:rPr>
        <w:t>ублей</w:t>
      </w:r>
      <w:proofErr w:type="spellEnd"/>
      <w:r w:rsidRPr="00C32B83">
        <w:rPr>
          <w:rFonts w:ascii="Times New Roman" w:eastAsia="Times New Roman" w:hAnsi="Times New Roman" w:cs="Times New Roman"/>
          <w:sz w:val="28"/>
          <w:szCs w:val="28"/>
        </w:rPr>
        <w:t xml:space="preserve">, то на 2017 год предусмотрено 450,8 </w:t>
      </w:r>
      <w:proofErr w:type="spellStart"/>
      <w:r w:rsidRPr="00C32B83">
        <w:rPr>
          <w:rFonts w:ascii="Times New Roman" w:eastAsia="Times New Roman" w:hAnsi="Times New Roman" w:cs="Times New Roman"/>
          <w:sz w:val="28"/>
          <w:szCs w:val="28"/>
        </w:rPr>
        <w:t>млн.рублей</w:t>
      </w:r>
      <w:proofErr w:type="spellEnd"/>
      <w:r w:rsidRPr="00C32B83">
        <w:rPr>
          <w:rFonts w:ascii="Times New Roman" w:eastAsia="Times New Roman" w:hAnsi="Times New Roman" w:cs="Times New Roman"/>
          <w:sz w:val="28"/>
          <w:szCs w:val="28"/>
        </w:rPr>
        <w:t xml:space="preserve">. Расходы на организацию пятиразового питания воспитанников дошкольных учреждений за счет всех источников в 2016  году приросли на 14 % и составили 876,6 </w:t>
      </w:r>
      <w:proofErr w:type="spellStart"/>
      <w:r w:rsidRPr="00C32B83">
        <w:rPr>
          <w:rFonts w:ascii="Times New Roman" w:eastAsia="Times New Roman" w:hAnsi="Times New Roman" w:cs="Times New Roman"/>
          <w:sz w:val="28"/>
          <w:szCs w:val="28"/>
        </w:rPr>
        <w:t>млн</w:t>
      </w:r>
      <w:proofErr w:type="gramStart"/>
      <w:r w:rsidRPr="00C32B83">
        <w:rPr>
          <w:rFonts w:ascii="Times New Roman" w:eastAsia="Times New Roman" w:hAnsi="Times New Roman" w:cs="Times New Roman"/>
          <w:sz w:val="28"/>
          <w:szCs w:val="28"/>
        </w:rPr>
        <w:t>.р</w:t>
      </w:r>
      <w:proofErr w:type="gramEnd"/>
      <w:r w:rsidRPr="00C32B83">
        <w:rPr>
          <w:rFonts w:ascii="Times New Roman" w:eastAsia="Times New Roman" w:hAnsi="Times New Roman" w:cs="Times New Roman"/>
          <w:sz w:val="28"/>
          <w:szCs w:val="28"/>
        </w:rPr>
        <w:t>ублей</w:t>
      </w:r>
      <w:proofErr w:type="spellEnd"/>
      <w:r w:rsidRPr="00C32B83">
        <w:rPr>
          <w:rFonts w:ascii="Times New Roman" w:eastAsia="Times New Roman" w:hAnsi="Times New Roman" w:cs="Times New Roman"/>
          <w:sz w:val="28"/>
          <w:szCs w:val="28"/>
        </w:rPr>
        <w:t xml:space="preserve">. </w:t>
      </w:r>
    </w:p>
    <w:p w:rsidR="004F4A4D" w:rsidRPr="00C32B83" w:rsidRDefault="004F4A4D" w:rsidP="004F4A4D">
      <w:pPr>
        <w:tabs>
          <w:tab w:val="left" w:pos="993"/>
        </w:tabs>
        <w:spacing w:after="0"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Источниками расходов на питани</w:t>
      </w:r>
      <w:bookmarkStart w:id="0" w:name="_GoBack"/>
      <w:bookmarkEnd w:id="0"/>
      <w:r w:rsidRPr="00C32B83">
        <w:rPr>
          <w:rFonts w:ascii="Times New Roman" w:eastAsia="Times New Roman" w:hAnsi="Times New Roman" w:cs="Times New Roman"/>
          <w:sz w:val="28"/>
          <w:szCs w:val="28"/>
        </w:rPr>
        <w:t>е в детских садах являлись: родительская плата, средства местного бюджета, а также средства, предусмотренные на компенсацию части родительской платы, на размер которой, в силу установленного порядка ее предоставления, уменьшались обязательства родителей по уплате родительской платы.</w:t>
      </w:r>
    </w:p>
    <w:p w:rsidR="004F4A4D" w:rsidRPr="00C32B83" w:rsidRDefault="004F4A4D" w:rsidP="004F4A4D">
      <w:pPr>
        <w:tabs>
          <w:tab w:val="left" w:pos="993"/>
        </w:tabs>
        <w:spacing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 xml:space="preserve">Бесплатным питанием в школах за счет средств бюджета в соответствии законодательством Сахалинской области в проверяемом периоде обеспечивались обучающиеся начальных классов, а также учащиеся 5-11 классов из малоимущих семей, семей, находящихся в социально опасном положении, семей коренных малочисленных народов Севера Сахалинской области. </w:t>
      </w:r>
      <w:proofErr w:type="gramStart"/>
      <w:r w:rsidRPr="00C32B83">
        <w:rPr>
          <w:rFonts w:ascii="Times New Roman" w:eastAsia="Times New Roman" w:hAnsi="Times New Roman" w:cs="Times New Roman"/>
          <w:sz w:val="28"/>
          <w:szCs w:val="28"/>
        </w:rPr>
        <w:t>С мая 2017 года перечень учащихся, питающихся бесплатно, расширен обучающимися с ограниченными возможностями здоровья.</w:t>
      </w:r>
      <w:proofErr w:type="gramEnd"/>
    </w:p>
    <w:p w:rsidR="004F4A4D" w:rsidRPr="00C32B83" w:rsidRDefault="004F4A4D" w:rsidP="004F4A4D">
      <w:pPr>
        <w:tabs>
          <w:tab w:val="left" w:pos="993"/>
        </w:tabs>
        <w:spacing w:after="0"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Целью контрольного мероприятия являлась оценка состояния организации питания  обучающихся школ и воспитанников детских садов, на примере, муниципальных учреждений городского округа «Город Южно-Сахалинск», в ходе которой установлены факты, требующие внимания.</w:t>
      </w:r>
    </w:p>
    <w:p w:rsidR="004F4A4D" w:rsidRPr="00C32B83" w:rsidRDefault="004F4A4D" w:rsidP="004F4A4D">
      <w:pPr>
        <w:tabs>
          <w:tab w:val="left" w:pos="993"/>
        </w:tabs>
        <w:spacing w:after="0"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 xml:space="preserve">Так, в городском округе в 2016/2017 учебном году бесплатным питанием обеспечивалось 11446  учащихся школ (прирост на 0,4 %), что составляет 55,8 % от всех учащихся, остальные учащиеся - питаются за счет средств родителей. </w:t>
      </w:r>
    </w:p>
    <w:p w:rsidR="004F4A4D" w:rsidRPr="00C32B83" w:rsidRDefault="004F4A4D" w:rsidP="004F4A4D">
      <w:pPr>
        <w:tabs>
          <w:tab w:val="left" w:pos="993"/>
        </w:tabs>
        <w:spacing w:after="0"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lastRenderedPageBreak/>
        <w:t>Существенное влияние на стоимость и разнообразие рациона школьного питания оказывают: уровень закупочных цен на основные товары продовольственной группы, размер торговой наценки на школьное питание, а также выбранный способ организации питания в общеобразовательных учреждениях.</w:t>
      </w:r>
    </w:p>
    <w:p w:rsidR="004F4A4D" w:rsidRPr="00C32B83" w:rsidRDefault="004F4A4D" w:rsidP="004F4A4D">
      <w:pPr>
        <w:tabs>
          <w:tab w:val="left" w:pos="993"/>
        </w:tabs>
        <w:spacing w:after="0"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В городском округе «Город Южно-Сахалинск» организация питания в школах осуществляется посредством привлечения специализированных организаций, которые обеспечивали бесплатным питанием льготную категорию обучающихся на основании заключенных контрактов, а также реализовали продукцию при школах для учащихся, питающихся за счет средств родителей.</w:t>
      </w:r>
    </w:p>
    <w:p w:rsidR="004F4A4D" w:rsidRPr="00C32B83" w:rsidRDefault="004F4A4D" w:rsidP="004F4A4D">
      <w:pPr>
        <w:tabs>
          <w:tab w:val="left" w:pos="993"/>
        </w:tabs>
        <w:spacing w:after="0"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 xml:space="preserve">Специализированным организациям представлялась меры государственной поддержки в виде: освобождения от уплаты арендной платы за использование муниципальных площадей, передачи безвозмездно оборудования и имущества, а также из местного бюджета дополнительно предоставлялись субсидии из расчета 27% от стоимости продуктов, использованных для организации питания льготной категории учащихся. </w:t>
      </w:r>
    </w:p>
    <w:p w:rsidR="004F4A4D" w:rsidRPr="00C32B83" w:rsidRDefault="004F4A4D" w:rsidP="004F4A4D">
      <w:pPr>
        <w:tabs>
          <w:tab w:val="left" w:pos="993"/>
        </w:tabs>
        <w:spacing w:after="0"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Как показала проверка, стоимость продукции для учащихся, питающихся платно, превышала стоимость питания, предназначенного для льготной категории учащихся, на сумму применяемой торговой наценки. Кроме того, на стоимость питания как для льготной категории учащихся так и обучающихся, питающихся платно влияла закупочная цена на продукты, которая при сравнении превышала предельный уровень закупочных цен, утвержденный министерством по регулированию контрактной системы в сфере закупок Сахалинской области в соответствии с протоколом заседания Правительства Сахалинской области от 12.02.2015 № 1. Основной причиной сложившейся ситуации является отсутствие на уровне городского округа соответствующих нормативных правовых актов. При этом положения данного Протокола не содержат обязанность муниципальных образований применять или использовать в работе утвержденный министерством предельный уровень закупочных цен на продовольственные товары. В тоже время наличие на территории городского округа норм, направленных на использование при закупках муниципальными заказчиками и (или) специализированными организациями предельного уровня закупочных цен на продовольственные товары, по мнению контрольно-счетной палаты Сахалинской области является одной из мер обеспечения эффективного использования бюджетных средств.</w:t>
      </w:r>
    </w:p>
    <w:p w:rsidR="004F4A4D" w:rsidRPr="00C32B83" w:rsidRDefault="004F4A4D" w:rsidP="004F4A4D">
      <w:pPr>
        <w:tabs>
          <w:tab w:val="left" w:pos="993"/>
        </w:tabs>
        <w:spacing w:after="0"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В связи с чем, органам местного самоуправления надо предпринять ряд мер, направленных на урегулирование данной ситуации, в том числе взять на контроль стоимость закупочных цен, а также предусмотреть единую меру господдержки специализированных организаций  взамен имеющимся.</w:t>
      </w:r>
    </w:p>
    <w:p w:rsidR="004F4A4D" w:rsidRPr="00C32B83" w:rsidRDefault="004F4A4D" w:rsidP="004F4A4D">
      <w:pPr>
        <w:tabs>
          <w:tab w:val="left" w:pos="993"/>
        </w:tabs>
        <w:spacing w:after="0" w:line="240" w:lineRule="auto"/>
        <w:ind w:firstLine="567"/>
        <w:contextualSpacing/>
        <w:jc w:val="both"/>
        <w:rPr>
          <w:rFonts w:ascii="Times New Roman" w:eastAsia="Times New Roman" w:hAnsi="Times New Roman" w:cs="Times New Roman"/>
          <w:sz w:val="28"/>
          <w:szCs w:val="28"/>
        </w:rPr>
      </w:pPr>
    </w:p>
    <w:p w:rsidR="004F4A4D" w:rsidRPr="00C32B83" w:rsidRDefault="004F4A4D" w:rsidP="004F4A4D">
      <w:pPr>
        <w:tabs>
          <w:tab w:val="left" w:pos="993"/>
        </w:tabs>
        <w:spacing w:before="240" w:after="0"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 xml:space="preserve">Количество воспитанников в муниципальных садах округа в 2016 году </w:t>
      </w:r>
      <w:proofErr w:type="gramStart"/>
      <w:r w:rsidRPr="00C32B83">
        <w:rPr>
          <w:rFonts w:ascii="Times New Roman" w:eastAsia="Times New Roman" w:hAnsi="Times New Roman" w:cs="Times New Roman"/>
          <w:sz w:val="28"/>
          <w:szCs w:val="28"/>
        </w:rPr>
        <w:t>приросло на 4,9 % и составило</w:t>
      </w:r>
      <w:proofErr w:type="gramEnd"/>
      <w:r w:rsidRPr="00C32B83">
        <w:rPr>
          <w:rFonts w:ascii="Times New Roman" w:eastAsia="Times New Roman" w:hAnsi="Times New Roman" w:cs="Times New Roman"/>
          <w:sz w:val="28"/>
          <w:szCs w:val="28"/>
        </w:rPr>
        <w:t xml:space="preserve"> 12204 человека, из них 18,6 % или 2265 человек, приходится на родителей, которым предоставлены льготы по уплате </w:t>
      </w:r>
      <w:r w:rsidRPr="00C32B83">
        <w:rPr>
          <w:rFonts w:ascii="Times New Roman" w:eastAsia="Times New Roman" w:hAnsi="Times New Roman" w:cs="Times New Roman"/>
          <w:sz w:val="28"/>
          <w:szCs w:val="28"/>
        </w:rPr>
        <w:lastRenderedPageBreak/>
        <w:t xml:space="preserve">родительской платы или ее освобождению в полном объеме. Размер родительской платы за присмотр и уход в детских садах установлен 3,0 </w:t>
      </w:r>
      <w:proofErr w:type="spellStart"/>
      <w:r w:rsidRPr="00C32B83">
        <w:rPr>
          <w:rFonts w:ascii="Times New Roman" w:eastAsia="Times New Roman" w:hAnsi="Times New Roman" w:cs="Times New Roman"/>
          <w:sz w:val="28"/>
          <w:szCs w:val="28"/>
        </w:rPr>
        <w:t>тыс</w:t>
      </w:r>
      <w:proofErr w:type="gramStart"/>
      <w:r w:rsidRPr="00C32B83">
        <w:rPr>
          <w:rFonts w:ascii="Times New Roman" w:eastAsia="Times New Roman" w:hAnsi="Times New Roman" w:cs="Times New Roman"/>
          <w:sz w:val="28"/>
          <w:szCs w:val="28"/>
        </w:rPr>
        <w:t>.р</w:t>
      </w:r>
      <w:proofErr w:type="gramEnd"/>
      <w:r w:rsidRPr="00C32B83">
        <w:rPr>
          <w:rFonts w:ascii="Times New Roman" w:eastAsia="Times New Roman" w:hAnsi="Times New Roman" w:cs="Times New Roman"/>
          <w:sz w:val="28"/>
          <w:szCs w:val="28"/>
        </w:rPr>
        <w:t>ублей</w:t>
      </w:r>
      <w:proofErr w:type="spellEnd"/>
      <w:r w:rsidRPr="00C32B83">
        <w:rPr>
          <w:rFonts w:ascii="Times New Roman" w:eastAsia="Times New Roman" w:hAnsi="Times New Roman" w:cs="Times New Roman"/>
          <w:sz w:val="28"/>
          <w:szCs w:val="28"/>
        </w:rPr>
        <w:t xml:space="preserve"> и соответствует максимальному размеру родительской платы, установленному Правительством Сахалинской области. </w:t>
      </w:r>
    </w:p>
    <w:p w:rsidR="004F4A4D" w:rsidRPr="00C32B83" w:rsidRDefault="004F4A4D" w:rsidP="004F4A4D">
      <w:pPr>
        <w:tabs>
          <w:tab w:val="left" w:pos="993"/>
        </w:tabs>
        <w:spacing w:before="240" w:after="0"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 xml:space="preserve">Проверка организации питания в пяти детских садах городского округа  показала, что, в целом, питание отвечает утвержденным нормативам. </w:t>
      </w:r>
    </w:p>
    <w:p w:rsidR="004F4A4D" w:rsidRPr="00C32B83" w:rsidRDefault="004F4A4D" w:rsidP="004F4A4D">
      <w:pPr>
        <w:tabs>
          <w:tab w:val="left" w:pos="993"/>
        </w:tabs>
        <w:spacing w:before="240" w:after="0" w:line="240" w:lineRule="auto"/>
        <w:ind w:firstLine="567"/>
        <w:contextualSpacing/>
        <w:jc w:val="both"/>
        <w:rPr>
          <w:rFonts w:ascii="Times New Roman" w:eastAsia="Times New Roman" w:hAnsi="Times New Roman" w:cs="Times New Roman"/>
          <w:sz w:val="28"/>
          <w:szCs w:val="28"/>
        </w:rPr>
      </w:pPr>
      <w:r w:rsidRPr="00C32B83">
        <w:rPr>
          <w:rFonts w:ascii="Times New Roman" w:eastAsia="Times New Roman" w:hAnsi="Times New Roman" w:cs="Times New Roman"/>
          <w:sz w:val="28"/>
          <w:szCs w:val="28"/>
        </w:rPr>
        <w:t xml:space="preserve">Вместе с тем отмечены отдельные нарушения, в части: неправильного распределения блюд по времени суток, приобретения некоторых продуктов, которые не предусмотрены </w:t>
      </w:r>
      <w:proofErr w:type="spellStart"/>
      <w:r w:rsidRPr="00C32B83">
        <w:rPr>
          <w:rFonts w:ascii="Times New Roman" w:eastAsia="Times New Roman" w:hAnsi="Times New Roman" w:cs="Times New Roman"/>
          <w:sz w:val="28"/>
          <w:szCs w:val="28"/>
        </w:rPr>
        <w:t>СанПин</w:t>
      </w:r>
      <w:proofErr w:type="spellEnd"/>
      <w:r w:rsidRPr="00C32B83">
        <w:rPr>
          <w:rFonts w:ascii="Times New Roman" w:eastAsia="Times New Roman" w:hAnsi="Times New Roman" w:cs="Times New Roman"/>
          <w:sz w:val="28"/>
          <w:szCs w:val="28"/>
        </w:rPr>
        <w:t xml:space="preserve">. При сверке установленного набора продуктов питания в день на одного ребенка с фактически списанными продуктами, установлено, что при постоянном </w:t>
      </w:r>
      <w:proofErr w:type="gramStart"/>
      <w:r w:rsidRPr="00C32B83">
        <w:rPr>
          <w:rFonts w:ascii="Times New Roman" w:eastAsia="Times New Roman" w:hAnsi="Times New Roman" w:cs="Times New Roman"/>
          <w:sz w:val="28"/>
          <w:szCs w:val="28"/>
        </w:rPr>
        <w:t>контроле за</w:t>
      </w:r>
      <w:proofErr w:type="gramEnd"/>
      <w:r w:rsidRPr="00C32B83">
        <w:rPr>
          <w:rFonts w:ascii="Times New Roman" w:eastAsia="Times New Roman" w:hAnsi="Times New Roman" w:cs="Times New Roman"/>
          <w:sz w:val="28"/>
          <w:szCs w:val="28"/>
        </w:rPr>
        <w:t xml:space="preserve"> балансом жиров, белков, углеводов, в учреждениях недостаточно осуществлялся контроль за заменой блюд. В результате, допускались превышение нормы расходования картофеля, макаронных изделий, круп и бобовых (за счет консервированной продукции), при одновременном недостатке - хлеба, молока и кисломолочной продукции, мяса птицы, рыбы, овощей, фруктов свежих и сухофруктов, соков, не во всех учреждениях дети получают </w:t>
      </w:r>
      <w:proofErr w:type="gramStart"/>
      <w:r w:rsidRPr="00C32B83">
        <w:rPr>
          <w:rFonts w:ascii="Times New Roman" w:eastAsia="Times New Roman" w:hAnsi="Times New Roman" w:cs="Times New Roman"/>
          <w:sz w:val="28"/>
          <w:szCs w:val="28"/>
        </w:rPr>
        <w:t>достаточно растительного</w:t>
      </w:r>
      <w:proofErr w:type="gramEnd"/>
      <w:r w:rsidRPr="00C32B83">
        <w:rPr>
          <w:rFonts w:ascii="Times New Roman" w:eastAsia="Times New Roman" w:hAnsi="Times New Roman" w:cs="Times New Roman"/>
          <w:sz w:val="28"/>
          <w:szCs w:val="28"/>
        </w:rPr>
        <w:t xml:space="preserve"> масла.</w:t>
      </w:r>
    </w:p>
    <w:p w:rsidR="004F4A4D" w:rsidRPr="00C32B83" w:rsidRDefault="004F4A4D" w:rsidP="004F4A4D">
      <w:pPr>
        <w:tabs>
          <w:tab w:val="left" w:pos="993"/>
        </w:tabs>
        <w:spacing w:after="0" w:line="240" w:lineRule="auto"/>
        <w:ind w:firstLine="567"/>
        <w:contextualSpacing/>
        <w:jc w:val="both"/>
        <w:rPr>
          <w:rFonts w:ascii="Times New Roman" w:hAnsi="Times New Roman" w:cs="Times New Roman"/>
          <w:sz w:val="28"/>
          <w:szCs w:val="28"/>
        </w:rPr>
      </w:pPr>
      <w:r w:rsidRPr="00C32B83">
        <w:rPr>
          <w:rFonts w:ascii="Times New Roman" w:eastAsia="Times New Roman" w:hAnsi="Times New Roman" w:cs="Times New Roman"/>
          <w:sz w:val="28"/>
          <w:szCs w:val="28"/>
        </w:rPr>
        <w:t>Как показал анализ расходов,</w:t>
      </w:r>
      <w:r w:rsidRPr="00C32B83">
        <w:rPr>
          <w:rFonts w:ascii="Times New Roman" w:hAnsi="Times New Roman" w:cs="Times New Roman"/>
          <w:sz w:val="28"/>
          <w:szCs w:val="28"/>
        </w:rPr>
        <w:t xml:space="preserve"> фактически сложившаяся на территории округа средняя цена пятиразового питания на одного ребенка в день в сумме 185 рублей достаточно реальна. Так, выборочной проверкой организации питания в пяти дошкольных учреждениях города установлено, что, как правило, излишние продукты питания не закупаются, детские сады пытаются готовить блюда только на фактическую численность детей (списки детей подаются ежедневно), количество отходов является минимальным. Основные продукты питания приобретаются по итогам централизованных закупок, проводимых департаментом образования города, и их закупочная цена (например, в феврале 2017 года на мясо) была ниже предельного уровня закупочных цен, утвержденных министерством по регулированию контрактной системы в сфере закупок Сахалинской области. Вместе с тем, средств у дошкольных учреждений не хватает, чтобы расплатиться в полном объеме с поставщиками, задолженность перед которыми за последние два года ежегодно увеличивалась и на 01.01.2017 составила 32,8 </w:t>
      </w:r>
      <w:proofErr w:type="spellStart"/>
      <w:r w:rsidRPr="00C32B83">
        <w:rPr>
          <w:rFonts w:ascii="Times New Roman" w:hAnsi="Times New Roman" w:cs="Times New Roman"/>
          <w:sz w:val="28"/>
          <w:szCs w:val="28"/>
        </w:rPr>
        <w:t>млн</w:t>
      </w:r>
      <w:proofErr w:type="gramStart"/>
      <w:r w:rsidRPr="00C32B83">
        <w:rPr>
          <w:rFonts w:ascii="Times New Roman" w:hAnsi="Times New Roman" w:cs="Times New Roman"/>
          <w:sz w:val="28"/>
          <w:szCs w:val="28"/>
        </w:rPr>
        <w:t>.р</w:t>
      </w:r>
      <w:proofErr w:type="gramEnd"/>
      <w:r w:rsidRPr="00C32B83">
        <w:rPr>
          <w:rFonts w:ascii="Times New Roman" w:hAnsi="Times New Roman" w:cs="Times New Roman"/>
          <w:sz w:val="28"/>
          <w:szCs w:val="28"/>
        </w:rPr>
        <w:t>ублей</w:t>
      </w:r>
      <w:proofErr w:type="spellEnd"/>
      <w:r w:rsidRPr="00C32B83">
        <w:rPr>
          <w:rFonts w:ascii="Times New Roman" w:hAnsi="Times New Roman" w:cs="Times New Roman"/>
          <w:sz w:val="28"/>
          <w:szCs w:val="28"/>
        </w:rPr>
        <w:t xml:space="preserve"> или выросла в 4,3 раза. По состоянию на 01.06.2017 размер кредиторской задолженности снизился до 26,6 </w:t>
      </w:r>
      <w:proofErr w:type="spellStart"/>
      <w:r w:rsidRPr="00C32B83">
        <w:rPr>
          <w:rFonts w:ascii="Times New Roman" w:hAnsi="Times New Roman" w:cs="Times New Roman"/>
          <w:sz w:val="28"/>
          <w:szCs w:val="28"/>
        </w:rPr>
        <w:t>млн</w:t>
      </w:r>
      <w:proofErr w:type="gramStart"/>
      <w:r w:rsidRPr="00C32B83">
        <w:rPr>
          <w:rFonts w:ascii="Times New Roman" w:hAnsi="Times New Roman" w:cs="Times New Roman"/>
          <w:sz w:val="28"/>
          <w:szCs w:val="28"/>
        </w:rPr>
        <w:t>.р</w:t>
      </w:r>
      <w:proofErr w:type="gramEnd"/>
      <w:r w:rsidRPr="00C32B83">
        <w:rPr>
          <w:rFonts w:ascii="Times New Roman" w:hAnsi="Times New Roman" w:cs="Times New Roman"/>
          <w:sz w:val="28"/>
          <w:szCs w:val="28"/>
        </w:rPr>
        <w:t>ублей</w:t>
      </w:r>
      <w:proofErr w:type="spellEnd"/>
      <w:r w:rsidRPr="00C32B83">
        <w:rPr>
          <w:rFonts w:ascii="Times New Roman" w:hAnsi="Times New Roman" w:cs="Times New Roman"/>
          <w:sz w:val="28"/>
          <w:szCs w:val="28"/>
        </w:rPr>
        <w:t>.</w:t>
      </w:r>
    </w:p>
    <w:p w:rsidR="004F4A4D" w:rsidRPr="00C32B83" w:rsidRDefault="004F4A4D" w:rsidP="004F4A4D">
      <w:pPr>
        <w:tabs>
          <w:tab w:val="left" w:pos="993"/>
        </w:tabs>
        <w:spacing w:after="0" w:line="240" w:lineRule="auto"/>
        <w:ind w:firstLine="567"/>
        <w:contextualSpacing/>
        <w:jc w:val="both"/>
        <w:rPr>
          <w:rFonts w:ascii="Times New Roman" w:hAnsi="Times New Roman" w:cs="Times New Roman"/>
          <w:sz w:val="28"/>
          <w:szCs w:val="28"/>
        </w:rPr>
      </w:pPr>
      <w:r w:rsidRPr="00C32B83">
        <w:rPr>
          <w:rFonts w:ascii="Times New Roman" w:hAnsi="Times New Roman" w:cs="Times New Roman"/>
          <w:sz w:val="28"/>
          <w:szCs w:val="28"/>
        </w:rPr>
        <w:t>Установленного размера родительской платы 3,0 тыс. рублей (или в среднем 143 рубля в день) недостаточно при средне сложившейся стоимости питания в день на одного ребенка 185 рублей. В связи с чем, чтобы сохранить указанный уровень питания, местному бюджету необходимо пересмотреть объем выделяемых ассигнований на питание воспитанников, чтобы сохранить установленный в настоящее время размер родительской платы.</w:t>
      </w:r>
    </w:p>
    <w:p w:rsidR="004F4A4D" w:rsidRPr="00C32B83" w:rsidRDefault="004F4A4D" w:rsidP="004F4A4D">
      <w:pPr>
        <w:tabs>
          <w:tab w:val="left" w:pos="993"/>
        </w:tabs>
        <w:spacing w:after="0" w:line="240" w:lineRule="auto"/>
        <w:ind w:firstLine="567"/>
        <w:contextualSpacing/>
        <w:jc w:val="both"/>
        <w:rPr>
          <w:rFonts w:ascii="Times New Roman" w:hAnsi="Times New Roman" w:cs="Times New Roman"/>
          <w:sz w:val="28"/>
          <w:szCs w:val="28"/>
        </w:rPr>
      </w:pPr>
      <w:proofErr w:type="gramStart"/>
      <w:r w:rsidRPr="00C32B83">
        <w:rPr>
          <w:rFonts w:ascii="Times New Roman" w:hAnsi="Times New Roman" w:cs="Times New Roman"/>
          <w:sz w:val="28"/>
          <w:szCs w:val="28"/>
        </w:rPr>
        <w:t xml:space="preserve">Наряду с указанным, по результатам контрольного мероприятия органам местного самоуправления предложено принять ряд нормативных актов и внести изменения в действующие в области определения порядка оплаты за присмотр и уход за детьми, а также  расчета нормативных затрат за оказание </w:t>
      </w:r>
      <w:r w:rsidRPr="00C32B83">
        <w:rPr>
          <w:rFonts w:ascii="Times New Roman" w:hAnsi="Times New Roman" w:cs="Times New Roman"/>
          <w:sz w:val="28"/>
          <w:szCs w:val="28"/>
        </w:rPr>
        <w:lastRenderedPageBreak/>
        <w:t xml:space="preserve">услуг по присмотру и уходу за детьми с учетом рекомендаций </w:t>
      </w:r>
      <w:proofErr w:type="spellStart"/>
      <w:r w:rsidRPr="00C32B83">
        <w:rPr>
          <w:rFonts w:ascii="Times New Roman" w:hAnsi="Times New Roman" w:cs="Times New Roman"/>
          <w:sz w:val="28"/>
          <w:szCs w:val="28"/>
        </w:rPr>
        <w:t>Минобрнауки</w:t>
      </w:r>
      <w:proofErr w:type="spellEnd"/>
      <w:r w:rsidRPr="00C32B83">
        <w:rPr>
          <w:rFonts w:ascii="Times New Roman" w:hAnsi="Times New Roman" w:cs="Times New Roman"/>
          <w:sz w:val="28"/>
          <w:szCs w:val="28"/>
        </w:rPr>
        <w:t xml:space="preserve"> России.</w:t>
      </w:r>
      <w:proofErr w:type="gramEnd"/>
    </w:p>
    <w:p w:rsidR="004F4A4D" w:rsidRPr="00C32B83" w:rsidRDefault="004F4A4D" w:rsidP="004F4A4D">
      <w:pPr>
        <w:tabs>
          <w:tab w:val="left" w:pos="993"/>
        </w:tabs>
        <w:spacing w:after="0" w:line="240" w:lineRule="auto"/>
        <w:ind w:firstLine="567"/>
        <w:contextualSpacing/>
        <w:jc w:val="both"/>
        <w:rPr>
          <w:rFonts w:ascii="Times New Roman" w:hAnsi="Times New Roman" w:cs="Times New Roman"/>
          <w:sz w:val="28"/>
          <w:szCs w:val="28"/>
        </w:rPr>
      </w:pPr>
      <w:proofErr w:type="gramStart"/>
      <w:r w:rsidRPr="00C32B83">
        <w:rPr>
          <w:rFonts w:ascii="Times New Roman" w:hAnsi="Times New Roman" w:cs="Times New Roman"/>
          <w:sz w:val="28"/>
          <w:szCs w:val="28"/>
        </w:rPr>
        <w:t xml:space="preserve">Кроме того, министерству образования Сахалинской области предложено, с учетом сложившейся практики, урегулировать в правовых актах Сахалинской области порядок и размер предоставляемой компенсации части родительской платы, проверка которой показала, что нормы ч.1 ст.9 Закона Сахалинской области от 18.03.2014 </w:t>
      </w:r>
      <w:r w:rsidRPr="00C32B83">
        <w:rPr>
          <w:rFonts w:ascii="Times New Roman" w:hAnsi="Times New Roman" w:cs="Times New Roman"/>
          <w:sz w:val="28"/>
          <w:szCs w:val="28"/>
        </w:rPr>
        <w:br/>
        <w:t>№ 9-ЗО «Об образовании в Сахалинской области» с 2013 года на территории региона не применяются.</w:t>
      </w:r>
      <w:proofErr w:type="gramEnd"/>
    </w:p>
    <w:p w:rsidR="004F4A4D" w:rsidRPr="00C32B83" w:rsidRDefault="004F4A4D" w:rsidP="004F4A4D">
      <w:pPr>
        <w:tabs>
          <w:tab w:val="left" w:pos="993"/>
        </w:tabs>
        <w:spacing w:after="0" w:line="240" w:lineRule="auto"/>
        <w:ind w:firstLine="567"/>
        <w:contextualSpacing/>
        <w:jc w:val="both"/>
        <w:rPr>
          <w:rFonts w:ascii="Times New Roman" w:hAnsi="Times New Roman" w:cs="Times New Roman"/>
          <w:sz w:val="28"/>
          <w:szCs w:val="28"/>
        </w:rPr>
      </w:pPr>
      <w:r w:rsidRPr="00C32B83">
        <w:rPr>
          <w:rFonts w:ascii="Times New Roman" w:hAnsi="Times New Roman" w:cs="Times New Roman"/>
          <w:sz w:val="28"/>
          <w:szCs w:val="28"/>
        </w:rPr>
        <w:t xml:space="preserve">Отчет о результатах контрольного мероприятия рассмотрен на коллегии КСП Сахалинской области 02.08.2017, по результатам которой в адрес главы городского округа «Город «Южно-Сахалинск», направлено представление,  министерства образования Сахалинской области - информационное письмо. Копия отчета о результатах контрольного мероприятия направлена в адрес Губернатора Сахалинской области и Сахалинской областной Думы, а также Прокуратуры Сахалинской области. </w:t>
      </w:r>
    </w:p>
    <w:p w:rsidR="00E4412A" w:rsidRPr="00C32B83" w:rsidRDefault="00E4412A">
      <w:pPr>
        <w:rPr>
          <w:rFonts w:ascii="Times New Roman" w:hAnsi="Times New Roman" w:cs="Times New Roman"/>
          <w:sz w:val="28"/>
          <w:szCs w:val="28"/>
        </w:rPr>
      </w:pPr>
    </w:p>
    <w:sectPr w:rsidR="00E4412A" w:rsidRPr="00C32B83" w:rsidSect="00C32B83">
      <w:pgSz w:w="11906" w:h="16838" w:code="9"/>
      <w:pgMar w:top="1418" w:right="707" w:bottom="851" w:left="1843"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4D"/>
    <w:rsid w:val="0026650F"/>
    <w:rsid w:val="004F4A4D"/>
    <w:rsid w:val="00C16EF2"/>
    <w:rsid w:val="00C32B83"/>
    <w:rsid w:val="00E4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Гвак Елена Михайловна</dc:creator>
  <cp:lastModifiedBy>Гвак Елена Михайловна</cp:lastModifiedBy>
  <cp:revision>2</cp:revision>
  <dcterms:created xsi:type="dcterms:W3CDTF">2017-08-04T05:47:00Z</dcterms:created>
  <dcterms:modified xsi:type="dcterms:W3CDTF">2017-08-06T23:19:00Z</dcterms:modified>
</cp:coreProperties>
</file>