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7E" w:rsidRPr="00BA7E7E" w:rsidRDefault="00CC51B3" w:rsidP="00BA7E7E">
      <w:pPr>
        <w:ind w:firstLine="709"/>
        <w:jc w:val="both"/>
        <w:rPr>
          <w:sz w:val="28"/>
          <w:szCs w:val="28"/>
        </w:rPr>
      </w:pPr>
      <w:r w:rsidRPr="00D455C4">
        <w:rPr>
          <w:sz w:val="28"/>
          <w:szCs w:val="28"/>
        </w:rPr>
        <w:t xml:space="preserve">  </w:t>
      </w:r>
      <w:proofErr w:type="gramStart"/>
      <w:r w:rsidRPr="00B950F8">
        <w:rPr>
          <w:sz w:val="28"/>
          <w:szCs w:val="28"/>
        </w:rPr>
        <w:t>Постоянными комитетами по экономическому развитию, по бюджету и налогам,  по социальной политике Сахалинской областной Думы 7 февраля 2017 года рассмотрен и принят к сведению отчет контрольно-счетной палаты Сахалинской области о результатах контрольного мероприятия «Проверка использования средств областного бюджета, направленных на реализацию отдельных мероприятий по капитальному ремонту</w:t>
      </w:r>
      <w:r w:rsidRPr="00866348">
        <w:rPr>
          <w:sz w:val="28"/>
          <w:szCs w:val="28"/>
        </w:rPr>
        <w:t>, модернизации, реконструкции жилищного фонда в рамках государственной программы Сахалинской области «Обеспечение населения Сахалинской области</w:t>
      </w:r>
      <w:proofErr w:type="gramEnd"/>
      <w:r w:rsidRPr="00866348">
        <w:rPr>
          <w:sz w:val="28"/>
          <w:szCs w:val="28"/>
        </w:rPr>
        <w:t xml:space="preserve"> </w:t>
      </w:r>
      <w:proofErr w:type="gramStart"/>
      <w:r w:rsidRPr="00866348">
        <w:rPr>
          <w:sz w:val="28"/>
          <w:szCs w:val="28"/>
        </w:rPr>
        <w:t>качественными услугами жилищно-коммунального хозяйства на 2014-2020 годы», утвержденной постановлением Правительства Сахалинской области от 31.05.2013 № 278, за 2015 год и истекший период 2016 год»</w:t>
      </w:r>
      <w:r w:rsidR="00BA7E7E">
        <w:rPr>
          <w:sz w:val="28"/>
          <w:szCs w:val="28"/>
        </w:rPr>
        <w:t xml:space="preserve">, </w:t>
      </w:r>
      <w:r w:rsidR="00BA7E7E" w:rsidRPr="00BA7E7E">
        <w:rPr>
          <w:sz w:val="28"/>
          <w:szCs w:val="28"/>
        </w:rPr>
        <w:t>прове</w:t>
      </w:r>
      <w:r w:rsidR="00BA7E7E">
        <w:rPr>
          <w:sz w:val="28"/>
          <w:szCs w:val="28"/>
        </w:rPr>
        <w:t>денного в соответствии с п. 7</w:t>
      </w:r>
      <w:r w:rsidR="00BA7E7E" w:rsidRPr="00BA7E7E">
        <w:rPr>
          <w:sz w:val="28"/>
          <w:szCs w:val="28"/>
        </w:rPr>
        <w:t xml:space="preserve"> плана работы контрольно-счетной палаты Саха</w:t>
      </w:r>
      <w:r w:rsidR="00BA7E7E">
        <w:rPr>
          <w:sz w:val="28"/>
          <w:szCs w:val="28"/>
        </w:rPr>
        <w:t>линской области на 2016 год в сент</w:t>
      </w:r>
      <w:r w:rsidR="00BA7E7E" w:rsidRPr="00BA7E7E">
        <w:rPr>
          <w:sz w:val="28"/>
          <w:szCs w:val="28"/>
        </w:rPr>
        <w:t>ябре-декабре 2016 года.</w:t>
      </w:r>
      <w:r w:rsidR="00BA7E7E" w:rsidRPr="00BA7E7E">
        <w:rPr>
          <w:rFonts w:eastAsia="Calibri"/>
          <w:sz w:val="28"/>
          <w:szCs w:val="28"/>
          <w:lang w:eastAsia="ar-SA"/>
        </w:rPr>
        <w:t xml:space="preserve"> </w:t>
      </w:r>
      <w:proofErr w:type="gramEnd"/>
    </w:p>
    <w:p w:rsidR="00CC51B3" w:rsidRPr="00D455C4" w:rsidRDefault="00CC51B3" w:rsidP="00CC51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455C4">
        <w:rPr>
          <w:sz w:val="28"/>
          <w:szCs w:val="28"/>
        </w:rPr>
        <w:t xml:space="preserve">Проверка осуществлена в отношении «Мероприятия по капитальному ремонту и </w:t>
      </w:r>
      <w:r>
        <w:rPr>
          <w:sz w:val="28"/>
          <w:szCs w:val="28"/>
        </w:rPr>
        <w:t>реконструкции жилищного фонда (У</w:t>
      </w:r>
      <w:r w:rsidRPr="00D455C4">
        <w:rPr>
          <w:sz w:val="28"/>
          <w:szCs w:val="28"/>
        </w:rPr>
        <w:t>каз Президента Российской Федерации от 07.05.2012 № 600)», которым предусмотрены: «Капитальный ремонт и реконструкция жилищного фонда»; «Капитальный ремонт многоквартирных жилых домов в соответствии с Федеральным законом от 21.07.2007 № 185-ФЗ»; «Мероприятия по обеспечению деятельности Некоммерческой организации «Фонд капитального ремонта многоквартирных домов Сахалинской области» (далее – НКО «Фонд», Региональный оператор).</w:t>
      </w:r>
    </w:p>
    <w:p w:rsidR="00CC51B3" w:rsidRPr="00D455C4" w:rsidRDefault="00CC51B3" w:rsidP="00CC5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установлено, что п</w:t>
      </w:r>
      <w:r w:rsidRPr="00D455C4">
        <w:rPr>
          <w:sz w:val="28"/>
          <w:szCs w:val="28"/>
        </w:rPr>
        <w:t>ри размещении заказа на разработку проектной документации и выполнение ремонтных работ Региональным оператором в 2015 году допускались случаи включения в состав одного лота, объекта закупки товаров, работ, услуг, технологически и функционально не связанных между собой, что противоречит п. 1.4. порядка привлечения НКО «Фонд»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</w:t>
      </w:r>
      <w:r>
        <w:rPr>
          <w:sz w:val="28"/>
          <w:szCs w:val="28"/>
        </w:rPr>
        <w:t xml:space="preserve">равительства Сахалинской области </w:t>
      </w:r>
      <w:r w:rsidRPr="00D455C4">
        <w:rPr>
          <w:sz w:val="28"/>
          <w:szCs w:val="28"/>
        </w:rPr>
        <w:t xml:space="preserve">от 26.09.2014 № 469. </w:t>
      </w:r>
    </w:p>
    <w:p w:rsidR="00CC51B3" w:rsidRPr="00D455C4" w:rsidRDefault="00CC51B3" w:rsidP="00CC51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5C4">
        <w:rPr>
          <w:sz w:val="28"/>
          <w:szCs w:val="28"/>
        </w:rPr>
        <w:t xml:space="preserve">При некачественно подготовленной проектной документации устранение недоработок проектировщиками не осуществлялось, в связи с отсутствием мотивированных письменных замечаний со стороны НКО «Фонд». Вместе с тем, штрафные санкции за ненадлежащее качество выполненных проектных работ договорами не предусмотрены. В результате некачественной подготовки проектной и сметной документации стоимость работ по 29 проверенным договорам была изменена на 26017,0 тыс. рублей. </w:t>
      </w:r>
    </w:p>
    <w:p w:rsidR="00CC51B3" w:rsidRPr="00D455C4" w:rsidRDefault="00CC51B3" w:rsidP="00CC51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5C4">
        <w:rPr>
          <w:sz w:val="28"/>
          <w:szCs w:val="28"/>
        </w:rPr>
        <w:t>Отсутствовал единообразный подход к определению даты окончания работ по договорам. Акты о приемке в эксплуатацию рабочей комиссией законченных капитальным ремонтом эле</w:t>
      </w:r>
      <w:r w:rsidR="00866348">
        <w:rPr>
          <w:sz w:val="28"/>
          <w:szCs w:val="28"/>
        </w:rPr>
        <w:t>ментов жилого здания составлялись</w:t>
      </w:r>
      <w:r w:rsidRPr="00D455C4">
        <w:rPr>
          <w:sz w:val="28"/>
          <w:szCs w:val="28"/>
        </w:rPr>
        <w:t xml:space="preserve"> раньше либо позже даты фактического окончания работ, указанных в акте о приемке выполненных работ ф. КС-2. </w:t>
      </w:r>
    </w:p>
    <w:p w:rsidR="00CC51B3" w:rsidRPr="00D455C4" w:rsidRDefault="00CC51B3" w:rsidP="00CC51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5C4">
        <w:rPr>
          <w:sz w:val="28"/>
          <w:szCs w:val="28"/>
        </w:rPr>
        <w:t xml:space="preserve">В ряде случаев расчет неустойки за просрочку исполнения договора, при наличии ремонта нескольких конструктивов, Региональным оператором </w:t>
      </w:r>
      <w:r w:rsidRPr="00D455C4">
        <w:rPr>
          <w:sz w:val="28"/>
          <w:szCs w:val="28"/>
        </w:rPr>
        <w:lastRenderedPageBreak/>
        <w:t>производился исходя из стоимости работ по капитальному ремонту конструктива, работы по которому не выполнены в срок, тогда как условиями договоров для расчета неустойки должна приниматься полная стоимость договора.</w:t>
      </w:r>
    </w:p>
    <w:p w:rsidR="00CC51B3" w:rsidRPr="00D455C4" w:rsidRDefault="00CC51B3" w:rsidP="00CC51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5C4">
        <w:rPr>
          <w:sz w:val="28"/>
          <w:szCs w:val="28"/>
        </w:rPr>
        <w:t xml:space="preserve">Специализированная областная Единая информационно-аналитическая система ЖКХ, разработанная по заказу министерства, для обработки информации по капитальным ремонтам подлежит доработке, поскольку фактически не </w:t>
      </w:r>
      <w:proofErr w:type="gramStart"/>
      <w:r w:rsidRPr="00D455C4">
        <w:rPr>
          <w:sz w:val="28"/>
          <w:szCs w:val="28"/>
        </w:rPr>
        <w:t>выполняет полного перечня необходимых функций и не содержит</w:t>
      </w:r>
      <w:proofErr w:type="gramEnd"/>
      <w:r w:rsidRPr="00D455C4">
        <w:rPr>
          <w:sz w:val="28"/>
          <w:szCs w:val="28"/>
        </w:rPr>
        <w:t xml:space="preserve"> всех видов информации, определенных техническим заданием к </w:t>
      </w:r>
      <w:proofErr w:type="spellStart"/>
      <w:r w:rsidRPr="00D455C4">
        <w:rPr>
          <w:sz w:val="28"/>
          <w:szCs w:val="28"/>
        </w:rPr>
        <w:t>госконтракту</w:t>
      </w:r>
      <w:proofErr w:type="spellEnd"/>
      <w:r w:rsidRPr="00D455C4">
        <w:rPr>
          <w:sz w:val="28"/>
          <w:szCs w:val="28"/>
        </w:rPr>
        <w:t>.</w:t>
      </w:r>
    </w:p>
    <w:p w:rsidR="00CC51B3" w:rsidRPr="00D455C4" w:rsidRDefault="00CC51B3" w:rsidP="00CC51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455C4">
        <w:rPr>
          <w:sz w:val="28"/>
          <w:szCs w:val="28"/>
        </w:rPr>
        <w:t xml:space="preserve">В 2015-2016 годах исполнено 292 договора на капитальный ремонт МКД по 683 конструктивам, стоимость выполненных работ составила 2319480,0 тыс. рублей. </w:t>
      </w:r>
    </w:p>
    <w:p w:rsidR="00CC51B3" w:rsidRPr="00D455C4" w:rsidRDefault="00CC51B3" w:rsidP="00CC51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455C4">
        <w:rPr>
          <w:sz w:val="28"/>
          <w:szCs w:val="28"/>
        </w:rPr>
        <w:t>Документально проверено 29 договоров по капитальному ремонту 79 конструктивов в муниципальных образованиях ГО «Город Южно-Сахалинск», «Томаринский ГО», «Холмский ГО» общей стоимостью 239100,9 тыс. рублей.</w:t>
      </w:r>
    </w:p>
    <w:p w:rsidR="00CC51B3" w:rsidRPr="00D455C4" w:rsidRDefault="00CC51B3" w:rsidP="00CC51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5C4">
        <w:rPr>
          <w:sz w:val="28"/>
          <w:szCs w:val="28"/>
        </w:rPr>
        <w:t>Нарушение сроков исполнения работ по договорам установлено в 7 случаях, в пяти из которых, из суммы обеспечения договора по соглашениям о неустойке удержано 1576,6 тыс. рублей (МО ГО «Город Южно-Сахалинск» - по 3 договорам на сумму 798,8 тыс. рублей, МО «Холмский ГО» - по 2 договорам на сумму 777,8 тыс. рублей).</w:t>
      </w:r>
    </w:p>
    <w:p w:rsidR="00CC51B3" w:rsidRPr="00D455C4" w:rsidRDefault="00CC51B3" w:rsidP="00CC51B3">
      <w:pPr>
        <w:ind w:firstLine="567"/>
        <w:jc w:val="both"/>
        <w:rPr>
          <w:sz w:val="28"/>
          <w:szCs w:val="28"/>
        </w:rPr>
      </w:pPr>
      <w:r w:rsidRPr="00D455C4">
        <w:rPr>
          <w:sz w:val="28"/>
          <w:szCs w:val="28"/>
        </w:rPr>
        <w:t>Визуальные обследования проведены в 3-х муниципальных образованиях по капитальному ремонту 56 конструктивов в рамках исполнения 35 договоров. При исполнении 11 до</w:t>
      </w:r>
      <w:r>
        <w:rPr>
          <w:sz w:val="28"/>
          <w:szCs w:val="28"/>
        </w:rPr>
        <w:t>говоров предъявлены к оплате не</w:t>
      </w:r>
      <w:r w:rsidRPr="00D455C4">
        <w:rPr>
          <w:sz w:val="28"/>
          <w:szCs w:val="28"/>
        </w:rPr>
        <w:t xml:space="preserve">выполненные работы на общую сумму 795,0 тыс. рублей, </w:t>
      </w:r>
      <w:r>
        <w:rPr>
          <w:sz w:val="28"/>
          <w:szCs w:val="28"/>
        </w:rPr>
        <w:t xml:space="preserve">в </w:t>
      </w:r>
      <w:r w:rsidRPr="00D455C4">
        <w:rPr>
          <w:sz w:val="28"/>
          <w:szCs w:val="28"/>
        </w:rPr>
        <w:t xml:space="preserve">том числе: </w:t>
      </w:r>
      <w:proofErr w:type="gramStart"/>
      <w:r w:rsidRPr="00D455C4">
        <w:rPr>
          <w:sz w:val="28"/>
          <w:szCs w:val="28"/>
        </w:rPr>
        <w:t>МО ГО «Город Южно-Сахалинск» - 115,1 тыс. рублей (возмещено в полном объеме); МО «Холмский ГО» - 545,4 тыс. рублей (возмещено 476,8 тыс. рублей, выполнено работ 68,6 тыс. рублей); МО «Томаринский ГО» - 134,5 тыс. рублей (возмещено 48,5 тыс. рублей, выполнено работ 86,0 тыс. рублей).</w:t>
      </w:r>
      <w:proofErr w:type="gramEnd"/>
    </w:p>
    <w:p w:rsidR="00CC51B3" w:rsidRPr="00D455C4" w:rsidRDefault="00CC51B3" w:rsidP="00CC51B3">
      <w:pPr>
        <w:ind w:firstLine="567"/>
        <w:jc w:val="both"/>
        <w:rPr>
          <w:sz w:val="28"/>
          <w:szCs w:val="28"/>
        </w:rPr>
      </w:pPr>
      <w:r w:rsidRPr="00D455C4">
        <w:rPr>
          <w:sz w:val="28"/>
          <w:szCs w:val="28"/>
        </w:rPr>
        <w:t>Министерством ЖКХ нарушены процедуры актуализации областного краткосрочного плана, предусмотренные п. 2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</w:t>
      </w:r>
      <w:r>
        <w:rPr>
          <w:sz w:val="28"/>
          <w:szCs w:val="28"/>
        </w:rPr>
        <w:t xml:space="preserve">, </w:t>
      </w:r>
      <w:r w:rsidRPr="00D455C4">
        <w:rPr>
          <w:sz w:val="28"/>
          <w:szCs w:val="28"/>
        </w:rPr>
        <w:t>утв</w:t>
      </w:r>
      <w:r>
        <w:rPr>
          <w:sz w:val="28"/>
          <w:szCs w:val="28"/>
        </w:rPr>
        <w:t>ержденного</w:t>
      </w:r>
      <w:r w:rsidRPr="00D455C4">
        <w:rPr>
          <w:sz w:val="28"/>
          <w:szCs w:val="28"/>
        </w:rPr>
        <w:t xml:space="preserve"> постановлением П</w:t>
      </w:r>
      <w:r>
        <w:rPr>
          <w:sz w:val="28"/>
          <w:szCs w:val="28"/>
        </w:rPr>
        <w:t>равительства Сахалинской области</w:t>
      </w:r>
      <w:r w:rsidRPr="00D455C4">
        <w:rPr>
          <w:sz w:val="28"/>
          <w:szCs w:val="28"/>
        </w:rPr>
        <w:t xml:space="preserve"> от 25.04.2014 № 190.</w:t>
      </w:r>
    </w:p>
    <w:p w:rsidR="00CC51B3" w:rsidRPr="00D455C4" w:rsidRDefault="00866348" w:rsidP="00866348">
      <w:pPr>
        <w:spacing w:line="276" w:lineRule="auto"/>
        <w:ind w:firstLine="708"/>
        <w:jc w:val="both"/>
        <w:rPr>
          <w:sz w:val="28"/>
          <w:szCs w:val="28"/>
        </w:rPr>
      </w:pPr>
      <w:r w:rsidRPr="00866348">
        <w:rPr>
          <w:rFonts w:eastAsiaTheme="minorHAnsi"/>
          <w:sz w:val="26"/>
          <w:szCs w:val="26"/>
          <w:lang w:eastAsia="en-US"/>
        </w:rPr>
        <w:t xml:space="preserve">По результатам контрольного мероприятия </w:t>
      </w:r>
      <w:r w:rsidR="00CC51B3" w:rsidRPr="00D455C4">
        <w:rPr>
          <w:sz w:val="28"/>
          <w:szCs w:val="28"/>
        </w:rPr>
        <w:t xml:space="preserve">в адрес министерства ЖКХ и Регионального оператора направлены представления с предложениями по устранению выявленных нарушений. </w:t>
      </w:r>
    </w:p>
    <w:sectPr w:rsidR="00CC51B3" w:rsidRPr="00D4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3"/>
    <w:rsid w:val="0026650F"/>
    <w:rsid w:val="006D0AFD"/>
    <w:rsid w:val="00700066"/>
    <w:rsid w:val="00866348"/>
    <w:rsid w:val="00B950F8"/>
    <w:rsid w:val="00BA7E7E"/>
    <w:rsid w:val="00C16EF2"/>
    <w:rsid w:val="00CC51B3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5</cp:revision>
  <dcterms:created xsi:type="dcterms:W3CDTF">2017-02-27T23:25:00Z</dcterms:created>
  <dcterms:modified xsi:type="dcterms:W3CDTF">2017-03-13T22:30:00Z</dcterms:modified>
</cp:coreProperties>
</file>