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B1" w:rsidRPr="00F537DB" w:rsidRDefault="00E81EB1" w:rsidP="00937D9D">
      <w:pPr>
        <w:tabs>
          <w:tab w:val="left" w:pos="3165"/>
        </w:tabs>
        <w:suppressAutoHyphens w:val="0"/>
        <w:spacing w:after="0" w:line="240" w:lineRule="auto"/>
        <w:ind w:left="5670" w:right="-1"/>
        <w:jc w:val="both"/>
        <w:rPr>
          <w:rFonts w:ascii="Times New Roman" w:eastAsia="Times New Roman" w:hAnsi="Times New Roman" w:cs="Times New Roman"/>
          <w:sz w:val="26"/>
          <w:szCs w:val="26"/>
          <w:lang w:eastAsia="ru-RU"/>
        </w:rPr>
      </w:pPr>
      <w:r w:rsidRPr="00F537DB">
        <w:rPr>
          <w:rFonts w:ascii="Times New Roman" w:eastAsia="Times New Roman" w:hAnsi="Times New Roman" w:cs="Times New Roman"/>
          <w:sz w:val="26"/>
          <w:szCs w:val="26"/>
          <w:lang w:eastAsia="ru-RU"/>
        </w:rPr>
        <w:t>Утвержден</w:t>
      </w:r>
    </w:p>
    <w:p w:rsidR="00E81EB1" w:rsidRPr="00F537DB" w:rsidRDefault="00E81EB1" w:rsidP="00937D9D">
      <w:pPr>
        <w:tabs>
          <w:tab w:val="left" w:pos="3165"/>
        </w:tabs>
        <w:suppressAutoHyphens w:val="0"/>
        <w:spacing w:after="0" w:line="240" w:lineRule="auto"/>
        <w:ind w:left="5670" w:right="-1"/>
        <w:jc w:val="both"/>
        <w:rPr>
          <w:rFonts w:ascii="Times New Roman" w:eastAsia="Times New Roman" w:hAnsi="Times New Roman" w:cs="Times New Roman"/>
          <w:sz w:val="26"/>
          <w:szCs w:val="26"/>
          <w:lang w:eastAsia="ru-RU"/>
        </w:rPr>
      </w:pPr>
      <w:r w:rsidRPr="00F537DB">
        <w:rPr>
          <w:rFonts w:ascii="Times New Roman" w:eastAsia="Times New Roman" w:hAnsi="Times New Roman" w:cs="Times New Roman"/>
          <w:sz w:val="26"/>
          <w:szCs w:val="26"/>
          <w:lang w:eastAsia="ru-RU"/>
        </w:rPr>
        <w:t>распоряжением контрольно-счетной палаты Сахалинской области</w:t>
      </w:r>
    </w:p>
    <w:p w:rsidR="00E81EB1" w:rsidRPr="00F537DB" w:rsidRDefault="00E81EB1" w:rsidP="00937D9D">
      <w:pPr>
        <w:keepNext/>
        <w:suppressAutoHyphens w:val="0"/>
        <w:spacing w:after="0" w:line="240" w:lineRule="auto"/>
        <w:ind w:left="5670" w:right="-1"/>
        <w:jc w:val="both"/>
        <w:outlineLvl w:val="1"/>
        <w:rPr>
          <w:rFonts w:ascii="Times New Roman" w:eastAsia="Times New Roman" w:hAnsi="Times New Roman" w:cs="Times New Roman"/>
          <w:b/>
          <w:sz w:val="26"/>
          <w:szCs w:val="26"/>
          <w:lang w:eastAsia="x-none"/>
        </w:rPr>
      </w:pPr>
      <w:r w:rsidRPr="00F537DB">
        <w:rPr>
          <w:rFonts w:ascii="Times New Roman" w:eastAsia="Times New Roman" w:hAnsi="Times New Roman" w:cs="Times New Roman"/>
          <w:sz w:val="26"/>
          <w:szCs w:val="26"/>
          <w:lang w:eastAsia="ru-RU"/>
        </w:rPr>
        <w:t>от «</w:t>
      </w:r>
      <w:r w:rsidR="008470BD">
        <w:rPr>
          <w:rFonts w:ascii="Times New Roman" w:eastAsia="Times New Roman" w:hAnsi="Times New Roman" w:cs="Times New Roman"/>
          <w:sz w:val="26"/>
          <w:szCs w:val="26"/>
          <w:lang w:eastAsia="ru-RU"/>
        </w:rPr>
        <w:t xml:space="preserve"> 30</w:t>
      </w:r>
      <w:r w:rsidRPr="00F537DB">
        <w:rPr>
          <w:rFonts w:ascii="Times New Roman" w:eastAsia="Times New Roman" w:hAnsi="Times New Roman" w:cs="Times New Roman"/>
          <w:sz w:val="26"/>
          <w:szCs w:val="26"/>
          <w:lang w:eastAsia="ru-RU"/>
        </w:rPr>
        <w:t>»</w:t>
      </w:r>
      <w:r w:rsidR="008470BD">
        <w:rPr>
          <w:rFonts w:ascii="Times New Roman" w:eastAsia="Times New Roman" w:hAnsi="Times New Roman" w:cs="Times New Roman"/>
          <w:sz w:val="26"/>
          <w:szCs w:val="26"/>
          <w:lang w:eastAsia="ru-RU"/>
        </w:rPr>
        <w:t xml:space="preserve"> июля </w:t>
      </w:r>
      <w:r w:rsidRPr="00F537DB">
        <w:rPr>
          <w:rFonts w:ascii="Times New Roman" w:eastAsia="Times New Roman" w:hAnsi="Times New Roman" w:cs="Times New Roman"/>
          <w:sz w:val="26"/>
          <w:szCs w:val="26"/>
          <w:lang w:eastAsia="ru-RU"/>
        </w:rPr>
        <w:t>2015 года №</w:t>
      </w:r>
      <w:r w:rsidR="008470BD">
        <w:rPr>
          <w:rFonts w:ascii="Times New Roman" w:eastAsia="Times New Roman" w:hAnsi="Times New Roman" w:cs="Times New Roman"/>
          <w:sz w:val="26"/>
          <w:szCs w:val="26"/>
          <w:lang w:eastAsia="ru-RU"/>
        </w:rPr>
        <w:t xml:space="preserve"> 01-02</w:t>
      </w:r>
      <w:r w:rsidR="003A4534">
        <w:rPr>
          <w:rFonts w:ascii="Times New Roman" w:eastAsia="Times New Roman" w:hAnsi="Times New Roman" w:cs="Times New Roman"/>
          <w:sz w:val="26"/>
          <w:szCs w:val="26"/>
          <w:lang w:eastAsia="ru-RU"/>
        </w:rPr>
        <w:t xml:space="preserve"> </w:t>
      </w:r>
      <w:r w:rsidR="008470BD">
        <w:rPr>
          <w:rFonts w:ascii="Times New Roman" w:eastAsia="Times New Roman" w:hAnsi="Times New Roman" w:cs="Times New Roman"/>
          <w:sz w:val="26"/>
          <w:szCs w:val="26"/>
          <w:lang w:eastAsia="ru-RU"/>
        </w:rPr>
        <w:t>/29</w:t>
      </w:r>
    </w:p>
    <w:p w:rsidR="00E81EB1" w:rsidRPr="00F537DB" w:rsidRDefault="00E81EB1" w:rsidP="00937D9D">
      <w:pPr>
        <w:keepNext/>
        <w:suppressAutoHyphens w:val="0"/>
        <w:spacing w:after="0" w:line="240" w:lineRule="auto"/>
        <w:ind w:right="-1" w:firstLine="567"/>
        <w:jc w:val="center"/>
        <w:outlineLvl w:val="1"/>
        <w:rPr>
          <w:rFonts w:ascii="Times New Roman" w:eastAsia="Times New Roman" w:hAnsi="Times New Roman" w:cs="Times New Roman"/>
          <w:b/>
          <w:sz w:val="26"/>
          <w:szCs w:val="26"/>
          <w:lang w:eastAsia="x-none"/>
        </w:rPr>
      </w:pPr>
    </w:p>
    <w:p w:rsidR="00E81EB1" w:rsidRPr="00F537DB" w:rsidRDefault="00E81EB1" w:rsidP="00937D9D">
      <w:pPr>
        <w:keepNext/>
        <w:suppressAutoHyphens w:val="0"/>
        <w:spacing w:after="0" w:line="240" w:lineRule="auto"/>
        <w:ind w:right="-1" w:firstLine="567"/>
        <w:jc w:val="center"/>
        <w:outlineLvl w:val="1"/>
        <w:rPr>
          <w:rFonts w:ascii="Times New Roman" w:eastAsia="Times New Roman" w:hAnsi="Times New Roman" w:cs="Times New Roman"/>
          <w:b/>
          <w:sz w:val="26"/>
          <w:szCs w:val="26"/>
          <w:lang w:eastAsia="x-none"/>
        </w:rPr>
      </w:pPr>
      <w:r w:rsidRPr="00F537DB">
        <w:rPr>
          <w:rFonts w:ascii="Times New Roman" w:eastAsia="Times New Roman" w:hAnsi="Times New Roman" w:cs="Times New Roman"/>
          <w:b/>
          <w:sz w:val="26"/>
          <w:szCs w:val="26"/>
          <w:lang w:val="x-none" w:eastAsia="x-none"/>
        </w:rPr>
        <w:t>ОТЧЕТ</w:t>
      </w:r>
    </w:p>
    <w:p w:rsidR="00E81EB1" w:rsidRPr="00F537DB" w:rsidRDefault="00E81EB1" w:rsidP="00937D9D">
      <w:pPr>
        <w:keepNext/>
        <w:suppressAutoHyphens w:val="0"/>
        <w:spacing w:after="0" w:line="240" w:lineRule="auto"/>
        <w:ind w:right="-1" w:firstLine="567"/>
        <w:jc w:val="center"/>
        <w:outlineLvl w:val="1"/>
        <w:rPr>
          <w:rFonts w:ascii="Times New Roman" w:eastAsia="Times New Roman" w:hAnsi="Times New Roman" w:cs="Times New Roman"/>
          <w:b/>
          <w:sz w:val="26"/>
          <w:szCs w:val="26"/>
          <w:lang w:val="x-none" w:eastAsia="x-none"/>
        </w:rPr>
      </w:pPr>
      <w:r w:rsidRPr="00F537DB">
        <w:rPr>
          <w:rFonts w:ascii="Times New Roman" w:eastAsia="Times New Roman" w:hAnsi="Times New Roman" w:cs="Times New Roman"/>
          <w:b/>
          <w:sz w:val="26"/>
          <w:szCs w:val="26"/>
          <w:lang w:val="x-none" w:eastAsia="x-none"/>
        </w:rPr>
        <w:t>О</w:t>
      </w:r>
      <w:r w:rsidRPr="00F537DB">
        <w:rPr>
          <w:rFonts w:ascii="Times New Roman" w:eastAsia="Times New Roman" w:hAnsi="Times New Roman" w:cs="Times New Roman"/>
          <w:b/>
          <w:sz w:val="26"/>
          <w:szCs w:val="26"/>
          <w:lang w:eastAsia="x-none"/>
        </w:rPr>
        <w:t xml:space="preserve"> </w:t>
      </w:r>
      <w:r w:rsidRPr="00F537DB">
        <w:rPr>
          <w:rFonts w:ascii="Times New Roman" w:eastAsia="Times New Roman" w:hAnsi="Times New Roman" w:cs="Times New Roman"/>
          <w:b/>
          <w:sz w:val="26"/>
          <w:szCs w:val="26"/>
          <w:lang w:val="x-none" w:eastAsia="x-none"/>
        </w:rPr>
        <w:t xml:space="preserve"> РЕЗУЛЬТАТАХ КОНТРОЛЬНОГО МЕРОПРИЯТИЯ</w:t>
      </w:r>
    </w:p>
    <w:p w:rsidR="00E81EB1" w:rsidRPr="00F537DB" w:rsidRDefault="00E81EB1" w:rsidP="00937D9D">
      <w:pPr>
        <w:keepNext/>
        <w:suppressAutoHyphens w:val="0"/>
        <w:spacing w:after="0" w:line="240" w:lineRule="auto"/>
        <w:ind w:right="-1" w:firstLine="567"/>
        <w:jc w:val="center"/>
        <w:outlineLvl w:val="1"/>
        <w:rPr>
          <w:rFonts w:ascii="Times New Roman" w:eastAsia="Times New Roman" w:hAnsi="Times New Roman"/>
          <w:sz w:val="26"/>
          <w:szCs w:val="26"/>
        </w:rPr>
      </w:pPr>
      <w:r w:rsidRPr="00F537DB">
        <w:rPr>
          <w:rFonts w:ascii="Times New Roman" w:eastAsia="Times New Roman" w:hAnsi="Times New Roman"/>
          <w:sz w:val="26"/>
          <w:szCs w:val="26"/>
        </w:rPr>
        <w:t xml:space="preserve">«Проверка использования средств областного бюджета, направленных на реализацию мероприятий государственной программы Сахалинской области </w:t>
      </w:r>
    </w:p>
    <w:p w:rsidR="00E81EB1" w:rsidRPr="00F537DB" w:rsidRDefault="00E81EB1" w:rsidP="00937D9D">
      <w:pPr>
        <w:keepNext/>
        <w:suppressAutoHyphens w:val="0"/>
        <w:spacing w:after="0" w:line="240" w:lineRule="auto"/>
        <w:ind w:right="-1" w:firstLine="567"/>
        <w:jc w:val="center"/>
        <w:outlineLvl w:val="1"/>
        <w:rPr>
          <w:rFonts w:ascii="Times New Roman" w:eastAsia="Times New Roman" w:hAnsi="Times New Roman" w:cs="Times New Roman"/>
          <w:sz w:val="26"/>
          <w:szCs w:val="26"/>
          <w:lang w:eastAsia="x-none"/>
        </w:rPr>
      </w:pPr>
      <w:r w:rsidRPr="00F537DB">
        <w:rPr>
          <w:rFonts w:ascii="Times New Roman" w:eastAsia="Times New Roman" w:hAnsi="Times New Roman"/>
          <w:sz w:val="26"/>
          <w:szCs w:val="26"/>
        </w:rPr>
        <w:t>«Развитие образования в Сахалинской области на 2014 - 2020 годы» и иных средств, использованных в деятельности ГБПОУ «Сахалинский техникум сервиса»,    за 2014 год и истекший период 2015 года, включая вопросы использования имущества»</w:t>
      </w:r>
    </w:p>
    <w:p w:rsidR="00E81EB1" w:rsidRPr="00F537DB" w:rsidRDefault="00E81EB1" w:rsidP="00937D9D">
      <w:pPr>
        <w:spacing w:after="0" w:line="240" w:lineRule="auto"/>
        <w:ind w:right="-1" w:firstLine="567"/>
        <w:jc w:val="both"/>
        <w:rPr>
          <w:rFonts w:ascii="Times New Roman" w:eastAsia="Times New Roman" w:hAnsi="Times New Roman"/>
          <w:sz w:val="26"/>
          <w:szCs w:val="26"/>
        </w:rPr>
      </w:pPr>
    </w:p>
    <w:p w:rsidR="00E81EB1" w:rsidRPr="00F537DB" w:rsidRDefault="00E81EB1" w:rsidP="00937D9D">
      <w:pPr>
        <w:pStyle w:val="a3"/>
        <w:overflowPunct w:val="0"/>
        <w:autoSpaceDE w:val="0"/>
        <w:spacing w:before="60" w:after="60" w:line="240" w:lineRule="auto"/>
        <w:ind w:left="0" w:right="-1" w:firstLine="567"/>
        <w:jc w:val="both"/>
        <w:rPr>
          <w:rFonts w:ascii="Times New Roman" w:eastAsia="Times New Roman" w:hAnsi="Times New Roman"/>
          <w:iCs/>
          <w:sz w:val="26"/>
          <w:szCs w:val="26"/>
        </w:rPr>
      </w:pPr>
      <w:r w:rsidRPr="00F537DB">
        <w:rPr>
          <w:rFonts w:ascii="Times New Roman" w:eastAsia="Times New Roman" w:hAnsi="Times New Roman"/>
          <w:b/>
          <w:i/>
          <w:iCs/>
          <w:sz w:val="26"/>
          <w:szCs w:val="26"/>
        </w:rPr>
        <w:t>1. Основание для проведения контрольного мероприятия</w:t>
      </w:r>
      <w:r w:rsidRPr="00F537DB">
        <w:rPr>
          <w:rFonts w:ascii="Times New Roman" w:eastAsia="Times New Roman" w:hAnsi="Times New Roman"/>
          <w:i/>
          <w:iCs/>
          <w:sz w:val="26"/>
          <w:szCs w:val="26"/>
        </w:rPr>
        <w:t>:</w:t>
      </w:r>
      <w:r w:rsidRPr="00F537DB">
        <w:rPr>
          <w:rFonts w:ascii="Times New Roman" w:eastAsia="Times New Roman" w:hAnsi="Times New Roman"/>
          <w:iCs/>
          <w:sz w:val="26"/>
          <w:szCs w:val="26"/>
        </w:rPr>
        <w:t xml:space="preserve"> пункт 22 плана работы Контрольно-счетной палаты Сахалинской области на 2015 год.</w:t>
      </w:r>
    </w:p>
    <w:p w:rsidR="00E81EB1" w:rsidRPr="00F537DB" w:rsidRDefault="00E81EB1"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b/>
          <w:i/>
          <w:iCs/>
          <w:sz w:val="26"/>
          <w:szCs w:val="26"/>
        </w:rPr>
        <w:t>2. Предмет контрольного мероприятия</w:t>
      </w:r>
      <w:r w:rsidRPr="00F537DB">
        <w:rPr>
          <w:rFonts w:ascii="Times New Roman" w:eastAsia="Times New Roman" w:hAnsi="Times New Roman"/>
          <w:i/>
          <w:iCs/>
          <w:sz w:val="26"/>
          <w:szCs w:val="26"/>
        </w:rPr>
        <w:t>:</w:t>
      </w:r>
      <w:r w:rsidRPr="00F537DB">
        <w:rPr>
          <w:rFonts w:ascii="Times New Roman" w:eastAsia="Times New Roman" w:hAnsi="Times New Roman"/>
          <w:b/>
          <w:iCs/>
          <w:sz w:val="26"/>
          <w:szCs w:val="26"/>
        </w:rPr>
        <w:t xml:space="preserve"> </w:t>
      </w:r>
      <w:r w:rsidRPr="00F537DB">
        <w:rPr>
          <w:rFonts w:ascii="Times New Roman" w:eastAsia="Times New Roman" w:hAnsi="Times New Roman"/>
          <w:iCs/>
          <w:sz w:val="26"/>
          <w:szCs w:val="26"/>
        </w:rPr>
        <w:t>итоги реализации в 2014 году государственной программы Сахалинской области "Развитие образования в Сахалинской области на 2014 - 2020 годы" (далее – госпрограмма); процесс использования средств областного бюджета, направленных на реализацию государственной подпрограммы "Повышение доступности и качества профессионального образования" госпрограммы; нормативные и правовые акты, иные распорядительные документы, регламентирующие управление подпрограммой; финансовые и иные документы, обосновывающие и подтверждающие использование средств областного бюджета, выделенных на программные мероприятия; отчеты о ходе реализации мероприятий подпрограммы (государственной программы) и эффективности использования финансовых средств; иные документы и материалы.</w:t>
      </w:r>
    </w:p>
    <w:p w:rsidR="00E81EB1" w:rsidRPr="00F537DB" w:rsidRDefault="00E81EB1" w:rsidP="00937D9D">
      <w:pPr>
        <w:suppressAutoHyphens w:val="0"/>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Деятельность государственного бюджетного профессионального образовательного учреждения «Сахалинский техникум сервиса» (далее – ГБПОУ, учреждение, техникум) в части организации, планирования, осуществления уставной деятельности; внутренний контроль и контроль со стороны учредителя, финансово-хозяйственные операции образовательного учреждения; порядок владения, распоряжения и пользования областной собственностью и земельными участками; контракты, договоры, соглашения, а также документы, связанные с размещением заказов на поставки товаров, выполнение работ, оказание услуг; документы, подтверждающие осуществление уставной деятельности и финансово-хозяйственных операций, бухгалтерская, статистическая и иная отчетность; прочие документы и материалы, необходимые для проведения проверки.</w:t>
      </w:r>
    </w:p>
    <w:p w:rsidR="00E81EB1" w:rsidRPr="00F537DB" w:rsidRDefault="00E81EB1" w:rsidP="00937D9D">
      <w:pPr>
        <w:suppressAutoHyphens w:val="0"/>
        <w:spacing w:before="60" w:after="0" w:line="240" w:lineRule="auto"/>
        <w:ind w:right="-1" w:firstLine="567"/>
        <w:jc w:val="both"/>
        <w:rPr>
          <w:rFonts w:ascii="Times New Roman" w:eastAsia="Times New Roman" w:hAnsi="Times New Roman"/>
          <w:b/>
          <w:i/>
          <w:iCs/>
          <w:sz w:val="26"/>
          <w:szCs w:val="26"/>
        </w:rPr>
      </w:pPr>
      <w:r w:rsidRPr="00F537DB">
        <w:rPr>
          <w:rFonts w:ascii="Times New Roman" w:eastAsia="Times New Roman" w:hAnsi="Times New Roman"/>
          <w:b/>
          <w:i/>
          <w:iCs/>
          <w:sz w:val="26"/>
          <w:szCs w:val="26"/>
        </w:rPr>
        <w:t>3.Объекты контрольного мероприятия:</w:t>
      </w:r>
    </w:p>
    <w:p w:rsidR="00E81EB1" w:rsidRPr="00F537DB" w:rsidRDefault="00E81EB1" w:rsidP="00937D9D">
      <w:pPr>
        <w:suppressAutoHyphens w:val="0"/>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 xml:space="preserve">- министерство образования Сахалинской области (далее – </w:t>
      </w:r>
      <w:r w:rsidR="00064D75" w:rsidRPr="00F537DB">
        <w:rPr>
          <w:rFonts w:ascii="Times New Roman" w:eastAsia="Times New Roman" w:hAnsi="Times New Roman"/>
          <w:iCs/>
          <w:sz w:val="26"/>
          <w:szCs w:val="26"/>
        </w:rPr>
        <w:t>Сахминобр</w:t>
      </w:r>
      <w:r w:rsidRPr="00F537DB">
        <w:rPr>
          <w:rFonts w:ascii="Times New Roman" w:eastAsia="Times New Roman" w:hAnsi="Times New Roman"/>
          <w:iCs/>
          <w:sz w:val="26"/>
          <w:szCs w:val="26"/>
        </w:rPr>
        <w:t>) (в порядке истребования информации, документов, касающихся темы контрольного мероприятия);</w:t>
      </w:r>
    </w:p>
    <w:p w:rsidR="00E81EB1" w:rsidRPr="00F537DB" w:rsidRDefault="00E81EB1" w:rsidP="00937D9D">
      <w:pPr>
        <w:suppressAutoHyphens w:val="0"/>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-ГБПОУ «Сахалинский техникум сервиса» (с выходом на объект).</w:t>
      </w:r>
    </w:p>
    <w:p w:rsidR="00E81EB1" w:rsidRPr="00F537DB" w:rsidRDefault="00E81EB1" w:rsidP="00937D9D">
      <w:pPr>
        <w:pStyle w:val="a3"/>
        <w:overflowPunct w:val="0"/>
        <w:autoSpaceDE w:val="0"/>
        <w:spacing w:before="60" w:after="60" w:line="240" w:lineRule="auto"/>
        <w:ind w:left="0" w:right="-1" w:firstLine="567"/>
        <w:jc w:val="both"/>
        <w:rPr>
          <w:rFonts w:ascii="Times New Roman" w:eastAsia="Times New Roman" w:hAnsi="Times New Roman"/>
          <w:iCs/>
          <w:sz w:val="26"/>
          <w:szCs w:val="26"/>
        </w:rPr>
      </w:pPr>
      <w:r w:rsidRPr="00F537DB">
        <w:rPr>
          <w:rFonts w:ascii="Times New Roman" w:eastAsia="Times New Roman" w:hAnsi="Times New Roman"/>
          <w:b/>
          <w:i/>
          <w:iCs/>
          <w:sz w:val="26"/>
          <w:szCs w:val="26"/>
        </w:rPr>
        <w:t>4. Срок проведения контрольного мероприятия:</w:t>
      </w:r>
      <w:r w:rsidRPr="00F537DB">
        <w:rPr>
          <w:rFonts w:ascii="Times New Roman" w:eastAsia="Times New Roman" w:hAnsi="Times New Roman"/>
          <w:b/>
          <w:iCs/>
          <w:sz w:val="26"/>
          <w:szCs w:val="26"/>
        </w:rPr>
        <w:t xml:space="preserve"> </w:t>
      </w:r>
      <w:r w:rsidRPr="00F537DB">
        <w:rPr>
          <w:rFonts w:ascii="Times New Roman" w:eastAsia="Times New Roman" w:hAnsi="Times New Roman"/>
          <w:iCs/>
          <w:sz w:val="26"/>
          <w:szCs w:val="26"/>
        </w:rPr>
        <w:t>с 08 мая по 06 июля 2015 года.</w:t>
      </w:r>
    </w:p>
    <w:p w:rsidR="00E81EB1" w:rsidRPr="00F537DB" w:rsidRDefault="00E81EB1" w:rsidP="00937D9D">
      <w:pPr>
        <w:pStyle w:val="a3"/>
        <w:overflowPunct w:val="0"/>
        <w:autoSpaceDE w:val="0"/>
        <w:spacing w:after="0" w:line="240" w:lineRule="auto"/>
        <w:ind w:left="0" w:right="-1" w:firstLine="567"/>
        <w:jc w:val="both"/>
        <w:rPr>
          <w:rFonts w:ascii="Times New Roman" w:eastAsia="Times New Roman" w:hAnsi="Times New Roman"/>
          <w:b/>
          <w:i/>
          <w:iCs/>
          <w:sz w:val="26"/>
          <w:szCs w:val="26"/>
        </w:rPr>
      </w:pPr>
      <w:r w:rsidRPr="00F537DB">
        <w:rPr>
          <w:rFonts w:ascii="Times New Roman" w:eastAsia="Times New Roman" w:hAnsi="Times New Roman"/>
          <w:b/>
          <w:i/>
          <w:iCs/>
          <w:sz w:val="26"/>
          <w:szCs w:val="26"/>
        </w:rPr>
        <w:t>5. Цели контрольного мероприятия:</w:t>
      </w:r>
    </w:p>
    <w:p w:rsidR="00E81EB1" w:rsidRPr="00F537DB" w:rsidRDefault="00E81EB1" w:rsidP="00937D9D">
      <w:pPr>
        <w:overflowPunct w:val="0"/>
        <w:autoSpaceDE w:val="0"/>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5.1.</w:t>
      </w:r>
      <w:r w:rsidRPr="00F537DB">
        <w:rPr>
          <w:rFonts w:ascii="Times New Roman" w:eastAsia="Times New Roman" w:hAnsi="Times New Roman"/>
          <w:b/>
          <w:i/>
          <w:iCs/>
          <w:sz w:val="26"/>
          <w:szCs w:val="26"/>
        </w:rPr>
        <w:t xml:space="preserve"> </w:t>
      </w:r>
      <w:r w:rsidRPr="00F537DB">
        <w:rPr>
          <w:rFonts w:ascii="Times New Roman" w:eastAsia="Times New Roman" w:hAnsi="Times New Roman"/>
          <w:iCs/>
          <w:sz w:val="26"/>
          <w:szCs w:val="26"/>
        </w:rPr>
        <w:t>Оценка эффективности организации и координации работы по реализации государственной программы «Развитие образования в Сахалинской области на 2014 – 2020 годы». Степень ее реализации.</w:t>
      </w:r>
    </w:p>
    <w:p w:rsidR="00E81EB1" w:rsidRPr="00F537DB" w:rsidRDefault="00E81EB1" w:rsidP="00937D9D">
      <w:pPr>
        <w:overflowPunct w:val="0"/>
        <w:autoSpaceDE w:val="0"/>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 xml:space="preserve">5.2. Оценить результаты деятельности, подведомственного </w:t>
      </w:r>
      <w:r w:rsidR="00A16740" w:rsidRPr="00F537DB">
        <w:rPr>
          <w:rFonts w:ascii="Times New Roman" w:eastAsia="Times New Roman" w:hAnsi="Times New Roman"/>
          <w:iCs/>
          <w:sz w:val="26"/>
          <w:szCs w:val="26"/>
        </w:rPr>
        <w:t>Сахминобру</w:t>
      </w:r>
      <w:r w:rsidRPr="00F537DB">
        <w:rPr>
          <w:rFonts w:ascii="Times New Roman" w:eastAsia="Times New Roman" w:hAnsi="Times New Roman"/>
          <w:iCs/>
          <w:sz w:val="26"/>
          <w:szCs w:val="26"/>
        </w:rPr>
        <w:t xml:space="preserve"> учреждения - ГБПОУ «Сахалинский техникум сервиса» в условиях программно-целевого планирования бюджета Сахалинской области </w:t>
      </w:r>
    </w:p>
    <w:p w:rsidR="00E81EB1" w:rsidRPr="00F537DB" w:rsidRDefault="00E81EB1" w:rsidP="00937D9D">
      <w:pPr>
        <w:overflowPunct w:val="0"/>
        <w:autoSpaceDE w:val="0"/>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lastRenderedPageBreak/>
        <w:t>5.3.</w:t>
      </w:r>
      <w:r w:rsidRPr="00F537DB">
        <w:rPr>
          <w:rFonts w:ascii="Times New Roman" w:eastAsia="Times New Roman" w:hAnsi="Times New Roman"/>
          <w:i/>
          <w:iCs/>
          <w:sz w:val="26"/>
          <w:szCs w:val="26"/>
        </w:rPr>
        <w:t xml:space="preserve"> </w:t>
      </w:r>
      <w:r w:rsidRPr="00F537DB">
        <w:rPr>
          <w:rFonts w:ascii="Times New Roman" w:eastAsia="Times New Roman" w:hAnsi="Times New Roman"/>
          <w:iCs/>
          <w:sz w:val="26"/>
          <w:szCs w:val="26"/>
        </w:rPr>
        <w:t>Установить эффективность использования ГБПОУ «Сахалинский техникум сервиса» областной собственности и земельных участков.</w:t>
      </w:r>
    </w:p>
    <w:p w:rsidR="00E81EB1" w:rsidRPr="00F537DB" w:rsidRDefault="00E81EB1" w:rsidP="00937D9D">
      <w:pPr>
        <w:overflowPunct w:val="0"/>
        <w:autoSpaceDE w:val="0"/>
        <w:spacing w:before="60" w:after="6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b/>
          <w:i/>
          <w:iCs/>
          <w:sz w:val="26"/>
          <w:szCs w:val="26"/>
        </w:rPr>
        <w:t>6. Проверяемый период деятельности:</w:t>
      </w:r>
      <w:r w:rsidRPr="00F537DB">
        <w:rPr>
          <w:rFonts w:ascii="Times New Roman" w:eastAsia="Times New Roman" w:hAnsi="Times New Roman"/>
          <w:b/>
          <w:iCs/>
          <w:sz w:val="26"/>
          <w:szCs w:val="26"/>
        </w:rPr>
        <w:t xml:space="preserve"> </w:t>
      </w:r>
      <w:r w:rsidRPr="00F537DB">
        <w:rPr>
          <w:rFonts w:ascii="Times New Roman" w:eastAsia="Times New Roman" w:hAnsi="Times New Roman"/>
          <w:iCs/>
          <w:sz w:val="26"/>
          <w:szCs w:val="26"/>
        </w:rPr>
        <w:t>2014 год, истекший период 2015 года</w:t>
      </w:r>
    </w:p>
    <w:p w:rsidR="00E81EB1" w:rsidRPr="00F537DB" w:rsidRDefault="00E81EB1" w:rsidP="00937D9D">
      <w:pPr>
        <w:spacing w:after="0" w:line="240" w:lineRule="auto"/>
        <w:ind w:right="-1" w:firstLine="567"/>
        <w:jc w:val="both"/>
        <w:rPr>
          <w:rFonts w:ascii="Times New Roman" w:eastAsia="Times New Roman" w:hAnsi="Times New Roman"/>
          <w:i/>
          <w:iCs/>
          <w:sz w:val="26"/>
          <w:szCs w:val="26"/>
        </w:rPr>
      </w:pPr>
      <w:r w:rsidRPr="00F537DB">
        <w:rPr>
          <w:rFonts w:ascii="Times New Roman" w:eastAsia="Times New Roman" w:hAnsi="Times New Roman"/>
          <w:b/>
          <w:iCs/>
          <w:sz w:val="26"/>
          <w:szCs w:val="26"/>
        </w:rPr>
        <w:t xml:space="preserve">7. </w:t>
      </w:r>
      <w:r w:rsidRPr="00F537DB">
        <w:rPr>
          <w:rFonts w:ascii="Times New Roman" w:eastAsia="Times New Roman" w:hAnsi="Times New Roman"/>
          <w:b/>
          <w:i/>
          <w:iCs/>
          <w:sz w:val="26"/>
          <w:szCs w:val="26"/>
        </w:rPr>
        <w:t>Краткая информация об  объектах  контрольного мероприятия</w:t>
      </w:r>
      <w:r w:rsidRPr="00F537DB">
        <w:rPr>
          <w:rFonts w:ascii="Times New Roman" w:eastAsia="Times New Roman" w:hAnsi="Times New Roman"/>
          <w:i/>
          <w:iCs/>
          <w:sz w:val="26"/>
          <w:szCs w:val="26"/>
        </w:rPr>
        <w:t>.</w:t>
      </w:r>
    </w:p>
    <w:p w:rsidR="00E81EB1" w:rsidRPr="00F537DB" w:rsidRDefault="00436AFB" w:rsidP="00937D9D">
      <w:pPr>
        <w:suppressAutoHyphens w:val="0"/>
        <w:spacing w:after="0" w:line="240" w:lineRule="auto"/>
        <w:ind w:right="-1" w:firstLine="567"/>
        <w:jc w:val="both"/>
        <w:rPr>
          <w:rFonts w:ascii="Times New Roman" w:eastAsiaTheme="minorHAnsi" w:hAnsi="Times New Roman" w:cs="Times New Roman"/>
          <w:sz w:val="26"/>
          <w:szCs w:val="26"/>
          <w:lang w:eastAsia="en-US"/>
        </w:rPr>
      </w:pPr>
      <w:r w:rsidRPr="00F537DB">
        <w:rPr>
          <w:rFonts w:ascii="Times New Roman" w:eastAsiaTheme="minorHAnsi" w:hAnsi="Times New Roman" w:cs="Times New Roman"/>
          <w:sz w:val="26"/>
          <w:szCs w:val="26"/>
          <w:lang w:eastAsia="en-US"/>
        </w:rPr>
        <w:t>Сахминобр</w:t>
      </w:r>
      <w:r w:rsidR="00E81EB1" w:rsidRPr="00F537DB">
        <w:rPr>
          <w:rFonts w:ascii="Times New Roman" w:hAnsi="Times New Roman" w:cs="Times New Roman"/>
          <w:sz w:val="26"/>
          <w:szCs w:val="26"/>
        </w:rPr>
        <w:t xml:space="preserve"> является </w:t>
      </w:r>
      <w:r w:rsidR="00E81EB1" w:rsidRPr="00F537DB">
        <w:rPr>
          <w:rFonts w:ascii="Times New Roman" w:eastAsiaTheme="minorHAnsi" w:hAnsi="Times New Roman" w:cs="Times New Roman"/>
          <w:sz w:val="26"/>
          <w:szCs w:val="26"/>
          <w:lang w:eastAsia="en-US"/>
        </w:rPr>
        <w:t>органом исполнительной власти Сахалинской области, осуществляющим управление в сфере образования. О</w:t>
      </w:r>
      <w:r w:rsidR="00E81EB1" w:rsidRPr="00F537DB">
        <w:rPr>
          <w:rFonts w:ascii="Times New Roman" w:eastAsiaTheme="minorHAnsi" w:hAnsi="Times New Roman" w:cs="Times New Roman"/>
          <w:color w:val="000000"/>
          <w:sz w:val="26"/>
          <w:szCs w:val="26"/>
          <w:lang w:eastAsia="en-US"/>
        </w:rPr>
        <w:t xml:space="preserve">существляет функции по разработке и реализации государственной политики в сфере образования, обеспечивающей необходимые условия для реализации конституционного права граждан на образование и удовлетворение потребностей государства и общества в работниках квалифицированного труда, с учетом региональных социально-экономических, экологических, культурных, демографических и других особенностей региона, а также организацию и предоставление государственных услуг в области начального общего, основного общего, дополнительного, среднего профессионального образования. </w:t>
      </w:r>
      <w:r w:rsidRPr="00F537DB">
        <w:rPr>
          <w:rFonts w:ascii="Times New Roman" w:eastAsiaTheme="minorHAnsi" w:hAnsi="Times New Roman" w:cs="Times New Roman"/>
          <w:color w:val="000000"/>
          <w:sz w:val="26"/>
          <w:szCs w:val="26"/>
          <w:lang w:eastAsia="en-US"/>
        </w:rPr>
        <w:t xml:space="preserve">Сахминобр </w:t>
      </w:r>
      <w:r w:rsidR="00E81EB1" w:rsidRPr="00F537DB">
        <w:rPr>
          <w:rFonts w:ascii="Times New Roman" w:eastAsiaTheme="minorHAnsi" w:hAnsi="Times New Roman" w:cs="Times New Roman"/>
          <w:sz w:val="26"/>
          <w:szCs w:val="26"/>
          <w:lang w:eastAsia="en-US"/>
        </w:rPr>
        <w:t>в своей деятельности подотчетно Правительству Сахалинской области.</w:t>
      </w:r>
    </w:p>
    <w:p w:rsidR="00E81EB1" w:rsidRPr="00F537DB" w:rsidRDefault="00E81EB1" w:rsidP="00937D9D">
      <w:pPr>
        <w:suppressAutoHyphens w:val="0"/>
        <w:autoSpaceDE w:val="0"/>
        <w:autoSpaceDN w:val="0"/>
        <w:adjustRightInd w:val="0"/>
        <w:spacing w:after="0" w:line="240" w:lineRule="auto"/>
        <w:ind w:right="-1" w:firstLine="567"/>
        <w:jc w:val="both"/>
        <w:rPr>
          <w:rFonts w:ascii="Times New Roman" w:eastAsiaTheme="minorHAnsi" w:hAnsi="Times New Roman" w:cs="Times New Roman"/>
          <w:color w:val="000000"/>
          <w:sz w:val="26"/>
          <w:szCs w:val="26"/>
          <w:lang w:eastAsia="en-US"/>
        </w:rPr>
      </w:pPr>
      <w:r w:rsidRPr="00F537DB">
        <w:rPr>
          <w:rFonts w:ascii="Times New Roman" w:eastAsiaTheme="minorHAnsi" w:hAnsi="Times New Roman" w:cs="Times New Roman"/>
          <w:color w:val="000000"/>
          <w:sz w:val="26"/>
          <w:szCs w:val="26"/>
          <w:lang w:eastAsia="en-US"/>
        </w:rPr>
        <w:t xml:space="preserve">В проверяемый период </w:t>
      </w:r>
      <w:r w:rsidR="00436AFB" w:rsidRPr="00F537DB">
        <w:rPr>
          <w:rFonts w:ascii="Times New Roman" w:eastAsiaTheme="minorHAnsi" w:hAnsi="Times New Roman" w:cs="Times New Roman"/>
          <w:color w:val="000000"/>
          <w:sz w:val="26"/>
          <w:szCs w:val="26"/>
          <w:lang w:eastAsia="en-US"/>
        </w:rPr>
        <w:t>Сахминобр</w:t>
      </w:r>
      <w:r w:rsidRPr="00F537DB">
        <w:rPr>
          <w:rFonts w:ascii="Times New Roman" w:eastAsiaTheme="minorHAnsi" w:hAnsi="Times New Roman" w:cs="Times New Roman"/>
          <w:color w:val="000000"/>
          <w:sz w:val="26"/>
          <w:szCs w:val="26"/>
          <w:lang w:eastAsia="en-US"/>
        </w:rPr>
        <w:t xml:space="preserve"> осуществляло свою деятельность на основании Положения, утвержденного постановлением Правительства Сахалинской области от 23.07.2014 № 341.</w:t>
      </w:r>
    </w:p>
    <w:p w:rsidR="00E81EB1" w:rsidRPr="00F537DB" w:rsidRDefault="00436AFB" w:rsidP="00937D9D">
      <w:pPr>
        <w:suppressAutoHyphens w:val="0"/>
        <w:autoSpaceDE w:val="0"/>
        <w:autoSpaceDN w:val="0"/>
        <w:adjustRightInd w:val="0"/>
        <w:spacing w:after="0" w:line="240" w:lineRule="auto"/>
        <w:ind w:right="-1" w:firstLine="567"/>
        <w:jc w:val="both"/>
        <w:rPr>
          <w:rFonts w:ascii="Times New Roman" w:eastAsiaTheme="minorHAnsi" w:hAnsi="Times New Roman" w:cs="Times New Roman"/>
          <w:color w:val="000000"/>
          <w:sz w:val="26"/>
          <w:szCs w:val="26"/>
          <w:lang w:eastAsia="en-US"/>
        </w:rPr>
      </w:pPr>
      <w:r w:rsidRPr="00F537DB">
        <w:rPr>
          <w:rFonts w:ascii="Times New Roman" w:eastAsiaTheme="minorHAnsi" w:hAnsi="Times New Roman" w:cs="Times New Roman"/>
          <w:color w:val="000000"/>
          <w:sz w:val="26"/>
          <w:szCs w:val="26"/>
          <w:lang w:eastAsia="en-US"/>
        </w:rPr>
        <w:t>Сахминобр</w:t>
      </w:r>
      <w:r w:rsidR="00E81EB1" w:rsidRPr="00F537DB">
        <w:rPr>
          <w:rFonts w:ascii="Times New Roman" w:eastAsiaTheme="minorHAnsi" w:hAnsi="Times New Roman" w:cs="Times New Roman"/>
          <w:color w:val="000000"/>
          <w:sz w:val="26"/>
          <w:szCs w:val="26"/>
          <w:lang w:eastAsia="en-US"/>
        </w:rPr>
        <w:t xml:space="preserve"> является юридическим лицом, осуществляет координацию и контроль деятельности находящихся в его ведении 24 подведомственных учреждений, в том числе 12 учреждений профессионального образования.</w:t>
      </w:r>
    </w:p>
    <w:p w:rsidR="00E81EB1" w:rsidRPr="00F537DB" w:rsidRDefault="00E81EB1" w:rsidP="00937D9D">
      <w:pPr>
        <w:suppressAutoHyphens w:val="0"/>
        <w:autoSpaceDE w:val="0"/>
        <w:autoSpaceDN w:val="0"/>
        <w:adjustRightInd w:val="0"/>
        <w:spacing w:after="0" w:line="240" w:lineRule="auto"/>
        <w:ind w:right="-1" w:firstLine="567"/>
        <w:jc w:val="both"/>
        <w:rPr>
          <w:rFonts w:ascii="Times New Roman" w:eastAsiaTheme="minorHAnsi" w:hAnsi="Times New Roman" w:cs="Times New Roman"/>
          <w:color w:val="000000"/>
          <w:sz w:val="26"/>
          <w:szCs w:val="26"/>
          <w:lang w:eastAsia="en-US"/>
        </w:rPr>
      </w:pPr>
      <w:r w:rsidRPr="00F537DB">
        <w:rPr>
          <w:rFonts w:ascii="Times New Roman" w:eastAsiaTheme="minorHAnsi" w:hAnsi="Times New Roman" w:cs="Times New Roman"/>
          <w:color w:val="000000"/>
          <w:sz w:val="26"/>
          <w:szCs w:val="26"/>
          <w:lang w:eastAsia="en-US"/>
        </w:rPr>
        <w:t xml:space="preserve">Непосредственное выполнение государственных услуг по организации и предоставлению среднего профессионального образования, в проверяемом периоде осуществляли государственные бюджетные профессиональные образовательные учреждения, подведомственные </w:t>
      </w:r>
      <w:r w:rsidR="00A77477" w:rsidRPr="00F537DB">
        <w:rPr>
          <w:rFonts w:ascii="Times New Roman" w:eastAsiaTheme="minorHAnsi" w:hAnsi="Times New Roman" w:cs="Times New Roman"/>
          <w:color w:val="000000"/>
          <w:sz w:val="26"/>
          <w:szCs w:val="26"/>
          <w:lang w:eastAsia="en-US"/>
        </w:rPr>
        <w:t>Сахминобру</w:t>
      </w:r>
      <w:r w:rsidRPr="00F537DB">
        <w:rPr>
          <w:rFonts w:ascii="Times New Roman" w:eastAsiaTheme="minorHAnsi" w:hAnsi="Times New Roman" w:cs="Times New Roman"/>
          <w:color w:val="000000"/>
          <w:sz w:val="26"/>
          <w:szCs w:val="26"/>
          <w:lang w:eastAsia="en-US"/>
        </w:rPr>
        <w:t xml:space="preserve"> (из них ГБПОУ «Сахалинский техникум сервиса»).</w:t>
      </w:r>
    </w:p>
    <w:p w:rsidR="00E81EB1" w:rsidRPr="00F537DB" w:rsidRDefault="00E81EB1" w:rsidP="00937D9D">
      <w:pPr>
        <w:suppressAutoHyphens w:val="0"/>
        <w:autoSpaceDE w:val="0"/>
        <w:autoSpaceDN w:val="0"/>
        <w:adjustRightInd w:val="0"/>
        <w:spacing w:after="0" w:line="240" w:lineRule="auto"/>
        <w:ind w:right="-1" w:firstLine="567"/>
        <w:jc w:val="both"/>
        <w:rPr>
          <w:rFonts w:ascii="Times New Roman" w:eastAsiaTheme="minorHAnsi" w:hAnsi="Times New Roman" w:cs="Times New Roman"/>
          <w:color w:val="000000"/>
          <w:sz w:val="26"/>
          <w:szCs w:val="26"/>
          <w:lang w:eastAsia="en-US"/>
        </w:rPr>
      </w:pPr>
      <w:r w:rsidRPr="00F537DB">
        <w:rPr>
          <w:rFonts w:ascii="Times New Roman" w:eastAsiaTheme="minorHAnsi" w:hAnsi="Times New Roman" w:cs="Times New Roman"/>
          <w:color w:val="000000"/>
          <w:sz w:val="26"/>
          <w:szCs w:val="26"/>
          <w:lang w:eastAsia="en-US"/>
        </w:rPr>
        <w:t>ГБПОУ «Сахалинский техникум сервиса» является социально ориентированным учреждением и осуществляет свою деятельность на основании Устава.</w:t>
      </w:r>
    </w:p>
    <w:p w:rsidR="00E81EB1" w:rsidRPr="00F537DB" w:rsidRDefault="00E81EB1" w:rsidP="00937D9D">
      <w:pPr>
        <w:suppressAutoHyphens w:val="0"/>
        <w:autoSpaceDE w:val="0"/>
        <w:autoSpaceDN w:val="0"/>
        <w:adjustRightInd w:val="0"/>
        <w:spacing w:after="0" w:line="240" w:lineRule="auto"/>
        <w:ind w:right="-1" w:firstLine="567"/>
        <w:jc w:val="both"/>
        <w:rPr>
          <w:rFonts w:ascii="Times New Roman" w:eastAsiaTheme="minorHAnsi" w:hAnsi="Times New Roman" w:cs="Times New Roman"/>
          <w:color w:val="000000"/>
          <w:sz w:val="26"/>
          <w:szCs w:val="26"/>
          <w:lang w:eastAsia="en-US"/>
        </w:rPr>
      </w:pPr>
      <w:r w:rsidRPr="00F537DB">
        <w:rPr>
          <w:rFonts w:ascii="Times New Roman" w:eastAsiaTheme="minorHAnsi" w:hAnsi="Times New Roman" w:cs="Times New Roman"/>
          <w:color w:val="000000"/>
          <w:sz w:val="26"/>
          <w:szCs w:val="26"/>
          <w:lang w:eastAsia="en-US"/>
        </w:rPr>
        <w:t>По своей организационно-правовой форме техникум является государственным бюджетным профессиональным образовательным учреждением.</w:t>
      </w:r>
    </w:p>
    <w:p w:rsidR="00E81EB1" w:rsidRPr="00F537DB" w:rsidRDefault="00E81EB1" w:rsidP="00937D9D">
      <w:pPr>
        <w:spacing w:before="60" w:after="60" w:line="240" w:lineRule="auto"/>
        <w:ind w:right="-1" w:firstLine="567"/>
        <w:jc w:val="both"/>
        <w:rPr>
          <w:rFonts w:ascii="Times New Roman" w:eastAsia="Times New Roman" w:hAnsi="Times New Roman"/>
          <w:b/>
          <w:i/>
          <w:iCs/>
          <w:sz w:val="26"/>
          <w:szCs w:val="26"/>
        </w:rPr>
      </w:pPr>
      <w:r w:rsidRPr="00F537DB">
        <w:rPr>
          <w:rFonts w:ascii="Times New Roman" w:eastAsia="Times New Roman" w:hAnsi="Times New Roman"/>
          <w:b/>
          <w:i/>
          <w:iCs/>
          <w:sz w:val="26"/>
          <w:szCs w:val="26"/>
        </w:rPr>
        <w:t>8. По результатам контрольного мероприятия установлено следующее.</w:t>
      </w:r>
    </w:p>
    <w:p w:rsidR="00E81EB1" w:rsidRPr="00F537DB" w:rsidRDefault="00E81EB1" w:rsidP="00937D9D">
      <w:pPr>
        <w:spacing w:before="60" w:after="60" w:line="240" w:lineRule="auto"/>
        <w:ind w:right="-1" w:firstLine="567"/>
        <w:jc w:val="both"/>
        <w:rPr>
          <w:rFonts w:ascii="Times New Roman" w:eastAsia="Times New Roman" w:hAnsi="Times New Roman"/>
          <w:b/>
          <w:i/>
          <w:iCs/>
          <w:sz w:val="26"/>
          <w:szCs w:val="26"/>
        </w:rPr>
      </w:pPr>
    </w:p>
    <w:p w:rsidR="00E81EB1" w:rsidRPr="00F537DB" w:rsidRDefault="00E81EB1" w:rsidP="00937D9D">
      <w:pPr>
        <w:spacing w:after="0" w:line="240" w:lineRule="auto"/>
        <w:ind w:right="-1" w:firstLine="567"/>
        <w:jc w:val="center"/>
        <w:rPr>
          <w:rFonts w:ascii="Times New Roman" w:eastAsia="Times New Roman" w:hAnsi="Times New Roman"/>
          <w:b/>
          <w:i/>
          <w:iCs/>
          <w:sz w:val="26"/>
          <w:szCs w:val="26"/>
        </w:rPr>
      </w:pPr>
      <w:r w:rsidRPr="00F537DB">
        <w:rPr>
          <w:rFonts w:ascii="Times New Roman" w:eastAsia="Times New Roman" w:hAnsi="Times New Roman"/>
          <w:b/>
          <w:i/>
          <w:iCs/>
          <w:sz w:val="26"/>
          <w:szCs w:val="26"/>
        </w:rPr>
        <w:t>8.1. Оценка эффективности организации и координации работы по реализации государственной программы «Развитие образования в Сахалинской области на 2014 – 2020 годы». Степень ее реализации</w:t>
      </w:r>
    </w:p>
    <w:p w:rsidR="00E81EB1" w:rsidRPr="00F537DB" w:rsidRDefault="00E81EB1"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Система профессионального образования Сахалинской области представляет несколько уровней образования: среднее профессиональное, высшее профессиональное, послевузовское и дополнительное профессиональное образование.</w:t>
      </w:r>
    </w:p>
    <w:p w:rsidR="00E81EB1" w:rsidRPr="00F537DB" w:rsidRDefault="00E81EB1"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В области функционирует 24 образовательных учреждения профессионального образования. Общая численность обучающихся в учреждениях профессионального образования составляет 19,1 тыс.чел., ежегодный прием - 9,5 тыс.чел., выпуск - 9,0 тыс.человек.</w:t>
      </w:r>
    </w:p>
    <w:p w:rsidR="00E81EB1" w:rsidRPr="00F537DB" w:rsidRDefault="00E81EB1"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Учебные заведения области готовят кадры для энергетики, нефтегазодобывающей отрасли, торговли и общественного питания, морского транспорта, строительства, выпускают банковских работников, экономистов, юристов, работников образования, здравоохранения, культуры и искусства и ряд других специалистов.</w:t>
      </w:r>
    </w:p>
    <w:p w:rsidR="00E81EB1" w:rsidRPr="00F537DB" w:rsidRDefault="00E81EB1"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 xml:space="preserve">В целом политика в сфере профессионального образования области направлена на решение проблем подготовки кадров для ведущих отраслей экономики области. </w:t>
      </w:r>
    </w:p>
    <w:p w:rsidR="00E81EB1" w:rsidRPr="00F537DB" w:rsidRDefault="00E81EB1"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 xml:space="preserve">С целью совершенствования системы социального партнерства при Правительстве Сахалинской области создан межведомственный совет по кадровой политике, при </w:t>
      </w:r>
      <w:r w:rsidR="00A77477" w:rsidRPr="00F537DB">
        <w:rPr>
          <w:rFonts w:ascii="Times New Roman" w:eastAsia="Times New Roman" w:hAnsi="Times New Roman"/>
          <w:iCs/>
          <w:sz w:val="26"/>
          <w:szCs w:val="26"/>
        </w:rPr>
        <w:lastRenderedPageBreak/>
        <w:t>Сахминобре</w:t>
      </w:r>
      <w:r w:rsidRPr="00F537DB">
        <w:rPr>
          <w:rFonts w:ascii="Times New Roman" w:eastAsia="Times New Roman" w:hAnsi="Times New Roman"/>
          <w:iCs/>
          <w:sz w:val="26"/>
          <w:szCs w:val="26"/>
        </w:rPr>
        <w:t xml:space="preserve"> 5 лет работает координационный совет по социальному партнерству. Учебными заведениями ежегодно заключаются с предприятиями около 400 договоров об использовании производственной базы для обучения студентов.</w:t>
      </w:r>
    </w:p>
    <w:p w:rsidR="00E81EB1" w:rsidRPr="00F537DB" w:rsidRDefault="00E81EB1"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Решена задача по организации подготовки кадров инженерно-технического профиля для нефтегазодобывающей отрасли путем открытия Технического нефтегазового института при Сахалинском государственном университете при участии компании "Эксон Нефтегаз Лимитед" - оператора проекта "Сахалин-1".</w:t>
      </w:r>
    </w:p>
    <w:p w:rsidR="00E81EB1" w:rsidRPr="00F537DB" w:rsidRDefault="00E81EB1"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 xml:space="preserve">Несмотря на тенденцию к увеличению численности трудоустроившихся выпускников в первый год после окончания обучения, трудоустройство молодых специалистов оставалась до 2013 года низким. Так, в 2012 году трудоустроившихся выпускников в ОУ СПО (НПО) - 49,2% (в 2009 году - 41,1%), выпускников </w:t>
      </w:r>
      <w:r w:rsidR="00937D9D" w:rsidRPr="00F537DB">
        <w:rPr>
          <w:rFonts w:ascii="Times New Roman" w:eastAsia="Times New Roman" w:hAnsi="Times New Roman"/>
          <w:iCs/>
          <w:sz w:val="26"/>
          <w:szCs w:val="26"/>
        </w:rPr>
        <w:t>сс</w:t>
      </w:r>
      <w:r w:rsidRPr="00F537DB">
        <w:rPr>
          <w:rFonts w:ascii="Times New Roman" w:eastAsia="Times New Roman" w:hAnsi="Times New Roman"/>
          <w:iCs/>
          <w:sz w:val="26"/>
          <w:szCs w:val="26"/>
        </w:rPr>
        <w:t>узов - 46,2% (в 2009 году - 46,2%), выпускников образовательных организаций высшего образования - 57,0% (в 2009 году - 57,0%).</w:t>
      </w:r>
    </w:p>
    <w:p w:rsidR="00E81EB1" w:rsidRPr="00F537DB" w:rsidRDefault="00E81EB1"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В целях развития образования Сахалинской области с учетом новых требований к качеству образовательного процесса и социально-экономической сферы Сахалинской области постановлением Правительства Сахалинской области 28 июня 2013 года №331</w:t>
      </w:r>
      <w:r w:rsidRPr="00F537DB">
        <w:rPr>
          <w:sz w:val="26"/>
          <w:szCs w:val="26"/>
        </w:rPr>
        <w:t xml:space="preserve"> </w:t>
      </w:r>
      <w:r w:rsidRPr="00F537DB">
        <w:rPr>
          <w:rFonts w:ascii="Times New Roman" w:eastAsia="Times New Roman" w:hAnsi="Times New Roman"/>
          <w:iCs/>
          <w:sz w:val="26"/>
          <w:szCs w:val="26"/>
        </w:rPr>
        <w:t>утверждена государственная программа Сахалинской области «Развитие образования в Сахалинской области на 2014 - 2020 годы».</w:t>
      </w:r>
      <w:r w:rsidR="00937D9D" w:rsidRPr="00F537DB">
        <w:rPr>
          <w:rFonts w:ascii="Times New Roman" w:eastAsia="Times New Roman" w:hAnsi="Times New Roman"/>
          <w:iCs/>
          <w:sz w:val="26"/>
          <w:szCs w:val="26"/>
        </w:rPr>
        <w:t xml:space="preserve"> Госпрограмма </w:t>
      </w:r>
      <w:r w:rsidRPr="00F537DB">
        <w:rPr>
          <w:rFonts w:ascii="Times New Roman" w:eastAsia="Times New Roman" w:hAnsi="Times New Roman"/>
          <w:iCs/>
          <w:sz w:val="26"/>
          <w:szCs w:val="26"/>
        </w:rPr>
        <w:t xml:space="preserve">сформирована во взаимосвязи с </w:t>
      </w:r>
      <w:r w:rsidR="00937D9D" w:rsidRPr="00F537DB">
        <w:rPr>
          <w:rFonts w:ascii="Times New Roman" w:eastAsia="Times New Roman" w:hAnsi="Times New Roman"/>
          <w:iCs/>
          <w:sz w:val="26"/>
          <w:szCs w:val="26"/>
        </w:rPr>
        <w:t>г</w:t>
      </w:r>
      <w:r w:rsidRPr="00F537DB">
        <w:rPr>
          <w:rFonts w:ascii="Times New Roman" w:eastAsia="Times New Roman" w:hAnsi="Times New Roman"/>
          <w:iCs/>
          <w:sz w:val="26"/>
          <w:szCs w:val="26"/>
        </w:rPr>
        <w:t>осударственной программой Р</w:t>
      </w:r>
      <w:r w:rsidR="00937D9D" w:rsidRPr="00F537DB">
        <w:rPr>
          <w:rFonts w:ascii="Times New Roman" w:eastAsia="Times New Roman" w:hAnsi="Times New Roman"/>
          <w:iCs/>
          <w:sz w:val="26"/>
          <w:szCs w:val="26"/>
        </w:rPr>
        <w:t>Ф</w:t>
      </w:r>
      <w:r w:rsidRPr="00F537DB">
        <w:rPr>
          <w:rFonts w:ascii="Times New Roman" w:eastAsia="Times New Roman" w:hAnsi="Times New Roman"/>
          <w:iCs/>
          <w:sz w:val="26"/>
          <w:szCs w:val="26"/>
        </w:rPr>
        <w:t xml:space="preserve"> «Развитие образования» на 2013 - 2020 годы (утв</w:t>
      </w:r>
      <w:r w:rsidR="00937D9D" w:rsidRPr="00F537DB">
        <w:rPr>
          <w:rFonts w:ascii="Times New Roman" w:eastAsia="Times New Roman" w:hAnsi="Times New Roman"/>
          <w:iCs/>
          <w:sz w:val="26"/>
          <w:szCs w:val="26"/>
        </w:rPr>
        <w:t>.</w:t>
      </w:r>
      <w:r w:rsidRPr="00F537DB">
        <w:rPr>
          <w:rFonts w:ascii="Times New Roman" w:eastAsia="Times New Roman" w:hAnsi="Times New Roman"/>
          <w:iCs/>
          <w:sz w:val="26"/>
          <w:szCs w:val="26"/>
        </w:rPr>
        <w:t xml:space="preserve"> распоряжением Правительства Р</w:t>
      </w:r>
      <w:r w:rsidR="00937D9D" w:rsidRPr="00F537DB">
        <w:rPr>
          <w:rFonts w:ascii="Times New Roman" w:eastAsia="Times New Roman" w:hAnsi="Times New Roman"/>
          <w:iCs/>
          <w:sz w:val="26"/>
          <w:szCs w:val="26"/>
        </w:rPr>
        <w:t>Ф</w:t>
      </w:r>
      <w:r w:rsidRPr="00F537DB">
        <w:rPr>
          <w:rFonts w:ascii="Times New Roman" w:eastAsia="Times New Roman" w:hAnsi="Times New Roman"/>
          <w:iCs/>
          <w:sz w:val="26"/>
          <w:szCs w:val="26"/>
        </w:rPr>
        <w:t xml:space="preserve"> от 15.04.2014 № 295).</w:t>
      </w:r>
    </w:p>
    <w:p w:rsidR="00E81EB1" w:rsidRPr="00F537DB" w:rsidRDefault="00E81EB1"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Ответственным исполнителем гос</w:t>
      </w:r>
      <w:r w:rsidR="00937D9D" w:rsidRPr="00F537DB">
        <w:rPr>
          <w:rFonts w:ascii="Times New Roman" w:eastAsia="Times New Roman" w:hAnsi="Times New Roman"/>
          <w:iCs/>
          <w:sz w:val="26"/>
          <w:szCs w:val="26"/>
        </w:rPr>
        <w:t>программы</w:t>
      </w:r>
      <w:r w:rsidRPr="00F537DB">
        <w:rPr>
          <w:rFonts w:ascii="Times New Roman" w:eastAsia="Times New Roman" w:hAnsi="Times New Roman"/>
          <w:iCs/>
          <w:sz w:val="26"/>
          <w:szCs w:val="26"/>
        </w:rPr>
        <w:t xml:space="preserve"> является </w:t>
      </w:r>
      <w:r w:rsidR="00A77477" w:rsidRPr="00F537DB">
        <w:rPr>
          <w:rFonts w:ascii="Times New Roman" w:eastAsia="Times New Roman" w:hAnsi="Times New Roman"/>
          <w:iCs/>
          <w:sz w:val="26"/>
          <w:szCs w:val="26"/>
        </w:rPr>
        <w:t>Сахминобр</w:t>
      </w:r>
      <w:r w:rsidRPr="00F537DB">
        <w:rPr>
          <w:rFonts w:ascii="Times New Roman" w:eastAsia="Times New Roman" w:hAnsi="Times New Roman"/>
          <w:iCs/>
          <w:sz w:val="26"/>
          <w:szCs w:val="26"/>
        </w:rPr>
        <w:t>, соисполнителями и участниками - органы исполнительной власти (</w:t>
      </w:r>
      <w:r w:rsidR="00937D9D" w:rsidRPr="00F537DB">
        <w:rPr>
          <w:rFonts w:ascii="Times New Roman" w:eastAsia="Times New Roman" w:hAnsi="Times New Roman"/>
          <w:iCs/>
          <w:sz w:val="26"/>
          <w:szCs w:val="26"/>
        </w:rPr>
        <w:t>м</w:t>
      </w:r>
      <w:r w:rsidRPr="00F537DB">
        <w:rPr>
          <w:rFonts w:ascii="Times New Roman" w:eastAsia="Times New Roman" w:hAnsi="Times New Roman"/>
          <w:iCs/>
          <w:sz w:val="26"/>
          <w:szCs w:val="26"/>
        </w:rPr>
        <w:t>инистерств</w:t>
      </w:r>
      <w:r w:rsidR="00937D9D" w:rsidRPr="00F537DB">
        <w:rPr>
          <w:rFonts w:ascii="Times New Roman" w:eastAsia="Times New Roman" w:hAnsi="Times New Roman"/>
          <w:iCs/>
          <w:sz w:val="26"/>
          <w:szCs w:val="26"/>
        </w:rPr>
        <w:t>а Сахалинской области:</w:t>
      </w:r>
      <w:r w:rsidRPr="00F537DB">
        <w:rPr>
          <w:rFonts w:ascii="Times New Roman" w:eastAsia="Times New Roman" w:hAnsi="Times New Roman"/>
          <w:iCs/>
          <w:sz w:val="26"/>
          <w:szCs w:val="26"/>
        </w:rPr>
        <w:t xml:space="preserve"> здравоохранения, культуры, социальной защиты, спорта, туризма и молодежной политики, строительства </w:t>
      </w:r>
      <w:r w:rsidR="00937D9D" w:rsidRPr="00F537DB">
        <w:rPr>
          <w:rFonts w:ascii="Times New Roman" w:eastAsia="Times New Roman" w:hAnsi="Times New Roman"/>
          <w:iCs/>
          <w:sz w:val="26"/>
          <w:szCs w:val="26"/>
        </w:rPr>
        <w:t>и</w:t>
      </w:r>
      <w:r w:rsidRPr="00F537DB">
        <w:rPr>
          <w:rFonts w:ascii="Times New Roman" w:eastAsia="Times New Roman" w:hAnsi="Times New Roman"/>
          <w:iCs/>
          <w:sz w:val="26"/>
          <w:szCs w:val="26"/>
        </w:rPr>
        <w:t xml:space="preserve"> </w:t>
      </w:r>
      <w:r w:rsidR="00937D9D" w:rsidRPr="00F537DB">
        <w:rPr>
          <w:rFonts w:ascii="Times New Roman" w:eastAsia="Times New Roman" w:hAnsi="Times New Roman"/>
          <w:iCs/>
          <w:sz w:val="26"/>
          <w:szCs w:val="26"/>
        </w:rPr>
        <w:t>а</w:t>
      </w:r>
      <w:r w:rsidRPr="00F537DB">
        <w:rPr>
          <w:rFonts w:ascii="Times New Roman" w:eastAsia="Times New Roman" w:hAnsi="Times New Roman"/>
          <w:iCs/>
          <w:sz w:val="26"/>
          <w:szCs w:val="26"/>
        </w:rPr>
        <w:t>гентство государственной службы занятости населения Сахалинской области).</w:t>
      </w:r>
    </w:p>
    <w:p w:rsidR="00E81EB1" w:rsidRPr="00F537DB" w:rsidRDefault="00E81EB1"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Согласно государственной программе</w:t>
      </w:r>
      <w:r w:rsidR="00937D9D" w:rsidRPr="00F537DB">
        <w:rPr>
          <w:rFonts w:ascii="Times New Roman" w:eastAsia="Times New Roman" w:hAnsi="Times New Roman"/>
          <w:iCs/>
          <w:sz w:val="26"/>
          <w:szCs w:val="26"/>
        </w:rPr>
        <w:t>,</w:t>
      </w:r>
      <w:r w:rsidRPr="00F537DB">
        <w:rPr>
          <w:rFonts w:ascii="Times New Roman" w:eastAsia="Times New Roman" w:hAnsi="Times New Roman"/>
          <w:iCs/>
          <w:sz w:val="26"/>
          <w:szCs w:val="26"/>
        </w:rPr>
        <w:t xml:space="preserve"> на время ее разработки основными проблемами в сфере профессионального образования (кроме вышеуказанных) являлись: дефицит педагогических кадров по специальным дисциплинам технического профиля; учебно-материальная база учреждений профессионального образования не соответствовала требованиям современных производственных технологий; низкая активность участия работодателей в процессе подготовки кадров; не обеспечение в полной мере доступ лиц с ограниченными возможностями здоровья к образовательным ресурсам для получения профессионального образования.</w:t>
      </w:r>
    </w:p>
    <w:p w:rsidR="00E81EB1" w:rsidRPr="00F537DB" w:rsidRDefault="00E81EB1"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В состав гос</w:t>
      </w:r>
      <w:r w:rsidR="00937D9D" w:rsidRPr="00F537DB">
        <w:rPr>
          <w:rFonts w:ascii="Times New Roman" w:eastAsia="Times New Roman" w:hAnsi="Times New Roman"/>
          <w:iCs/>
          <w:sz w:val="26"/>
          <w:szCs w:val="26"/>
        </w:rPr>
        <w:t>программы</w:t>
      </w:r>
      <w:r w:rsidRPr="00F537DB">
        <w:rPr>
          <w:rFonts w:ascii="Times New Roman" w:eastAsia="Times New Roman" w:hAnsi="Times New Roman"/>
          <w:iCs/>
          <w:sz w:val="26"/>
          <w:szCs w:val="26"/>
        </w:rPr>
        <w:t xml:space="preserve"> программы входят 6 подпрограмм: «Повышение качества и доступности дошкольного образования»; «Повышение доступности и качества общего образования, в том числе в сельской местности»; «Повышение доступности и качества профессионального образования»; «Развитие системы воспитания, дополнительного образования и социальной защиты детей»; «Развитие кадрового потенциала»; «Строительство, реконструкция общеобразовательных учреждений в Сахалинской области».</w:t>
      </w:r>
    </w:p>
    <w:p w:rsidR="000F7733" w:rsidRPr="00F537DB" w:rsidRDefault="00E81EB1"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 xml:space="preserve">В качестве приоритетов политики Правительства Сахалинской области в сфере профессионального образования </w:t>
      </w:r>
      <w:r w:rsidR="00937D9D" w:rsidRPr="00F537DB">
        <w:rPr>
          <w:rFonts w:ascii="Times New Roman" w:eastAsia="Times New Roman" w:hAnsi="Times New Roman"/>
          <w:iCs/>
          <w:sz w:val="26"/>
          <w:szCs w:val="26"/>
        </w:rPr>
        <w:t>госпрограммой</w:t>
      </w:r>
      <w:r w:rsidRPr="00F537DB">
        <w:rPr>
          <w:rFonts w:ascii="Times New Roman" w:eastAsia="Times New Roman" w:hAnsi="Times New Roman"/>
          <w:iCs/>
          <w:sz w:val="26"/>
          <w:szCs w:val="26"/>
        </w:rPr>
        <w:t xml:space="preserve"> определены: повышение качества профессионального образования, решение проблемы дифференциации качества профессионального образования,</w:t>
      </w:r>
      <w:r w:rsidRPr="00F537DB">
        <w:rPr>
          <w:sz w:val="26"/>
          <w:szCs w:val="26"/>
        </w:rPr>
        <w:t xml:space="preserve"> </w:t>
      </w:r>
      <w:r w:rsidRPr="00F537DB">
        <w:rPr>
          <w:rFonts w:ascii="Times New Roman" w:hAnsi="Times New Roman" w:cs="Times New Roman"/>
          <w:sz w:val="26"/>
          <w:szCs w:val="26"/>
        </w:rPr>
        <w:t>решение проблем подготовки кадров для ведущих отраслей экономики области, обеспечение увеличения</w:t>
      </w:r>
      <w:r w:rsidRPr="00F537DB">
        <w:rPr>
          <w:sz w:val="26"/>
          <w:szCs w:val="26"/>
        </w:rPr>
        <w:t xml:space="preserve"> </w:t>
      </w:r>
      <w:r w:rsidRPr="00F537DB">
        <w:rPr>
          <w:rFonts w:ascii="Times New Roman" w:eastAsia="Times New Roman" w:hAnsi="Times New Roman"/>
          <w:iCs/>
          <w:sz w:val="26"/>
          <w:szCs w:val="26"/>
        </w:rPr>
        <w:t>численности трудоустроившихся выпускников в первый год после окончания обучения.</w:t>
      </w:r>
    </w:p>
    <w:p w:rsidR="00937D9D" w:rsidRPr="00F537DB" w:rsidRDefault="000F7733"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 xml:space="preserve"> </w:t>
      </w:r>
      <w:r w:rsidR="00E81EB1" w:rsidRPr="00F537DB">
        <w:rPr>
          <w:rFonts w:ascii="Times New Roman" w:eastAsia="Times New Roman" w:hAnsi="Times New Roman"/>
          <w:iCs/>
          <w:sz w:val="26"/>
          <w:szCs w:val="26"/>
        </w:rPr>
        <w:t xml:space="preserve">Определение целей и задач </w:t>
      </w:r>
      <w:r w:rsidR="00937D9D" w:rsidRPr="00F537DB">
        <w:rPr>
          <w:rFonts w:ascii="Times New Roman" w:eastAsia="Times New Roman" w:hAnsi="Times New Roman"/>
          <w:iCs/>
          <w:sz w:val="26"/>
          <w:szCs w:val="26"/>
        </w:rPr>
        <w:t>госпрограммы</w:t>
      </w:r>
      <w:r w:rsidR="00E81EB1" w:rsidRPr="00F537DB">
        <w:rPr>
          <w:rFonts w:ascii="Times New Roman" w:eastAsia="Times New Roman" w:hAnsi="Times New Roman"/>
          <w:iCs/>
          <w:sz w:val="26"/>
          <w:szCs w:val="26"/>
        </w:rPr>
        <w:t xml:space="preserve"> исходило как из внутренних факторов системы образования, так и из перспектив Сахалинской области</w:t>
      </w:r>
      <w:r w:rsidRPr="00F537DB">
        <w:rPr>
          <w:rFonts w:ascii="Times New Roman" w:eastAsia="Times New Roman" w:hAnsi="Times New Roman"/>
          <w:iCs/>
          <w:sz w:val="26"/>
          <w:szCs w:val="26"/>
        </w:rPr>
        <w:t>.</w:t>
      </w:r>
    </w:p>
    <w:p w:rsidR="00847845" w:rsidRPr="00F537DB" w:rsidRDefault="00937D9D"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 xml:space="preserve">Госпрограммой </w:t>
      </w:r>
      <w:r w:rsidR="000F7733" w:rsidRPr="00F537DB">
        <w:rPr>
          <w:rFonts w:ascii="Times New Roman" w:eastAsia="Times New Roman" w:hAnsi="Times New Roman"/>
          <w:iCs/>
          <w:sz w:val="26"/>
          <w:szCs w:val="26"/>
        </w:rPr>
        <w:t xml:space="preserve"> определены </w:t>
      </w:r>
      <w:r w:rsidR="00847845" w:rsidRPr="00F537DB">
        <w:rPr>
          <w:rFonts w:ascii="Times New Roman" w:eastAsia="Times New Roman" w:hAnsi="Times New Roman"/>
          <w:iCs/>
          <w:sz w:val="26"/>
          <w:szCs w:val="26"/>
        </w:rPr>
        <w:t>следующие задачи:</w:t>
      </w:r>
    </w:p>
    <w:p w:rsidR="00847845" w:rsidRPr="00F537DB" w:rsidRDefault="00847845"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lastRenderedPageBreak/>
        <w:t>-комплексное развитие сети образовательных учреждений для обеспечения доступности дошкольн</w:t>
      </w:r>
      <w:r w:rsidR="000F7733" w:rsidRPr="00F537DB">
        <w:rPr>
          <w:rFonts w:ascii="Times New Roman" w:eastAsia="Times New Roman" w:hAnsi="Times New Roman"/>
          <w:iCs/>
          <w:sz w:val="26"/>
          <w:szCs w:val="26"/>
        </w:rPr>
        <w:t xml:space="preserve">ого, общего, профессионального и дополнительного образования независимо от территории </w:t>
      </w:r>
      <w:r w:rsidRPr="00F537DB">
        <w:rPr>
          <w:rFonts w:ascii="Times New Roman" w:eastAsia="Times New Roman" w:hAnsi="Times New Roman"/>
          <w:iCs/>
          <w:sz w:val="26"/>
          <w:szCs w:val="26"/>
        </w:rPr>
        <w:t>проживания и состояния здоровья;</w:t>
      </w:r>
    </w:p>
    <w:p w:rsidR="00847845" w:rsidRPr="00F537DB" w:rsidRDefault="00847845"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-внедрение современных стандартов качества образования (федерального государственного образовательного стандарта), инструментов его независимой и прозрачной для общества оценки, обеспечивающих индивидуализацию образовательных траекторий и достижение обучающимися образовательных результатов, необходимых для успешной социализации и работы в инновационной экономике;</w:t>
      </w:r>
    </w:p>
    <w:p w:rsidR="00847845" w:rsidRPr="00F537DB" w:rsidRDefault="00847845"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-создание в системе образования условий для сохранения и укрепления здоровья, формирования здорового образа жизни обучающихся и воспитанников, оказания помощи детям, нуждающимся в психолого-педагогической и медико-социальной помощи;</w:t>
      </w:r>
    </w:p>
    <w:p w:rsidR="00847845" w:rsidRPr="00F537DB" w:rsidRDefault="00847845"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-обеспечение доступности и качества профессионального образования;</w:t>
      </w:r>
    </w:p>
    <w:p w:rsidR="00847845" w:rsidRPr="00F537DB" w:rsidRDefault="00847845"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-обеспечение тесной взаимосвязи между рынком труда и рынком образовательных услуг;</w:t>
      </w:r>
    </w:p>
    <w:p w:rsidR="00376F23" w:rsidRPr="00F537DB" w:rsidRDefault="00847845"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-обновление содержания и технологий профессионального образования, повышение качества предоставляемых профессиональных образовательных услуг.</w:t>
      </w:r>
    </w:p>
    <w:p w:rsidR="000F7733" w:rsidRPr="00F537DB" w:rsidRDefault="00416F9A"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 xml:space="preserve">Задачи госпрограммы </w:t>
      </w:r>
      <w:r w:rsidR="001B6165" w:rsidRPr="00F537DB">
        <w:rPr>
          <w:rFonts w:ascii="Times New Roman" w:eastAsia="Times New Roman" w:hAnsi="Times New Roman"/>
          <w:iCs/>
          <w:sz w:val="26"/>
          <w:szCs w:val="26"/>
        </w:rPr>
        <w:t>соответствуют задачам</w:t>
      </w:r>
      <w:r w:rsidRPr="00F537DB">
        <w:rPr>
          <w:rFonts w:ascii="Times New Roman" w:eastAsia="Times New Roman" w:hAnsi="Times New Roman"/>
          <w:iCs/>
          <w:sz w:val="26"/>
          <w:szCs w:val="26"/>
        </w:rPr>
        <w:t xml:space="preserve"> государственной политики в области образования, определенной Стратегией социального и экономического развития Сахалинской области на период до 2025 года</w:t>
      </w:r>
      <w:r w:rsidR="005346D7" w:rsidRPr="00F537DB">
        <w:rPr>
          <w:rFonts w:ascii="Times New Roman" w:eastAsia="Times New Roman" w:hAnsi="Times New Roman"/>
          <w:iCs/>
          <w:sz w:val="26"/>
          <w:szCs w:val="26"/>
        </w:rPr>
        <w:t xml:space="preserve">, утвержденной </w:t>
      </w:r>
      <w:r w:rsidRPr="00F537DB">
        <w:rPr>
          <w:rFonts w:ascii="Times New Roman" w:eastAsia="Times New Roman" w:hAnsi="Times New Roman"/>
          <w:iCs/>
          <w:sz w:val="26"/>
          <w:szCs w:val="26"/>
        </w:rPr>
        <w:t xml:space="preserve"> </w:t>
      </w:r>
      <w:r w:rsidR="005346D7" w:rsidRPr="00F537DB">
        <w:rPr>
          <w:rFonts w:ascii="Times New Roman" w:eastAsia="Times New Roman" w:hAnsi="Times New Roman"/>
          <w:iCs/>
          <w:sz w:val="26"/>
          <w:szCs w:val="26"/>
        </w:rPr>
        <w:t>постановлением Правительства Сахалинской области от 28.03.2011 № 99, предусматривающей</w:t>
      </w:r>
      <w:r w:rsidRPr="00F537DB">
        <w:rPr>
          <w:rFonts w:ascii="Times New Roman" w:eastAsia="Times New Roman" w:hAnsi="Times New Roman"/>
          <w:iCs/>
          <w:sz w:val="26"/>
          <w:szCs w:val="26"/>
        </w:rPr>
        <w:t>:</w:t>
      </w:r>
      <w:r w:rsidR="000F7733" w:rsidRPr="00F537DB">
        <w:rPr>
          <w:rFonts w:ascii="Times New Roman" w:eastAsia="Times New Roman" w:hAnsi="Times New Roman"/>
          <w:iCs/>
          <w:sz w:val="26"/>
          <w:szCs w:val="26"/>
        </w:rPr>
        <w:t xml:space="preserve"> </w:t>
      </w:r>
    </w:p>
    <w:p w:rsidR="00416F9A" w:rsidRPr="00F537DB" w:rsidRDefault="000F7733"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 xml:space="preserve">- </w:t>
      </w:r>
      <w:r w:rsidR="00416F9A" w:rsidRPr="00F537DB">
        <w:rPr>
          <w:rFonts w:ascii="Times New Roman" w:eastAsia="Times New Roman" w:hAnsi="Times New Roman"/>
          <w:iCs/>
          <w:sz w:val="26"/>
          <w:szCs w:val="26"/>
        </w:rPr>
        <w:t xml:space="preserve">обеспечение экономики региона высококвалифицированными специалистами, прежде всего в области добычи и переработки топливных ресурсов и рыбохозяйственном комплексе; </w:t>
      </w:r>
    </w:p>
    <w:p w:rsidR="00416F9A" w:rsidRPr="00F537DB" w:rsidRDefault="00416F9A"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-ориентаци</w:t>
      </w:r>
      <w:r w:rsidR="005346D7" w:rsidRPr="00F537DB">
        <w:rPr>
          <w:rFonts w:ascii="Times New Roman" w:eastAsia="Times New Roman" w:hAnsi="Times New Roman"/>
          <w:iCs/>
          <w:sz w:val="26"/>
          <w:szCs w:val="26"/>
        </w:rPr>
        <w:t>ю</w:t>
      </w:r>
      <w:r w:rsidRPr="00F537DB">
        <w:rPr>
          <w:rFonts w:ascii="Times New Roman" w:eastAsia="Times New Roman" w:hAnsi="Times New Roman"/>
          <w:iCs/>
          <w:sz w:val="26"/>
          <w:szCs w:val="26"/>
        </w:rPr>
        <w:t xml:space="preserve"> учреждений профобразования на подготовку инженерно-технического профиля и рабочих профессий для наиболее важных отраслей экономики области;</w:t>
      </w:r>
    </w:p>
    <w:p w:rsidR="00416F9A" w:rsidRPr="00F537DB" w:rsidRDefault="005346D7"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 xml:space="preserve">-эффективную </w:t>
      </w:r>
      <w:proofErr w:type="spellStart"/>
      <w:r w:rsidRPr="00F537DB">
        <w:rPr>
          <w:rFonts w:ascii="Times New Roman" w:eastAsia="Times New Roman" w:hAnsi="Times New Roman"/>
          <w:iCs/>
          <w:sz w:val="26"/>
          <w:szCs w:val="26"/>
        </w:rPr>
        <w:t>профориентационную</w:t>
      </w:r>
      <w:proofErr w:type="spellEnd"/>
      <w:r w:rsidRPr="00F537DB">
        <w:rPr>
          <w:rFonts w:ascii="Times New Roman" w:eastAsia="Times New Roman" w:hAnsi="Times New Roman"/>
          <w:iCs/>
          <w:sz w:val="26"/>
          <w:szCs w:val="26"/>
        </w:rPr>
        <w:t xml:space="preserve"> работу</w:t>
      </w:r>
      <w:r w:rsidR="00416F9A" w:rsidRPr="00F537DB">
        <w:rPr>
          <w:rFonts w:ascii="Times New Roman" w:eastAsia="Times New Roman" w:hAnsi="Times New Roman"/>
          <w:iCs/>
          <w:sz w:val="26"/>
          <w:szCs w:val="26"/>
        </w:rPr>
        <w:t xml:space="preserve"> с молодежью.</w:t>
      </w:r>
    </w:p>
    <w:p w:rsidR="00376F23" w:rsidRPr="00F537DB" w:rsidRDefault="000F7733"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Госпрограмма (подпр</w:t>
      </w:r>
      <w:r w:rsidR="00BD2BD4" w:rsidRPr="00F537DB">
        <w:rPr>
          <w:rFonts w:ascii="Times New Roman" w:eastAsia="Times New Roman" w:hAnsi="Times New Roman"/>
          <w:iCs/>
          <w:sz w:val="26"/>
          <w:szCs w:val="26"/>
        </w:rPr>
        <w:t xml:space="preserve">ограммы) содержат перечни мероприятий, обеспечивающих решение поставленных задач. Установлены целевые индикаторы и показатели эффективности реализации </w:t>
      </w:r>
      <w:r w:rsidRPr="00F537DB">
        <w:rPr>
          <w:rFonts w:ascii="Times New Roman" w:eastAsia="Times New Roman" w:hAnsi="Times New Roman"/>
          <w:iCs/>
          <w:sz w:val="26"/>
          <w:szCs w:val="26"/>
        </w:rPr>
        <w:t xml:space="preserve">госпрограммы </w:t>
      </w:r>
      <w:r w:rsidR="00BD2BD4" w:rsidRPr="00F537DB">
        <w:rPr>
          <w:rFonts w:ascii="Times New Roman" w:eastAsia="Times New Roman" w:hAnsi="Times New Roman"/>
          <w:iCs/>
          <w:sz w:val="26"/>
          <w:szCs w:val="26"/>
        </w:rPr>
        <w:t>в целом и каждой подпрограммы.</w:t>
      </w:r>
    </w:p>
    <w:p w:rsidR="003F2497" w:rsidRPr="00F537DB" w:rsidRDefault="003F2497"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 xml:space="preserve">Реализация </w:t>
      </w:r>
      <w:r w:rsidR="007F1A08" w:rsidRPr="00F537DB">
        <w:rPr>
          <w:rFonts w:ascii="Times New Roman" w:eastAsia="Times New Roman" w:hAnsi="Times New Roman"/>
          <w:iCs/>
          <w:sz w:val="26"/>
          <w:szCs w:val="26"/>
        </w:rPr>
        <w:t>гос</w:t>
      </w:r>
      <w:r w:rsidRPr="00F537DB">
        <w:rPr>
          <w:rFonts w:ascii="Times New Roman" w:eastAsia="Times New Roman" w:hAnsi="Times New Roman"/>
          <w:iCs/>
          <w:sz w:val="26"/>
          <w:szCs w:val="26"/>
        </w:rPr>
        <w:t>программы предполагает осуществление комплекса мер государственного регулирования правового, финансового и организационного характера, обеспечивающих практическое достижение целей.</w:t>
      </w:r>
    </w:p>
    <w:p w:rsidR="003F2497" w:rsidRPr="00F537DB" w:rsidRDefault="003F2497"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Меры правового регулирования включают в себя: разработку и принятие нормативно-правовых (локальных) актов, направленных на создание необходимых условий и механизмов реализации госпрограммы (подпрограммы); разработку и принятие правовых актов прямого действия, обеспечивающих комплекс организационных и финансовых мер по реализации госпрограммы (подпрограммы).</w:t>
      </w:r>
    </w:p>
    <w:p w:rsidR="00376F23" w:rsidRPr="00F537DB" w:rsidRDefault="003F2497"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Финансовые меры включают разработку новых экономических механизмов, принятие изменений в законодательство (нормативно-правовые, локальные акты), обеспечивающих их введение.</w:t>
      </w:r>
      <w:r w:rsidR="000F7733"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Организационные меры включают комплекс последовательных и взаимосвязанных действий, направленных на координацию всех вовлеченных в реализацию госпрограммы субъектов: ведомств, учреждений.</w:t>
      </w:r>
    </w:p>
    <w:p w:rsidR="00DB6B0E" w:rsidRPr="00F537DB" w:rsidRDefault="007F1A08" w:rsidP="000F7733">
      <w:pPr>
        <w:spacing w:before="60" w:after="0" w:line="240" w:lineRule="auto"/>
        <w:ind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В настоящее время госпрограмма требует внесения изменений</w:t>
      </w:r>
      <w:r w:rsidR="000F7733" w:rsidRPr="00F537DB">
        <w:rPr>
          <w:rFonts w:ascii="Times New Roman" w:eastAsia="Times New Roman" w:hAnsi="Times New Roman"/>
          <w:iCs/>
          <w:sz w:val="26"/>
          <w:szCs w:val="26"/>
        </w:rPr>
        <w:t>:</w:t>
      </w:r>
    </w:p>
    <w:p w:rsidR="00DB6B0E" w:rsidRPr="00F537DB" w:rsidRDefault="000F7733"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 п</w:t>
      </w:r>
      <w:r w:rsidR="00DB6B0E" w:rsidRPr="00F537DB">
        <w:rPr>
          <w:rFonts w:ascii="Times New Roman" w:eastAsia="Times New Roman" w:hAnsi="Times New Roman"/>
          <w:iCs/>
          <w:sz w:val="26"/>
          <w:szCs w:val="26"/>
        </w:rPr>
        <w:t>о</w:t>
      </w:r>
      <w:r w:rsidR="001B6165"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w:t>
      </w:r>
      <w:r w:rsidR="001B6165" w:rsidRPr="00F537DB">
        <w:rPr>
          <w:rFonts w:ascii="Times New Roman" w:eastAsia="Times New Roman" w:hAnsi="Times New Roman"/>
          <w:iCs/>
          <w:sz w:val="26"/>
          <w:szCs w:val="26"/>
        </w:rPr>
        <w:t>ведениям П</w:t>
      </w:r>
      <w:r w:rsidR="00DB6B0E" w:rsidRPr="00F537DB">
        <w:rPr>
          <w:rFonts w:ascii="Times New Roman" w:eastAsia="Times New Roman" w:hAnsi="Times New Roman"/>
          <w:iCs/>
          <w:sz w:val="26"/>
          <w:szCs w:val="26"/>
        </w:rPr>
        <w:t xml:space="preserve">риложения № 5 госпрограммы мера правового регулирования в сфере реализации подпрограммы «Повышение доступности и качества профессионального образования» - акт Правительства Сахалинской области «О сертификации выпускников образовательных учреждений начального и среднего </w:t>
      </w:r>
      <w:r w:rsidR="00DB6B0E" w:rsidRPr="00F537DB">
        <w:rPr>
          <w:rFonts w:ascii="Times New Roman" w:eastAsia="Times New Roman" w:hAnsi="Times New Roman"/>
          <w:iCs/>
          <w:sz w:val="26"/>
          <w:szCs w:val="26"/>
        </w:rPr>
        <w:lastRenderedPageBreak/>
        <w:t xml:space="preserve">профессионального образования Сахалинской области», отражена по сроку принятия в 2014 году (исполнитель – </w:t>
      </w:r>
      <w:r w:rsidR="00A77477" w:rsidRPr="00F537DB">
        <w:rPr>
          <w:rFonts w:ascii="Times New Roman" w:eastAsia="Times New Roman" w:hAnsi="Times New Roman"/>
          <w:iCs/>
          <w:sz w:val="26"/>
          <w:szCs w:val="26"/>
        </w:rPr>
        <w:t>Сахминобр</w:t>
      </w:r>
      <w:r w:rsidR="00DB6B0E" w:rsidRPr="00F537DB">
        <w:rPr>
          <w:rFonts w:ascii="Times New Roman" w:eastAsia="Times New Roman" w:hAnsi="Times New Roman"/>
          <w:iCs/>
          <w:sz w:val="26"/>
          <w:szCs w:val="26"/>
        </w:rPr>
        <w:t xml:space="preserve">, данный акт в 2014 году не принят). </w:t>
      </w:r>
    </w:p>
    <w:p w:rsidR="00DB6B0E" w:rsidRPr="00F537DB" w:rsidRDefault="000F7733"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 п</w:t>
      </w:r>
      <w:r w:rsidR="001B6165" w:rsidRPr="00F537DB">
        <w:rPr>
          <w:rFonts w:ascii="Times New Roman" w:eastAsia="Times New Roman" w:hAnsi="Times New Roman"/>
          <w:iCs/>
          <w:sz w:val="26"/>
          <w:szCs w:val="26"/>
        </w:rPr>
        <w:t xml:space="preserve">о </w:t>
      </w:r>
      <w:r w:rsidRPr="00F537DB">
        <w:rPr>
          <w:rFonts w:ascii="Times New Roman" w:eastAsia="Times New Roman" w:hAnsi="Times New Roman"/>
          <w:iCs/>
          <w:sz w:val="26"/>
          <w:szCs w:val="26"/>
        </w:rPr>
        <w:t>с</w:t>
      </w:r>
      <w:r w:rsidR="001B6165" w:rsidRPr="00F537DB">
        <w:rPr>
          <w:rFonts w:ascii="Times New Roman" w:eastAsia="Times New Roman" w:hAnsi="Times New Roman"/>
          <w:iCs/>
          <w:sz w:val="26"/>
          <w:szCs w:val="26"/>
        </w:rPr>
        <w:t>ведениям П</w:t>
      </w:r>
      <w:r w:rsidR="00DB6B0E" w:rsidRPr="00F537DB">
        <w:rPr>
          <w:rFonts w:ascii="Times New Roman" w:eastAsia="Times New Roman" w:hAnsi="Times New Roman"/>
          <w:iCs/>
          <w:sz w:val="26"/>
          <w:szCs w:val="26"/>
        </w:rPr>
        <w:t xml:space="preserve">риложения № 1 госпрограммы мероприятие (3.3.1) – «Разработка нормативной правовой базы сертификации выпускников профессиональных образовательных организаций», отражено по сроку исполнения 2015-2020 годы </w:t>
      </w:r>
      <w:r w:rsidR="0078447A" w:rsidRPr="00F537DB">
        <w:rPr>
          <w:rFonts w:ascii="Times New Roman" w:eastAsia="Times New Roman" w:hAnsi="Times New Roman"/>
          <w:iCs/>
          <w:sz w:val="26"/>
          <w:szCs w:val="26"/>
        </w:rPr>
        <w:t>(</w:t>
      </w:r>
      <w:r w:rsidR="00DB6B0E" w:rsidRPr="00F537DB">
        <w:rPr>
          <w:rFonts w:ascii="Times New Roman" w:eastAsia="Times New Roman" w:hAnsi="Times New Roman"/>
          <w:iCs/>
          <w:sz w:val="26"/>
          <w:szCs w:val="26"/>
        </w:rPr>
        <w:t>в соответствии с Планом-графиком реализации государственной программы, утвержденным ответственным исполнителем госпрограммы</w:t>
      </w:r>
      <w:r w:rsidR="0078447A" w:rsidRPr="00F537DB">
        <w:rPr>
          <w:rFonts w:ascii="Times New Roman" w:eastAsia="Times New Roman" w:hAnsi="Times New Roman"/>
          <w:iCs/>
          <w:sz w:val="26"/>
          <w:szCs w:val="26"/>
        </w:rPr>
        <w:t>)</w:t>
      </w:r>
      <w:r w:rsidR="00DB6B0E" w:rsidRPr="00F537DB">
        <w:rPr>
          <w:rFonts w:ascii="Times New Roman" w:eastAsia="Times New Roman" w:hAnsi="Times New Roman"/>
          <w:iCs/>
          <w:sz w:val="26"/>
          <w:szCs w:val="26"/>
        </w:rPr>
        <w:t xml:space="preserve">. </w:t>
      </w:r>
    </w:p>
    <w:p w:rsidR="00DB6B0E" w:rsidRPr="00F537DB" w:rsidRDefault="00DB6B0E"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Вышеизложенное свидетельствует о</w:t>
      </w:r>
      <w:r w:rsidRPr="00F537DB">
        <w:rPr>
          <w:rFonts w:ascii="Times New Roman" w:eastAsia="Times New Roman" w:hAnsi="Times New Roman"/>
          <w:i/>
          <w:iCs/>
          <w:sz w:val="26"/>
          <w:szCs w:val="26"/>
        </w:rPr>
        <w:t xml:space="preserve"> </w:t>
      </w:r>
      <w:r w:rsidRPr="00F537DB">
        <w:rPr>
          <w:rFonts w:ascii="Times New Roman" w:eastAsia="Times New Roman" w:hAnsi="Times New Roman"/>
          <w:iCs/>
          <w:sz w:val="26"/>
          <w:szCs w:val="26"/>
        </w:rPr>
        <w:t xml:space="preserve">несогласованности госпрограммы (подпрограммы «Повышение доступности и качества профессионального образования») </w:t>
      </w:r>
      <w:r w:rsidR="006A3466" w:rsidRPr="00F537DB">
        <w:rPr>
          <w:rFonts w:ascii="Times New Roman" w:eastAsia="Times New Roman" w:hAnsi="Times New Roman"/>
          <w:iCs/>
          <w:sz w:val="26"/>
          <w:szCs w:val="26"/>
        </w:rPr>
        <w:t xml:space="preserve">между двумя указанными </w:t>
      </w:r>
      <w:r w:rsidR="000F7733" w:rsidRPr="00F537DB">
        <w:rPr>
          <w:rFonts w:ascii="Times New Roman" w:eastAsia="Times New Roman" w:hAnsi="Times New Roman"/>
          <w:iCs/>
          <w:sz w:val="26"/>
          <w:szCs w:val="26"/>
        </w:rPr>
        <w:t>п</w:t>
      </w:r>
      <w:r w:rsidR="006A3466" w:rsidRPr="00F537DB">
        <w:rPr>
          <w:rFonts w:ascii="Times New Roman" w:eastAsia="Times New Roman" w:hAnsi="Times New Roman"/>
          <w:iCs/>
          <w:sz w:val="26"/>
          <w:szCs w:val="26"/>
        </w:rPr>
        <w:t xml:space="preserve">риложениями госпрограммы </w:t>
      </w:r>
      <w:r w:rsidRPr="00F537DB">
        <w:rPr>
          <w:rFonts w:ascii="Times New Roman" w:eastAsia="Times New Roman" w:hAnsi="Times New Roman"/>
          <w:iCs/>
          <w:sz w:val="26"/>
          <w:szCs w:val="26"/>
        </w:rPr>
        <w:t xml:space="preserve">в части срока разработки нормативной правовой базы сертификации выпускников профессиональных образовательных организаций. </w:t>
      </w:r>
    </w:p>
    <w:p w:rsidR="00DB6B0E" w:rsidRPr="00F537DB" w:rsidRDefault="00DB6B0E"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 xml:space="preserve">Кроме того в соответствии со ст. 108 </w:t>
      </w:r>
      <w:r w:rsidR="00594DFF" w:rsidRPr="00F537DB">
        <w:rPr>
          <w:rFonts w:ascii="Times New Roman" w:eastAsia="Times New Roman" w:hAnsi="Times New Roman"/>
          <w:iCs/>
          <w:sz w:val="26"/>
          <w:szCs w:val="26"/>
        </w:rPr>
        <w:t>Федерального закона от 29.12.2012 N 273-ФЗ "Об образовании в Российской Федерации" (далее – Закон об образовании №273-ФЗ)</w:t>
      </w:r>
      <w:r w:rsidRPr="00F537DB">
        <w:rPr>
          <w:rFonts w:ascii="Times New Roman" w:eastAsia="Times New Roman" w:hAnsi="Times New Roman"/>
          <w:iCs/>
          <w:sz w:val="26"/>
          <w:szCs w:val="26"/>
        </w:rPr>
        <w:t xml:space="preserve"> начальное профессиональное образование в 2012 году приравнено к среднему профессиональному образованию по программам подготовки квалифицированных рабочих (служащих), то есть в 2014 году начальное профессиональное образование на территории РФ не предусмотрено. В результате мера правового регулирования в сфере реализации госпрограммы - о сертификации выпускников образовательных учреждений начального и среднего профессионального образования Сахалинской области, требует пересмотра (уточнения) со стороны</w:t>
      </w:r>
      <w:r w:rsidR="00A77477" w:rsidRPr="00F537DB">
        <w:rPr>
          <w:rFonts w:ascii="Times New Roman" w:eastAsia="Times New Roman" w:hAnsi="Times New Roman"/>
          <w:iCs/>
          <w:sz w:val="26"/>
          <w:szCs w:val="26"/>
        </w:rPr>
        <w:t xml:space="preserve"> Сахминобра</w:t>
      </w:r>
      <w:r w:rsidRPr="00F537DB">
        <w:rPr>
          <w:rFonts w:ascii="Times New Roman" w:eastAsia="Times New Roman" w:hAnsi="Times New Roman"/>
          <w:iCs/>
          <w:sz w:val="26"/>
          <w:szCs w:val="26"/>
        </w:rPr>
        <w:t>.</w:t>
      </w:r>
    </w:p>
    <w:p w:rsidR="00C41E38" w:rsidRPr="00F537DB" w:rsidRDefault="00353642" w:rsidP="00043788">
      <w:pPr>
        <w:spacing w:before="60" w:after="0" w:line="240" w:lineRule="auto"/>
        <w:ind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 xml:space="preserve">В </w:t>
      </w:r>
      <w:r w:rsidR="00C41E38" w:rsidRPr="00F537DB">
        <w:rPr>
          <w:rFonts w:ascii="Times New Roman" w:eastAsia="Times New Roman" w:hAnsi="Times New Roman"/>
          <w:iCs/>
          <w:sz w:val="26"/>
          <w:szCs w:val="26"/>
        </w:rPr>
        <w:t>целях реализации ч. 5 ст. 43 Конституции РФ, Указа Президента Р</w:t>
      </w:r>
      <w:r w:rsidR="000F7733" w:rsidRPr="00F537DB">
        <w:rPr>
          <w:rFonts w:ascii="Times New Roman" w:eastAsia="Times New Roman" w:hAnsi="Times New Roman"/>
          <w:iCs/>
          <w:sz w:val="26"/>
          <w:szCs w:val="26"/>
        </w:rPr>
        <w:t>Ф</w:t>
      </w:r>
      <w:r w:rsidR="00C41E38" w:rsidRPr="00F537DB">
        <w:rPr>
          <w:rFonts w:ascii="Times New Roman" w:eastAsia="Times New Roman" w:hAnsi="Times New Roman"/>
          <w:iCs/>
          <w:sz w:val="26"/>
          <w:szCs w:val="26"/>
        </w:rPr>
        <w:t xml:space="preserve"> от 7</w:t>
      </w:r>
      <w:r w:rsidR="000F7733" w:rsidRPr="00F537DB">
        <w:rPr>
          <w:rFonts w:ascii="Times New Roman" w:eastAsia="Times New Roman" w:hAnsi="Times New Roman"/>
          <w:iCs/>
          <w:sz w:val="26"/>
          <w:szCs w:val="26"/>
        </w:rPr>
        <w:t>.05.</w:t>
      </w:r>
      <w:r w:rsidR="00C41E38" w:rsidRPr="00F537DB">
        <w:rPr>
          <w:rFonts w:ascii="Times New Roman" w:eastAsia="Times New Roman" w:hAnsi="Times New Roman"/>
          <w:iCs/>
          <w:sz w:val="26"/>
          <w:szCs w:val="26"/>
        </w:rPr>
        <w:t>2012 №</w:t>
      </w:r>
      <w:r w:rsidR="00043788" w:rsidRPr="00F537DB">
        <w:rPr>
          <w:rFonts w:ascii="Times New Roman" w:eastAsia="Times New Roman" w:hAnsi="Times New Roman"/>
          <w:iCs/>
          <w:sz w:val="26"/>
          <w:szCs w:val="26"/>
        </w:rPr>
        <w:t xml:space="preserve"> </w:t>
      </w:r>
      <w:r w:rsidR="00C41E38" w:rsidRPr="00F537DB">
        <w:rPr>
          <w:rFonts w:ascii="Times New Roman" w:eastAsia="Times New Roman" w:hAnsi="Times New Roman"/>
          <w:iCs/>
          <w:sz w:val="26"/>
          <w:szCs w:val="26"/>
        </w:rPr>
        <w:t>597 "О мероприятиях по реализации государственной социальной политики" (п</w:t>
      </w:r>
      <w:r w:rsidR="00043788" w:rsidRPr="00F537DB">
        <w:rPr>
          <w:rFonts w:ascii="Times New Roman" w:eastAsia="Times New Roman" w:hAnsi="Times New Roman"/>
          <w:iCs/>
          <w:sz w:val="26"/>
          <w:szCs w:val="26"/>
        </w:rPr>
        <w:t xml:space="preserve"> «г»</w:t>
      </w:r>
      <w:r w:rsidR="00C41E38" w:rsidRPr="00F537DB">
        <w:rPr>
          <w:rFonts w:ascii="Times New Roman" w:eastAsia="Times New Roman" w:hAnsi="Times New Roman"/>
          <w:iCs/>
          <w:sz w:val="26"/>
          <w:szCs w:val="26"/>
        </w:rPr>
        <w:t xml:space="preserve"> п.1), ст.11 Закона об образовании № 273-ФЗ, Министерство</w:t>
      </w:r>
      <w:r w:rsidR="005D36E7" w:rsidRPr="00F537DB">
        <w:rPr>
          <w:rFonts w:ascii="Times New Roman" w:eastAsia="Times New Roman" w:hAnsi="Times New Roman"/>
          <w:iCs/>
          <w:sz w:val="26"/>
          <w:szCs w:val="26"/>
        </w:rPr>
        <w:t>м</w:t>
      </w:r>
      <w:r w:rsidR="00C41E38" w:rsidRPr="00F537DB">
        <w:rPr>
          <w:rFonts w:ascii="Times New Roman" w:eastAsia="Times New Roman" w:hAnsi="Times New Roman"/>
          <w:iCs/>
          <w:sz w:val="26"/>
          <w:szCs w:val="26"/>
        </w:rPr>
        <w:t xml:space="preserve"> </w:t>
      </w:r>
      <w:r w:rsidR="005D36E7" w:rsidRPr="00F537DB">
        <w:rPr>
          <w:rFonts w:ascii="Times New Roman" w:eastAsia="Times New Roman" w:hAnsi="Times New Roman"/>
          <w:iCs/>
          <w:sz w:val="26"/>
          <w:szCs w:val="26"/>
        </w:rPr>
        <w:t xml:space="preserve">образования и науки РФ </w:t>
      </w:r>
      <w:r w:rsidR="00043788" w:rsidRPr="00F537DB">
        <w:rPr>
          <w:rFonts w:ascii="Times New Roman" w:eastAsia="Times New Roman" w:hAnsi="Times New Roman"/>
          <w:iCs/>
          <w:sz w:val="26"/>
          <w:szCs w:val="26"/>
        </w:rPr>
        <w:t xml:space="preserve">в 2013-2014 годах </w:t>
      </w:r>
      <w:r w:rsidR="005D36E7" w:rsidRPr="00F537DB">
        <w:rPr>
          <w:rFonts w:ascii="Times New Roman" w:eastAsia="Times New Roman" w:hAnsi="Times New Roman"/>
          <w:iCs/>
          <w:sz w:val="26"/>
          <w:szCs w:val="26"/>
        </w:rPr>
        <w:t>утверждены</w:t>
      </w:r>
      <w:r w:rsidR="00C41E38" w:rsidRPr="00F537DB">
        <w:rPr>
          <w:rFonts w:ascii="Times New Roman" w:eastAsia="Times New Roman" w:hAnsi="Times New Roman"/>
          <w:iCs/>
          <w:sz w:val="26"/>
          <w:szCs w:val="26"/>
        </w:rPr>
        <w:t xml:space="preserve"> федеральные государств</w:t>
      </w:r>
      <w:r w:rsidRPr="00F537DB">
        <w:rPr>
          <w:rFonts w:ascii="Times New Roman" w:eastAsia="Times New Roman" w:hAnsi="Times New Roman"/>
          <w:iCs/>
          <w:sz w:val="26"/>
          <w:szCs w:val="26"/>
        </w:rPr>
        <w:t xml:space="preserve">енные образовательные стандарты, к </w:t>
      </w:r>
      <w:r w:rsidR="00C41E38" w:rsidRPr="00F537DB">
        <w:rPr>
          <w:rFonts w:ascii="Times New Roman" w:eastAsia="Times New Roman" w:hAnsi="Times New Roman"/>
          <w:iCs/>
          <w:sz w:val="26"/>
          <w:szCs w:val="26"/>
        </w:rPr>
        <w:t>примеру, по профессиям (специальностям):</w:t>
      </w:r>
      <w:r w:rsidR="00043788" w:rsidRPr="00F537DB">
        <w:rPr>
          <w:rFonts w:ascii="Times New Roman" w:eastAsia="Times New Roman" w:hAnsi="Times New Roman"/>
          <w:iCs/>
          <w:sz w:val="26"/>
          <w:szCs w:val="26"/>
        </w:rPr>
        <w:t xml:space="preserve"> </w:t>
      </w:r>
      <w:r w:rsidR="00C41E38" w:rsidRPr="00F537DB">
        <w:rPr>
          <w:rFonts w:ascii="Times New Roman" w:eastAsia="Times New Roman" w:hAnsi="Times New Roman"/>
          <w:iCs/>
          <w:sz w:val="26"/>
          <w:szCs w:val="26"/>
        </w:rPr>
        <w:t>«мастер отделочных строительных работ»</w:t>
      </w:r>
      <w:r w:rsidR="00043788" w:rsidRPr="00F537DB">
        <w:rPr>
          <w:rFonts w:ascii="Times New Roman" w:eastAsia="Times New Roman" w:hAnsi="Times New Roman"/>
          <w:iCs/>
          <w:sz w:val="26"/>
          <w:szCs w:val="26"/>
        </w:rPr>
        <w:t xml:space="preserve">, </w:t>
      </w:r>
      <w:r w:rsidR="00C41E38" w:rsidRPr="00F537DB">
        <w:rPr>
          <w:rFonts w:ascii="Times New Roman" w:eastAsia="Times New Roman" w:hAnsi="Times New Roman"/>
          <w:iCs/>
          <w:sz w:val="26"/>
          <w:szCs w:val="26"/>
        </w:rPr>
        <w:t>«портной»</w:t>
      </w:r>
      <w:r w:rsidR="00043788" w:rsidRPr="00F537DB">
        <w:rPr>
          <w:rFonts w:ascii="Times New Roman" w:eastAsia="Times New Roman" w:hAnsi="Times New Roman"/>
          <w:iCs/>
          <w:sz w:val="26"/>
          <w:szCs w:val="26"/>
        </w:rPr>
        <w:t xml:space="preserve">, </w:t>
      </w:r>
      <w:r w:rsidR="00C41E38" w:rsidRPr="00F537DB">
        <w:rPr>
          <w:rFonts w:ascii="Times New Roman" w:eastAsia="Times New Roman" w:hAnsi="Times New Roman"/>
          <w:iCs/>
          <w:sz w:val="26"/>
          <w:szCs w:val="26"/>
        </w:rPr>
        <w:t>«повар, кондитер»</w:t>
      </w:r>
      <w:r w:rsidR="00043788" w:rsidRPr="00F537DB">
        <w:rPr>
          <w:rFonts w:ascii="Times New Roman" w:eastAsia="Times New Roman" w:hAnsi="Times New Roman"/>
          <w:iCs/>
          <w:sz w:val="26"/>
          <w:szCs w:val="26"/>
        </w:rPr>
        <w:t xml:space="preserve">, «парикмахер», </w:t>
      </w:r>
      <w:r w:rsidR="00C41E38" w:rsidRPr="00F537DB">
        <w:rPr>
          <w:rFonts w:ascii="Times New Roman" w:eastAsia="Times New Roman" w:hAnsi="Times New Roman"/>
          <w:iCs/>
          <w:sz w:val="26"/>
          <w:szCs w:val="26"/>
        </w:rPr>
        <w:t>«оператор электронного набора и верстки»</w:t>
      </w:r>
      <w:r w:rsidR="00043788" w:rsidRPr="00F537DB">
        <w:rPr>
          <w:rFonts w:ascii="Times New Roman" w:eastAsia="Times New Roman" w:hAnsi="Times New Roman"/>
          <w:iCs/>
          <w:sz w:val="26"/>
          <w:szCs w:val="26"/>
        </w:rPr>
        <w:t xml:space="preserve">, </w:t>
      </w:r>
      <w:r w:rsidR="00C41E38" w:rsidRPr="00F537DB">
        <w:rPr>
          <w:rFonts w:ascii="Times New Roman" w:eastAsia="Times New Roman" w:hAnsi="Times New Roman"/>
          <w:iCs/>
          <w:sz w:val="26"/>
          <w:szCs w:val="26"/>
        </w:rPr>
        <w:t>«парикмахерское искусство».</w:t>
      </w:r>
    </w:p>
    <w:p w:rsidR="00353642" w:rsidRPr="00F537DB" w:rsidRDefault="00C41E38"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Федеральные государственные образовательные стандарты</w:t>
      </w:r>
      <w:r w:rsidR="00353642" w:rsidRPr="00F537DB">
        <w:rPr>
          <w:rFonts w:ascii="Times New Roman" w:eastAsia="Times New Roman" w:hAnsi="Times New Roman"/>
          <w:iCs/>
          <w:sz w:val="26"/>
          <w:szCs w:val="26"/>
        </w:rPr>
        <w:t xml:space="preserve"> (далее – ФГОС)</w:t>
      </w:r>
      <w:r w:rsidRPr="00F537DB">
        <w:rPr>
          <w:rFonts w:ascii="Times New Roman" w:eastAsia="Times New Roman" w:hAnsi="Times New Roman"/>
          <w:iCs/>
          <w:sz w:val="26"/>
          <w:szCs w:val="26"/>
        </w:rPr>
        <w:t>,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 (ст. 11 Закона об образовании № 273-ФЗ).</w:t>
      </w:r>
      <w:r w:rsidR="00353642" w:rsidRPr="00F537DB">
        <w:rPr>
          <w:rFonts w:ascii="Times New Roman" w:eastAsia="Times New Roman" w:hAnsi="Times New Roman"/>
          <w:iCs/>
          <w:sz w:val="26"/>
          <w:szCs w:val="26"/>
        </w:rPr>
        <w:t xml:space="preserve">  ФГОС включают в себя требования к:</w:t>
      </w:r>
    </w:p>
    <w:p w:rsidR="00353642" w:rsidRPr="00F537DB" w:rsidRDefault="00353642"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53642" w:rsidRPr="00F537DB" w:rsidRDefault="00353642"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 условиям реализации основных образовательных программ, в том числе кадровым, финансовым, материально-техническим и иным условиям;</w:t>
      </w:r>
    </w:p>
    <w:p w:rsidR="00353642" w:rsidRPr="00F537DB" w:rsidRDefault="00353642"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 результатам освоения основных образовательных программ.</w:t>
      </w:r>
    </w:p>
    <w:p w:rsidR="00C41E38" w:rsidRPr="00F537DB" w:rsidRDefault="00C41E38"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Ф</w:t>
      </w:r>
      <w:r w:rsidR="00DE31F9" w:rsidRPr="00F537DB">
        <w:rPr>
          <w:rFonts w:ascii="Times New Roman" w:eastAsia="Times New Roman" w:hAnsi="Times New Roman"/>
          <w:iCs/>
          <w:sz w:val="26"/>
          <w:szCs w:val="26"/>
        </w:rPr>
        <w:t>ГОС</w:t>
      </w:r>
      <w:r w:rsidRPr="00F537DB">
        <w:rPr>
          <w:rFonts w:ascii="Times New Roman" w:eastAsia="Times New Roman" w:hAnsi="Times New Roman"/>
          <w:iCs/>
          <w:sz w:val="26"/>
          <w:szCs w:val="26"/>
        </w:rPr>
        <w:t xml:space="preserve"> установлено, что финансирование реализации программы подготовки квалифицированных рабочих, служащих и подготовки специалистов среднего звена,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 (п. 7.15. ФГОС СПО по профессии "Повар, кондитер", п. 7.17 ФГОС СПО по специальности «парикмахерское искусство» и т.д.)</w:t>
      </w:r>
    </w:p>
    <w:p w:rsidR="00225342" w:rsidRPr="00F537DB" w:rsidRDefault="00C41E38"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 xml:space="preserve">На момент проверки стоимость услуги, в расчете на одного обучающегося по каждому уровню образования в соответствии с ФГОС, </w:t>
      </w:r>
      <w:r w:rsidR="00A77477" w:rsidRPr="00F537DB">
        <w:rPr>
          <w:rFonts w:ascii="Times New Roman" w:eastAsia="Times New Roman" w:hAnsi="Times New Roman"/>
          <w:iCs/>
          <w:sz w:val="26"/>
          <w:szCs w:val="26"/>
        </w:rPr>
        <w:t>Сахминобром</w:t>
      </w:r>
      <w:r w:rsidRPr="00F537DB">
        <w:rPr>
          <w:rFonts w:ascii="Times New Roman" w:eastAsia="Times New Roman" w:hAnsi="Times New Roman"/>
          <w:iCs/>
          <w:sz w:val="26"/>
          <w:szCs w:val="26"/>
        </w:rPr>
        <w:t xml:space="preserve"> не определена. </w:t>
      </w:r>
      <w:r w:rsidR="00043788" w:rsidRPr="00F537DB">
        <w:rPr>
          <w:rFonts w:ascii="Times New Roman" w:eastAsia="Times New Roman" w:hAnsi="Times New Roman"/>
          <w:iCs/>
          <w:sz w:val="26"/>
          <w:szCs w:val="26"/>
        </w:rPr>
        <w:t xml:space="preserve"> Объем финансового обеспечения выполнения государственного задания рассчитывается на основании нормативных затрат на оказание государственных услуг с соблюдением общих требований, определенных федеральными органами </w:t>
      </w:r>
      <w:r w:rsidR="00043788" w:rsidRPr="00F537DB">
        <w:rPr>
          <w:rFonts w:ascii="Times New Roman" w:eastAsia="Times New Roman" w:hAnsi="Times New Roman"/>
          <w:iCs/>
          <w:sz w:val="26"/>
          <w:szCs w:val="26"/>
        </w:rPr>
        <w:lastRenderedPageBreak/>
        <w:t xml:space="preserve">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(в силу </w:t>
      </w:r>
      <w:r w:rsidR="00225342" w:rsidRPr="00F537DB">
        <w:rPr>
          <w:rFonts w:ascii="Times New Roman" w:eastAsia="Times New Roman" w:hAnsi="Times New Roman"/>
          <w:iCs/>
          <w:sz w:val="26"/>
          <w:szCs w:val="26"/>
        </w:rPr>
        <w:t>п.13 Положения о формировании государственного задания в отношении государственных учреждений Сахалинской области и финансовом обеспечении выполнения государственного задания, утвержденного постановлением Правительства Сахалинской области от 11.09.2014 № 444</w:t>
      </w:r>
      <w:r w:rsidR="00A16740" w:rsidRPr="00F537DB">
        <w:rPr>
          <w:rFonts w:ascii="Times New Roman" w:eastAsia="Times New Roman" w:hAnsi="Times New Roman"/>
          <w:iCs/>
          <w:sz w:val="26"/>
          <w:szCs w:val="26"/>
        </w:rPr>
        <w:t xml:space="preserve"> (далее - Положения о формировании государственного задания №444</w:t>
      </w:r>
      <w:r w:rsidR="00043788" w:rsidRPr="00F537DB">
        <w:rPr>
          <w:rFonts w:ascii="Times New Roman" w:eastAsia="Times New Roman" w:hAnsi="Times New Roman"/>
          <w:iCs/>
          <w:sz w:val="26"/>
          <w:szCs w:val="26"/>
        </w:rPr>
        <w:t>).</w:t>
      </w:r>
      <w:r w:rsidR="00225342" w:rsidRPr="00F537DB">
        <w:rPr>
          <w:rFonts w:ascii="Times New Roman" w:eastAsia="Times New Roman" w:hAnsi="Times New Roman"/>
          <w:iCs/>
          <w:sz w:val="26"/>
          <w:szCs w:val="26"/>
        </w:rPr>
        <w:t xml:space="preserve"> </w:t>
      </w:r>
    </w:p>
    <w:p w:rsidR="00225342" w:rsidRPr="00F537DB" w:rsidRDefault="00225342"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В настоящее время на федеральном уровне разрабатывается нормативная база (методика) по определению нормативных затрат по каждому виду и направленности (профилю) образовательных программ среднего профессионального образования</w:t>
      </w:r>
      <w:r w:rsidR="00E756BE" w:rsidRPr="00F537DB">
        <w:rPr>
          <w:rFonts w:ascii="Times New Roman" w:eastAsia="Times New Roman" w:hAnsi="Times New Roman"/>
          <w:iCs/>
          <w:sz w:val="26"/>
          <w:szCs w:val="26"/>
        </w:rPr>
        <w:t xml:space="preserve">, после принятия которых планируются </w:t>
      </w:r>
      <w:r w:rsidRPr="00F537DB">
        <w:rPr>
          <w:rFonts w:ascii="Times New Roman" w:eastAsia="Times New Roman" w:hAnsi="Times New Roman"/>
          <w:iCs/>
          <w:sz w:val="26"/>
          <w:szCs w:val="26"/>
        </w:rPr>
        <w:t>внесен</w:t>
      </w:r>
      <w:r w:rsidR="00E756BE" w:rsidRPr="00F537DB">
        <w:rPr>
          <w:rFonts w:ascii="Times New Roman" w:eastAsia="Times New Roman" w:hAnsi="Times New Roman"/>
          <w:iCs/>
          <w:sz w:val="26"/>
          <w:szCs w:val="26"/>
        </w:rPr>
        <w:t xml:space="preserve">ие </w:t>
      </w:r>
      <w:r w:rsidRPr="00F537DB">
        <w:rPr>
          <w:rFonts w:ascii="Times New Roman" w:eastAsia="Times New Roman" w:hAnsi="Times New Roman"/>
          <w:iCs/>
          <w:sz w:val="26"/>
          <w:szCs w:val="26"/>
        </w:rPr>
        <w:t>соответствующи</w:t>
      </w:r>
      <w:r w:rsidR="00E756BE" w:rsidRPr="00F537DB">
        <w:rPr>
          <w:rFonts w:ascii="Times New Roman" w:eastAsia="Times New Roman" w:hAnsi="Times New Roman"/>
          <w:iCs/>
          <w:sz w:val="26"/>
          <w:szCs w:val="26"/>
        </w:rPr>
        <w:t>х</w:t>
      </w:r>
      <w:r w:rsidRPr="00F537DB">
        <w:rPr>
          <w:rFonts w:ascii="Times New Roman" w:eastAsia="Times New Roman" w:hAnsi="Times New Roman"/>
          <w:iCs/>
          <w:sz w:val="26"/>
          <w:szCs w:val="26"/>
        </w:rPr>
        <w:t xml:space="preserve"> изменени</w:t>
      </w:r>
      <w:r w:rsidR="00E756BE" w:rsidRPr="00F537DB">
        <w:rPr>
          <w:rFonts w:ascii="Times New Roman" w:eastAsia="Times New Roman" w:hAnsi="Times New Roman"/>
          <w:iCs/>
          <w:sz w:val="26"/>
          <w:szCs w:val="26"/>
        </w:rPr>
        <w:t>й</w:t>
      </w:r>
      <w:r w:rsidRPr="00F537DB">
        <w:rPr>
          <w:rFonts w:ascii="Times New Roman" w:eastAsia="Times New Roman" w:hAnsi="Times New Roman"/>
          <w:iCs/>
          <w:sz w:val="26"/>
          <w:szCs w:val="26"/>
        </w:rPr>
        <w:t xml:space="preserve"> в нормативные правовые акты Сахалинской области.</w:t>
      </w:r>
    </w:p>
    <w:p w:rsidR="00C41E38" w:rsidRPr="00F537DB" w:rsidRDefault="00BC1E7F"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Согласно пункту</w:t>
      </w:r>
      <w:r w:rsidR="00C41E38" w:rsidRPr="00F537DB">
        <w:rPr>
          <w:rFonts w:ascii="Times New Roman" w:eastAsia="Times New Roman" w:hAnsi="Times New Roman"/>
          <w:iCs/>
          <w:sz w:val="26"/>
          <w:szCs w:val="26"/>
        </w:rPr>
        <w:t xml:space="preserve"> 15 части 3 статьи 28 Закона об образовании № 273-ФЗ к компетенции образовательной организации в установ</w:t>
      </w:r>
      <w:r w:rsidRPr="00F537DB">
        <w:rPr>
          <w:rFonts w:ascii="Times New Roman" w:eastAsia="Times New Roman" w:hAnsi="Times New Roman"/>
          <w:iCs/>
          <w:sz w:val="26"/>
          <w:szCs w:val="26"/>
        </w:rPr>
        <w:t>ленной сфере деятельности относи</w:t>
      </w:r>
      <w:r w:rsidR="00C41E38" w:rsidRPr="00F537DB">
        <w:rPr>
          <w:rFonts w:ascii="Times New Roman" w:eastAsia="Times New Roman" w:hAnsi="Times New Roman"/>
          <w:iCs/>
          <w:sz w:val="26"/>
          <w:szCs w:val="26"/>
        </w:rPr>
        <w:t>тся создание необходимых условий д</w:t>
      </w:r>
      <w:r w:rsidR="00B413A0" w:rsidRPr="00F537DB">
        <w:rPr>
          <w:rFonts w:ascii="Times New Roman" w:eastAsia="Times New Roman" w:hAnsi="Times New Roman"/>
          <w:iCs/>
          <w:sz w:val="26"/>
          <w:szCs w:val="26"/>
        </w:rPr>
        <w:t>ля охраны и укрепления здоровья, в том числе организация питания</w:t>
      </w:r>
      <w:r w:rsidR="002F0F02" w:rsidRPr="00F537DB">
        <w:rPr>
          <w:rFonts w:ascii="Times New Roman" w:eastAsia="Times New Roman" w:hAnsi="Times New Roman"/>
          <w:iCs/>
          <w:sz w:val="26"/>
          <w:szCs w:val="26"/>
        </w:rPr>
        <w:t xml:space="preserve"> обучающихся</w:t>
      </w:r>
      <w:r w:rsidR="00B413A0" w:rsidRPr="00F537DB">
        <w:rPr>
          <w:rFonts w:ascii="Times New Roman" w:eastAsia="Times New Roman" w:hAnsi="Times New Roman"/>
          <w:iCs/>
          <w:sz w:val="26"/>
          <w:szCs w:val="26"/>
        </w:rPr>
        <w:t>.</w:t>
      </w:r>
    </w:p>
    <w:p w:rsidR="003920C9" w:rsidRPr="00F537DB" w:rsidRDefault="00B413A0"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В 2014 году п</w:t>
      </w:r>
      <w:r w:rsidR="00C41E38" w:rsidRPr="00F537DB">
        <w:rPr>
          <w:rFonts w:ascii="Times New Roman" w:eastAsia="Times New Roman" w:hAnsi="Times New Roman"/>
          <w:iCs/>
          <w:sz w:val="26"/>
          <w:szCs w:val="26"/>
        </w:rPr>
        <w:t xml:space="preserve">роцесс организации питания </w:t>
      </w:r>
      <w:r w:rsidRPr="00F537DB">
        <w:rPr>
          <w:rFonts w:ascii="Times New Roman" w:eastAsia="Times New Roman" w:hAnsi="Times New Roman"/>
          <w:iCs/>
          <w:sz w:val="26"/>
          <w:szCs w:val="26"/>
        </w:rPr>
        <w:t xml:space="preserve">обучающихся в учреждениях профессионального образования Сахалинской области </w:t>
      </w:r>
      <w:r w:rsidR="00C41E38" w:rsidRPr="00F537DB">
        <w:rPr>
          <w:rFonts w:ascii="Times New Roman" w:eastAsia="Times New Roman" w:hAnsi="Times New Roman"/>
          <w:iCs/>
          <w:sz w:val="26"/>
          <w:szCs w:val="26"/>
        </w:rPr>
        <w:t>рег</w:t>
      </w:r>
      <w:r w:rsidRPr="00F537DB">
        <w:rPr>
          <w:rFonts w:ascii="Times New Roman" w:eastAsia="Times New Roman" w:hAnsi="Times New Roman"/>
          <w:iCs/>
          <w:sz w:val="26"/>
          <w:szCs w:val="26"/>
        </w:rPr>
        <w:t xml:space="preserve">улировался Порядком организации питания обучающихся в государственных образовательных учреждениях начального профессионального образования Сахалинской области, утвержденным </w:t>
      </w:r>
      <w:r w:rsidR="00C41E38" w:rsidRPr="00F537DB">
        <w:rPr>
          <w:rFonts w:ascii="Times New Roman" w:eastAsia="Times New Roman" w:hAnsi="Times New Roman"/>
          <w:iCs/>
          <w:sz w:val="26"/>
          <w:szCs w:val="26"/>
        </w:rPr>
        <w:t>постановлени</w:t>
      </w:r>
      <w:r w:rsidRPr="00F537DB">
        <w:rPr>
          <w:rFonts w:ascii="Times New Roman" w:eastAsia="Times New Roman" w:hAnsi="Times New Roman"/>
          <w:iCs/>
          <w:sz w:val="26"/>
          <w:szCs w:val="26"/>
        </w:rPr>
        <w:t>ем</w:t>
      </w:r>
      <w:r w:rsidR="00C41E38" w:rsidRPr="00F537DB">
        <w:rPr>
          <w:rFonts w:ascii="Times New Roman" w:eastAsia="Times New Roman" w:hAnsi="Times New Roman"/>
          <w:iCs/>
          <w:sz w:val="26"/>
          <w:szCs w:val="26"/>
        </w:rPr>
        <w:t xml:space="preserve"> администрации Сахалинской области от 20.06.2007 № 120-па</w:t>
      </w:r>
      <w:r w:rsidR="003920C9" w:rsidRPr="00F537DB">
        <w:rPr>
          <w:rFonts w:ascii="Times New Roman" w:eastAsia="Times New Roman" w:hAnsi="Times New Roman"/>
          <w:iCs/>
          <w:sz w:val="26"/>
          <w:szCs w:val="26"/>
        </w:rPr>
        <w:t>.</w:t>
      </w:r>
    </w:p>
    <w:p w:rsidR="00B11E9A" w:rsidRPr="00F537DB" w:rsidRDefault="000E3716"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В</w:t>
      </w:r>
      <w:r w:rsidR="00B413A0" w:rsidRPr="00F537DB">
        <w:rPr>
          <w:rFonts w:ascii="Times New Roman" w:eastAsia="Times New Roman" w:hAnsi="Times New Roman"/>
          <w:iCs/>
          <w:sz w:val="26"/>
          <w:szCs w:val="26"/>
        </w:rPr>
        <w:t xml:space="preserve"> соответствии со ст. 108 Закона об образовании в РФ № 273-ФЗ начальное профессиональное образование в 2012 году приравнено к среднему профессиональному образованию по программам подготовки квали</w:t>
      </w:r>
      <w:r w:rsidR="00481817" w:rsidRPr="00F537DB">
        <w:rPr>
          <w:rFonts w:ascii="Times New Roman" w:eastAsia="Times New Roman" w:hAnsi="Times New Roman"/>
          <w:iCs/>
          <w:sz w:val="26"/>
          <w:szCs w:val="26"/>
        </w:rPr>
        <w:t>фицированных рабочих (служащих).</w:t>
      </w:r>
      <w:r w:rsidR="00B413A0" w:rsidRPr="00F537DB">
        <w:rPr>
          <w:rFonts w:ascii="Times New Roman" w:eastAsia="Times New Roman" w:hAnsi="Times New Roman"/>
          <w:iCs/>
          <w:sz w:val="26"/>
          <w:szCs w:val="26"/>
        </w:rPr>
        <w:t xml:space="preserve"> </w:t>
      </w:r>
      <w:r w:rsidR="00642B3E" w:rsidRPr="00F537DB">
        <w:rPr>
          <w:rFonts w:ascii="Times New Roman" w:eastAsia="Times New Roman" w:hAnsi="Times New Roman"/>
          <w:iCs/>
          <w:sz w:val="26"/>
          <w:szCs w:val="26"/>
        </w:rPr>
        <w:t>Среднее профессиональное</w:t>
      </w:r>
      <w:r w:rsidR="002F5824" w:rsidRPr="00F537DB">
        <w:rPr>
          <w:rFonts w:ascii="Times New Roman" w:eastAsia="Times New Roman" w:hAnsi="Times New Roman"/>
          <w:iCs/>
          <w:sz w:val="26"/>
          <w:szCs w:val="26"/>
        </w:rPr>
        <w:t xml:space="preserve"> образовани</w:t>
      </w:r>
      <w:r w:rsidR="00642B3E" w:rsidRPr="00F537DB">
        <w:rPr>
          <w:rFonts w:ascii="Times New Roman" w:eastAsia="Times New Roman" w:hAnsi="Times New Roman"/>
          <w:iCs/>
          <w:sz w:val="26"/>
          <w:szCs w:val="26"/>
        </w:rPr>
        <w:t>е</w:t>
      </w:r>
      <w:r w:rsidR="002F5824"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кроме профессионального образования по программам подготовки квалифицированных рабочих и служащих также п</w:t>
      </w:r>
      <w:r w:rsidR="00642B3E" w:rsidRPr="00F537DB">
        <w:rPr>
          <w:rFonts w:ascii="Times New Roman" w:eastAsia="Times New Roman" w:hAnsi="Times New Roman"/>
          <w:iCs/>
          <w:sz w:val="26"/>
          <w:szCs w:val="26"/>
        </w:rPr>
        <w:t>редусматривает</w:t>
      </w:r>
      <w:r w:rsidRPr="00F537DB">
        <w:rPr>
          <w:rFonts w:ascii="Times New Roman" w:eastAsia="Times New Roman" w:hAnsi="Times New Roman"/>
          <w:iCs/>
          <w:sz w:val="26"/>
          <w:szCs w:val="26"/>
        </w:rPr>
        <w:t xml:space="preserve"> </w:t>
      </w:r>
      <w:r w:rsidR="002F5824" w:rsidRPr="00F537DB">
        <w:rPr>
          <w:rFonts w:ascii="Times New Roman" w:eastAsia="Times New Roman" w:hAnsi="Times New Roman"/>
          <w:iCs/>
          <w:sz w:val="26"/>
          <w:szCs w:val="26"/>
        </w:rPr>
        <w:t xml:space="preserve">профессиональное образование по программам </w:t>
      </w:r>
      <w:r w:rsidR="00903C3B" w:rsidRPr="00F537DB">
        <w:rPr>
          <w:rFonts w:ascii="Times New Roman" w:eastAsia="Times New Roman" w:hAnsi="Times New Roman"/>
          <w:iCs/>
          <w:sz w:val="26"/>
          <w:szCs w:val="26"/>
        </w:rPr>
        <w:t xml:space="preserve">подготовки специалистов среднего звена. </w:t>
      </w:r>
    </w:p>
    <w:p w:rsidR="002F5824" w:rsidRPr="00F537DB" w:rsidRDefault="003920C9"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Вышеуказанный П</w:t>
      </w:r>
      <w:r w:rsidR="002F5824" w:rsidRPr="00F537DB">
        <w:rPr>
          <w:rFonts w:ascii="Times New Roman" w:eastAsia="Times New Roman" w:hAnsi="Times New Roman"/>
          <w:iCs/>
          <w:sz w:val="26"/>
          <w:szCs w:val="26"/>
        </w:rPr>
        <w:t>орядок организации питания обучающихся в государственных образовательных учреждениях начального профессионального образования Сахалинской област</w:t>
      </w:r>
      <w:r w:rsidRPr="00F537DB">
        <w:rPr>
          <w:rFonts w:ascii="Times New Roman" w:eastAsia="Times New Roman" w:hAnsi="Times New Roman"/>
          <w:iCs/>
          <w:sz w:val="26"/>
          <w:szCs w:val="26"/>
        </w:rPr>
        <w:t>и</w:t>
      </w:r>
      <w:r w:rsidR="002F5824" w:rsidRPr="00F537DB">
        <w:rPr>
          <w:rFonts w:ascii="Times New Roman" w:eastAsia="Times New Roman" w:hAnsi="Times New Roman"/>
          <w:iCs/>
          <w:sz w:val="26"/>
          <w:szCs w:val="26"/>
        </w:rPr>
        <w:t>, обеспечивающий комплекс мер по реализации подпрограммы</w:t>
      </w:r>
      <w:r w:rsidR="002F0F02" w:rsidRPr="00F537DB">
        <w:rPr>
          <w:rFonts w:ascii="Times New Roman" w:eastAsia="Times New Roman" w:hAnsi="Times New Roman"/>
          <w:iCs/>
          <w:sz w:val="26"/>
          <w:szCs w:val="26"/>
        </w:rPr>
        <w:t xml:space="preserve"> «Повышение доступности и качества профессионального образования»</w:t>
      </w:r>
      <w:r w:rsidR="002F5824" w:rsidRPr="00F537DB">
        <w:rPr>
          <w:rFonts w:ascii="Times New Roman" w:eastAsia="Times New Roman" w:hAnsi="Times New Roman"/>
          <w:iCs/>
          <w:sz w:val="26"/>
          <w:szCs w:val="26"/>
        </w:rPr>
        <w:t xml:space="preserve">, не отвечает </w:t>
      </w:r>
      <w:r w:rsidR="00225342" w:rsidRPr="00F537DB">
        <w:rPr>
          <w:rFonts w:ascii="Times New Roman" w:eastAsia="Times New Roman" w:hAnsi="Times New Roman"/>
          <w:iCs/>
          <w:sz w:val="26"/>
          <w:szCs w:val="26"/>
        </w:rPr>
        <w:t xml:space="preserve">нормам ч.3 ст.10 Закона Сахалинской области от 18.03.2014 № 9-ЗО «Об образовании в Сахалинской области» </w:t>
      </w:r>
      <w:r w:rsidR="002F5824" w:rsidRPr="00F537DB">
        <w:rPr>
          <w:rFonts w:ascii="Times New Roman" w:eastAsia="Times New Roman" w:hAnsi="Times New Roman"/>
          <w:iCs/>
          <w:sz w:val="26"/>
          <w:szCs w:val="26"/>
        </w:rPr>
        <w:t xml:space="preserve">и требует пересмотра.   </w:t>
      </w:r>
    </w:p>
    <w:p w:rsidR="006F7BA0" w:rsidRPr="00F537DB" w:rsidRDefault="00E87BCB"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 xml:space="preserve">Главным распорядителем основной части средств, направляемых на финансирование образования </w:t>
      </w:r>
      <w:r w:rsidR="00C960CE" w:rsidRPr="00F537DB">
        <w:rPr>
          <w:rFonts w:ascii="Times New Roman" w:eastAsia="Times New Roman" w:hAnsi="Times New Roman"/>
          <w:iCs/>
          <w:sz w:val="26"/>
          <w:szCs w:val="26"/>
        </w:rPr>
        <w:t>Сахалинской области</w:t>
      </w:r>
      <w:r w:rsidRPr="00F537DB">
        <w:rPr>
          <w:rFonts w:ascii="Times New Roman" w:eastAsia="Times New Roman" w:hAnsi="Times New Roman"/>
          <w:iCs/>
          <w:sz w:val="26"/>
          <w:szCs w:val="26"/>
        </w:rPr>
        <w:t xml:space="preserve">, включая </w:t>
      </w:r>
      <w:r w:rsidR="00C960CE" w:rsidRPr="00F537DB">
        <w:rPr>
          <w:rFonts w:ascii="Times New Roman" w:eastAsia="Times New Roman" w:hAnsi="Times New Roman"/>
          <w:iCs/>
          <w:sz w:val="26"/>
          <w:szCs w:val="26"/>
        </w:rPr>
        <w:t xml:space="preserve">профессиональное </w:t>
      </w:r>
      <w:r w:rsidR="00747A0D" w:rsidRPr="00F537DB">
        <w:rPr>
          <w:rFonts w:ascii="Times New Roman" w:eastAsia="Times New Roman" w:hAnsi="Times New Roman"/>
          <w:iCs/>
          <w:sz w:val="26"/>
          <w:szCs w:val="26"/>
        </w:rPr>
        <w:t>образование, являлс</w:t>
      </w:r>
      <w:r w:rsidR="00A77477" w:rsidRPr="00F537DB">
        <w:rPr>
          <w:rFonts w:ascii="Times New Roman" w:eastAsia="Times New Roman" w:hAnsi="Times New Roman"/>
          <w:iCs/>
          <w:sz w:val="26"/>
          <w:szCs w:val="26"/>
        </w:rPr>
        <w:t>я Сахминобр</w:t>
      </w:r>
      <w:r w:rsidR="00C960CE" w:rsidRPr="00F537DB">
        <w:rPr>
          <w:rFonts w:ascii="Times New Roman" w:eastAsia="Times New Roman" w:hAnsi="Times New Roman"/>
          <w:iCs/>
          <w:sz w:val="26"/>
          <w:szCs w:val="26"/>
        </w:rPr>
        <w:t xml:space="preserve">. </w:t>
      </w:r>
    </w:p>
    <w:p w:rsidR="00AE1A67" w:rsidRPr="00F537DB" w:rsidRDefault="00C960CE" w:rsidP="00937D9D">
      <w:pPr>
        <w:spacing w:after="0" w:line="240" w:lineRule="auto"/>
        <w:ind w:right="-1"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 xml:space="preserve">Кассовые расходы </w:t>
      </w:r>
      <w:r w:rsidR="00A77477" w:rsidRPr="00F537DB">
        <w:rPr>
          <w:rFonts w:ascii="Times New Roman" w:eastAsia="Times New Roman" w:hAnsi="Times New Roman"/>
          <w:iCs/>
          <w:sz w:val="26"/>
          <w:szCs w:val="26"/>
        </w:rPr>
        <w:t>Сахминобра</w:t>
      </w:r>
      <w:r w:rsidRPr="00F537DB">
        <w:rPr>
          <w:rFonts w:ascii="Times New Roman" w:eastAsia="Times New Roman" w:hAnsi="Times New Roman"/>
          <w:iCs/>
          <w:sz w:val="26"/>
          <w:szCs w:val="26"/>
        </w:rPr>
        <w:t xml:space="preserve"> на реализацию мероприятий госпрограммы в 2014 году составили 12984268,0 тыс. рублей (или 98% годовых плановых назначений)</w:t>
      </w:r>
    </w:p>
    <w:p w:rsidR="00C9019C" w:rsidRPr="00F537DB" w:rsidRDefault="00C9019C" w:rsidP="00634573">
      <w:pPr>
        <w:spacing w:after="0" w:line="240" w:lineRule="auto"/>
        <w:ind w:firstLine="709"/>
        <w:jc w:val="both"/>
        <w:rPr>
          <w:rFonts w:ascii="Times New Roman" w:eastAsia="Times New Roman" w:hAnsi="Times New Roman"/>
          <w:iCs/>
          <w:sz w:val="4"/>
          <w:szCs w:val="4"/>
        </w:rPr>
      </w:pPr>
    </w:p>
    <w:tbl>
      <w:tblPr>
        <w:tblStyle w:val="1"/>
        <w:tblW w:w="9781" w:type="dxa"/>
        <w:tblInd w:w="108" w:type="dxa"/>
        <w:tblLayout w:type="fixed"/>
        <w:tblLook w:val="04A0" w:firstRow="1" w:lastRow="0" w:firstColumn="1" w:lastColumn="0" w:noHBand="0" w:noVBand="1"/>
      </w:tblPr>
      <w:tblGrid>
        <w:gridCol w:w="3544"/>
        <w:gridCol w:w="850"/>
        <w:gridCol w:w="1134"/>
        <w:gridCol w:w="1276"/>
        <w:gridCol w:w="1276"/>
        <w:gridCol w:w="992"/>
        <w:gridCol w:w="709"/>
      </w:tblGrid>
      <w:tr w:rsidR="00C9019C" w:rsidRPr="00F537DB" w:rsidTr="00937D9D">
        <w:tc>
          <w:tcPr>
            <w:tcW w:w="3544" w:type="dxa"/>
          </w:tcPr>
          <w:p w:rsidR="00C9019C" w:rsidRPr="00F537DB" w:rsidRDefault="00C9019C" w:rsidP="00097EA7">
            <w:pPr>
              <w:jc w:val="center"/>
              <w:rPr>
                <w:rFonts w:ascii="Times New Roman" w:hAnsi="Times New Roman" w:cs="Times New Roman"/>
                <w:sz w:val="16"/>
                <w:szCs w:val="16"/>
              </w:rPr>
            </w:pPr>
            <w:r w:rsidRPr="00F537DB">
              <w:rPr>
                <w:rFonts w:ascii="Times New Roman" w:hAnsi="Times New Roman" w:cs="Times New Roman"/>
                <w:sz w:val="16"/>
                <w:szCs w:val="16"/>
              </w:rPr>
              <w:t>Наименование государственной программы (подпрограммы)</w:t>
            </w:r>
          </w:p>
          <w:p w:rsidR="00C9019C" w:rsidRPr="00F537DB" w:rsidRDefault="00C9019C" w:rsidP="00097EA7">
            <w:pPr>
              <w:jc w:val="center"/>
              <w:rPr>
                <w:rFonts w:ascii="Times New Roman" w:hAnsi="Times New Roman" w:cs="Times New Roman"/>
                <w:sz w:val="16"/>
                <w:szCs w:val="16"/>
              </w:rPr>
            </w:pPr>
          </w:p>
        </w:tc>
        <w:tc>
          <w:tcPr>
            <w:tcW w:w="1984" w:type="dxa"/>
            <w:gridSpan w:val="2"/>
          </w:tcPr>
          <w:p w:rsidR="00C9019C" w:rsidRPr="00F537DB" w:rsidRDefault="00C9019C" w:rsidP="00097EA7">
            <w:pPr>
              <w:jc w:val="center"/>
              <w:rPr>
                <w:rFonts w:ascii="Times New Roman" w:hAnsi="Times New Roman" w:cs="Times New Roman"/>
                <w:sz w:val="16"/>
                <w:szCs w:val="16"/>
              </w:rPr>
            </w:pPr>
            <w:r w:rsidRPr="00F537DB">
              <w:rPr>
                <w:rFonts w:ascii="Times New Roman" w:hAnsi="Times New Roman" w:cs="Times New Roman"/>
                <w:sz w:val="16"/>
                <w:szCs w:val="16"/>
              </w:rPr>
              <w:t>Утверждено Законом Сахалинской области от 05.12.2013 № 112-ЗО «Об областном бюджете Сахалинской области на 2014 год и на плановый период 2015 и 2016 годов» (раздел, подраздел)</w:t>
            </w:r>
          </w:p>
        </w:tc>
        <w:tc>
          <w:tcPr>
            <w:tcW w:w="1276" w:type="dxa"/>
          </w:tcPr>
          <w:p w:rsidR="00C9019C" w:rsidRPr="00F537DB" w:rsidRDefault="003920C9" w:rsidP="00097EA7">
            <w:pPr>
              <w:jc w:val="center"/>
              <w:rPr>
                <w:rFonts w:ascii="Times New Roman" w:hAnsi="Times New Roman" w:cs="Times New Roman"/>
                <w:sz w:val="16"/>
                <w:szCs w:val="16"/>
              </w:rPr>
            </w:pPr>
            <w:r w:rsidRPr="00F537DB">
              <w:rPr>
                <w:rFonts w:ascii="Times New Roman" w:hAnsi="Times New Roman" w:cs="Times New Roman"/>
                <w:sz w:val="16"/>
                <w:szCs w:val="16"/>
              </w:rPr>
              <w:t>Бюджетная роспись (уточнен</w:t>
            </w:r>
            <w:r w:rsidR="00C9019C" w:rsidRPr="00F537DB">
              <w:rPr>
                <w:rFonts w:ascii="Times New Roman" w:hAnsi="Times New Roman" w:cs="Times New Roman"/>
                <w:sz w:val="16"/>
                <w:szCs w:val="16"/>
              </w:rPr>
              <w:t>ная)</w:t>
            </w:r>
          </w:p>
        </w:tc>
        <w:tc>
          <w:tcPr>
            <w:tcW w:w="1276" w:type="dxa"/>
          </w:tcPr>
          <w:p w:rsidR="00C9019C" w:rsidRPr="00F537DB" w:rsidRDefault="00C9019C" w:rsidP="00097EA7">
            <w:pPr>
              <w:tabs>
                <w:tab w:val="left" w:pos="1335"/>
              </w:tabs>
              <w:jc w:val="center"/>
              <w:rPr>
                <w:rFonts w:ascii="Times New Roman" w:hAnsi="Times New Roman" w:cs="Times New Roman"/>
                <w:bCs/>
                <w:sz w:val="16"/>
                <w:szCs w:val="16"/>
              </w:rPr>
            </w:pPr>
            <w:r w:rsidRPr="00F537DB">
              <w:rPr>
                <w:rFonts w:ascii="Times New Roman" w:hAnsi="Times New Roman" w:cs="Times New Roman"/>
                <w:bCs/>
                <w:sz w:val="16"/>
                <w:szCs w:val="16"/>
              </w:rPr>
              <w:t>Кассовое исполнение</w:t>
            </w:r>
          </w:p>
        </w:tc>
        <w:tc>
          <w:tcPr>
            <w:tcW w:w="992" w:type="dxa"/>
          </w:tcPr>
          <w:p w:rsidR="00C9019C" w:rsidRPr="00F537DB" w:rsidRDefault="00C9019C" w:rsidP="00097EA7">
            <w:pPr>
              <w:tabs>
                <w:tab w:val="left" w:pos="1335"/>
              </w:tabs>
              <w:jc w:val="center"/>
              <w:rPr>
                <w:rFonts w:ascii="Times New Roman" w:hAnsi="Times New Roman" w:cs="Times New Roman"/>
                <w:bCs/>
                <w:sz w:val="16"/>
                <w:szCs w:val="16"/>
              </w:rPr>
            </w:pPr>
            <w:r w:rsidRPr="00F537DB">
              <w:rPr>
                <w:rFonts w:ascii="Times New Roman" w:hAnsi="Times New Roman" w:cs="Times New Roman"/>
                <w:bCs/>
                <w:sz w:val="16"/>
                <w:szCs w:val="16"/>
              </w:rPr>
              <w:t>Сумма не-исполненных</w:t>
            </w:r>
          </w:p>
          <w:p w:rsidR="00C9019C" w:rsidRPr="00F537DB" w:rsidRDefault="00C9019C" w:rsidP="00097EA7">
            <w:pPr>
              <w:tabs>
                <w:tab w:val="left" w:pos="1335"/>
              </w:tabs>
              <w:jc w:val="center"/>
              <w:rPr>
                <w:rFonts w:ascii="Times New Roman" w:hAnsi="Times New Roman" w:cs="Times New Roman"/>
                <w:bCs/>
                <w:sz w:val="16"/>
                <w:szCs w:val="16"/>
              </w:rPr>
            </w:pPr>
            <w:r w:rsidRPr="00F537DB">
              <w:rPr>
                <w:rFonts w:ascii="Times New Roman" w:hAnsi="Times New Roman" w:cs="Times New Roman"/>
                <w:bCs/>
                <w:sz w:val="16"/>
                <w:szCs w:val="16"/>
              </w:rPr>
              <w:t>средств</w:t>
            </w:r>
          </w:p>
        </w:tc>
        <w:tc>
          <w:tcPr>
            <w:tcW w:w="709" w:type="dxa"/>
          </w:tcPr>
          <w:p w:rsidR="00C9019C" w:rsidRPr="00F537DB" w:rsidRDefault="00C9019C" w:rsidP="00097EA7">
            <w:pPr>
              <w:tabs>
                <w:tab w:val="left" w:pos="1335"/>
              </w:tabs>
              <w:jc w:val="center"/>
              <w:rPr>
                <w:rFonts w:ascii="Times New Roman" w:hAnsi="Times New Roman" w:cs="Times New Roman"/>
                <w:bCs/>
                <w:sz w:val="16"/>
                <w:szCs w:val="16"/>
              </w:rPr>
            </w:pPr>
            <w:r w:rsidRPr="00F537DB">
              <w:rPr>
                <w:rFonts w:ascii="Times New Roman" w:hAnsi="Times New Roman" w:cs="Times New Roman"/>
                <w:bCs/>
                <w:sz w:val="16"/>
                <w:szCs w:val="16"/>
              </w:rPr>
              <w:t>% исполнения</w:t>
            </w:r>
          </w:p>
        </w:tc>
      </w:tr>
      <w:tr w:rsidR="00C9019C" w:rsidRPr="00F537DB" w:rsidTr="00937D9D">
        <w:trPr>
          <w:trHeight w:val="1283"/>
        </w:trPr>
        <w:tc>
          <w:tcPr>
            <w:tcW w:w="3544" w:type="dxa"/>
            <w:vMerge w:val="restart"/>
            <w:tcBorders>
              <w:right w:val="single" w:sz="4" w:space="0" w:color="auto"/>
            </w:tcBorders>
          </w:tcPr>
          <w:p w:rsidR="00C9019C" w:rsidRPr="00F537DB" w:rsidRDefault="00C9019C" w:rsidP="00C9019C">
            <w:pPr>
              <w:suppressAutoHyphens w:val="0"/>
              <w:rPr>
                <w:rFonts w:ascii="Times New Roman" w:eastAsiaTheme="minorHAnsi" w:hAnsi="Times New Roman" w:cs="Times New Roman"/>
                <w:sz w:val="20"/>
                <w:szCs w:val="20"/>
                <w:lang w:eastAsia="en-US"/>
              </w:rPr>
            </w:pPr>
            <w:r w:rsidRPr="00F537DB">
              <w:rPr>
                <w:rFonts w:ascii="Times New Roman" w:eastAsiaTheme="minorHAnsi" w:hAnsi="Times New Roman" w:cs="Times New Roman"/>
                <w:b/>
                <w:sz w:val="20"/>
                <w:szCs w:val="20"/>
                <w:u w:val="single"/>
                <w:lang w:eastAsia="en-US"/>
              </w:rPr>
              <w:t>Государственная программа</w:t>
            </w:r>
            <w:r w:rsidRPr="00F537DB">
              <w:rPr>
                <w:rFonts w:ascii="Times New Roman" w:eastAsiaTheme="minorHAnsi" w:hAnsi="Times New Roman" w:cs="Times New Roman"/>
                <w:sz w:val="20"/>
                <w:szCs w:val="20"/>
                <w:lang w:eastAsia="en-US"/>
              </w:rPr>
              <w:t xml:space="preserve"> Сахалинской области </w:t>
            </w:r>
            <w:r w:rsidRPr="00F537DB">
              <w:rPr>
                <w:rFonts w:ascii="Times New Roman" w:eastAsiaTheme="minorHAnsi" w:hAnsi="Times New Roman" w:cs="Times New Roman"/>
                <w:i/>
                <w:sz w:val="20"/>
                <w:szCs w:val="20"/>
                <w:lang w:eastAsia="en-US"/>
              </w:rPr>
              <w:t>"Развитие образования в Сахалинской области на 2014 - 2020 годы"</w:t>
            </w:r>
            <w:r w:rsidRPr="00F537DB">
              <w:rPr>
                <w:rFonts w:ascii="Times New Roman" w:eastAsiaTheme="minorHAnsi" w:hAnsi="Times New Roman" w:cs="Times New Roman"/>
                <w:sz w:val="20"/>
                <w:szCs w:val="20"/>
                <w:lang w:eastAsia="en-US"/>
              </w:rPr>
              <w:t xml:space="preserve"> </w:t>
            </w:r>
          </w:p>
          <w:p w:rsidR="00C9019C" w:rsidRPr="00F537DB" w:rsidRDefault="00C9019C" w:rsidP="00C9019C">
            <w:pPr>
              <w:suppressAutoHyphens w:val="0"/>
              <w:rPr>
                <w:rFonts w:ascii="Times New Roman" w:eastAsiaTheme="minorHAnsi" w:hAnsi="Times New Roman" w:cs="Times New Roman"/>
                <w:i/>
                <w:sz w:val="20"/>
                <w:szCs w:val="20"/>
                <w:lang w:eastAsia="en-US"/>
              </w:rPr>
            </w:pPr>
          </w:p>
          <w:p w:rsidR="00C9019C" w:rsidRPr="00F537DB" w:rsidRDefault="00C9019C" w:rsidP="00C9019C">
            <w:pPr>
              <w:suppressAutoHyphens w:val="0"/>
              <w:rPr>
                <w:rFonts w:ascii="Times New Roman" w:eastAsiaTheme="minorHAnsi" w:hAnsi="Times New Roman" w:cs="Times New Roman"/>
                <w:b/>
                <w:sz w:val="20"/>
                <w:szCs w:val="20"/>
                <w:lang w:eastAsia="en-US"/>
              </w:rPr>
            </w:pPr>
            <w:r w:rsidRPr="00F537DB">
              <w:rPr>
                <w:rFonts w:ascii="Times New Roman" w:eastAsiaTheme="minorHAnsi" w:hAnsi="Times New Roman" w:cs="Times New Roman"/>
                <w:sz w:val="20"/>
                <w:szCs w:val="20"/>
                <w:lang w:eastAsia="en-US"/>
              </w:rPr>
              <w:t>В  разрезе подпрограмм:</w:t>
            </w:r>
          </w:p>
        </w:tc>
        <w:tc>
          <w:tcPr>
            <w:tcW w:w="850" w:type="dxa"/>
            <w:tcBorders>
              <w:top w:val="single" w:sz="4" w:space="0" w:color="auto"/>
              <w:left w:val="single" w:sz="4" w:space="0" w:color="auto"/>
              <w:bottom w:val="single" w:sz="4" w:space="0" w:color="auto"/>
              <w:right w:val="nil"/>
            </w:tcBorders>
          </w:tcPr>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(0701)</w:t>
            </w:r>
          </w:p>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(0702)</w:t>
            </w:r>
          </w:p>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(0704)</w:t>
            </w:r>
          </w:p>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(0705)</w:t>
            </w:r>
          </w:p>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(0709)</w:t>
            </w:r>
          </w:p>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(1004)</w:t>
            </w:r>
          </w:p>
        </w:tc>
        <w:tc>
          <w:tcPr>
            <w:tcW w:w="1134" w:type="dxa"/>
            <w:tcBorders>
              <w:top w:val="single" w:sz="4" w:space="0" w:color="auto"/>
              <w:left w:val="nil"/>
              <w:bottom w:val="single" w:sz="4" w:space="0" w:color="auto"/>
              <w:right w:val="single" w:sz="4" w:space="0" w:color="auto"/>
            </w:tcBorders>
          </w:tcPr>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 xml:space="preserve">3942856,5    </w:t>
            </w:r>
          </w:p>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7390044,6   1501558,4</w:t>
            </w:r>
          </w:p>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 xml:space="preserve">143838,6  </w:t>
            </w:r>
          </w:p>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 xml:space="preserve"> 256082,3 </w:t>
            </w:r>
          </w:p>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 xml:space="preserve"> 1750,0   </w:t>
            </w:r>
          </w:p>
        </w:tc>
        <w:tc>
          <w:tcPr>
            <w:tcW w:w="1276" w:type="dxa"/>
            <w:tcBorders>
              <w:left w:val="single" w:sz="4" w:space="0" w:color="auto"/>
              <w:bottom w:val="single" w:sz="4" w:space="0" w:color="auto"/>
            </w:tcBorders>
          </w:tcPr>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3942856,8</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7384977,3</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1503986,3</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146552,5</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256082,3</w:t>
            </w:r>
          </w:p>
          <w:p w:rsidR="00C9019C" w:rsidRPr="00F537DB" w:rsidRDefault="00C9019C" w:rsidP="00C9019C">
            <w:pPr>
              <w:suppressAutoHyphens w:val="0"/>
              <w:jc w:val="center"/>
              <w:rPr>
                <w:rFonts w:ascii="Times New Roman" w:eastAsiaTheme="minorHAnsi" w:hAnsi="Times New Roman" w:cs="Times New Roman"/>
                <w:sz w:val="18"/>
                <w:szCs w:val="18"/>
                <w:u w:val="single"/>
                <w:lang w:eastAsia="en-US"/>
              </w:rPr>
            </w:pPr>
            <w:r w:rsidRPr="00F537DB">
              <w:rPr>
                <w:rFonts w:ascii="Times New Roman" w:eastAsiaTheme="minorHAnsi" w:hAnsi="Times New Roman" w:cs="Times New Roman"/>
                <w:sz w:val="18"/>
                <w:szCs w:val="18"/>
                <w:lang w:eastAsia="en-US"/>
              </w:rPr>
              <w:t>1750,0</w:t>
            </w:r>
          </w:p>
        </w:tc>
        <w:tc>
          <w:tcPr>
            <w:tcW w:w="1276" w:type="dxa"/>
            <w:tcBorders>
              <w:bottom w:val="single" w:sz="4" w:space="0" w:color="auto"/>
            </w:tcBorders>
          </w:tcPr>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3824646,3</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7275696,1</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1503475,8</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144117,9</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234585,8</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1746,2</w:t>
            </w:r>
          </w:p>
        </w:tc>
        <w:tc>
          <w:tcPr>
            <w:tcW w:w="992" w:type="dxa"/>
            <w:tcBorders>
              <w:bottom w:val="single" w:sz="4" w:space="0" w:color="auto"/>
            </w:tcBorders>
          </w:tcPr>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118210,5</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109281,2</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510,5</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2434,6</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21496,5</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3,8</w:t>
            </w:r>
          </w:p>
        </w:tc>
        <w:tc>
          <w:tcPr>
            <w:tcW w:w="709" w:type="dxa"/>
            <w:vMerge w:val="restart"/>
            <w:tcBorders>
              <w:bottom w:val="single" w:sz="4" w:space="0" w:color="auto"/>
            </w:tcBorders>
          </w:tcPr>
          <w:p w:rsidR="00C9019C" w:rsidRPr="00F537DB" w:rsidRDefault="00C9019C" w:rsidP="00C9019C">
            <w:pPr>
              <w:suppressAutoHyphens w:val="0"/>
              <w:jc w:val="center"/>
              <w:rPr>
                <w:rFonts w:ascii="Times New Roman" w:eastAsiaTheme="minorHAnsi" w:hAnsi="Times New Roman" w:cs="Times New Roman"/>
                <w:sz w:val="18"/>
                <w:szCs w:val="18"/>
                <w:lang w:eastAsia="en-US"/>
              </w:rPr>
            </w:pP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p>
          <w:p w:rsidR="00C9019C" w:rsidRPr="00F537DB" w:rsidRDefault="00C9019C" w:rsidP="00C9019C">
            <w:pPr>
              <w:suppressAutoHyphens w:val="0"/>
              <w:jc w:val="center"/>
              <w:rPr>
                <w:rFonts w:ascii="Times New Roman" w:eastAsiaTheme="minorHAnsi" w:hAnsi="Times New Roman" w:cs="Times New Roman"/>
                <w:b/>
                <w:sz w:val="18"/>
                <w:szCs w:val="18"/>
                <w:lang w:eastAsia="en-US"/>
              </w:rPr>
            </w:pPr>
            <w:r w:rsidRPr="00F537DB">
              <w:rPr>
                <w:rFonts w:ascii="Times New Roman" w:eastAsiaTheme="minorHAnsi" w:hAnsi="Times New Roman" w:cs="Times New Roman"/>
                <w:b/>
                <w:sz w:val="18"/>
                <w:szCs w:val="18"/>
                <w:lang w:eastAsia="en-US"/>
              </w:rPr>
              <w:t>98</w:t>
            </w:r>
          </w:p>
        </w:tc>
      </w:tr>
      <w:tr w:rsidR="00C9019C" w:rsidRPr="00F537DB" w:rsidTr="00937D9D">
        <w:tc>
          <w:tcPr>
            <w:tcW w:w="3544" w:type="dxa"/>
            <w:vMerge/>
            <w:tcBorders>
              <w:right w:val="single" w:sz="4" w:space="0" w:color="auto"/>
            </w:tcBorders>
          </w:tcPr>
          <w:p w:rsidR="00C9019C" w:rsidRPr="00F537DB" w:rsidRDefault="00C9019C" w:rsidP="00C9019C">
            <w:pPr>
              <w:suppressAutoHyphens w:val="0"/>
              <w:rPr>
                <w:rFonts w:ascii="Times New Roman" w:eastAsiaTheme="minorHAnsi" w:hAnsi="Times New Roman" w:cs="Times New Roman"/>
                <w:b/>
                <w:sz w:val="20"/>
                <w:szCs w:val="20"/>
                <w:lang w:eastAsia="en-US"/>
              </w:rPr>
            </w:pPr>
          </w:p>
        </w:tc>
        <w:tc>
          <w:tcPr>
            <w:tcW w:w="1984" w:type="dxa"/>
            <w:gridSpan w:val="2"/>
            <w:tcBorders>
              <w:top w:val="single" w:sz="4" w:space="0" w:color="auto"/>
              <w:left w:val="single" w:sz="4" w:space="0" w:color="auto"/>
              <w:bottom w:val="single" w:sz="4" w:space="0" w:color="auto"/>
              <w:right w:val="single" w:sz="4" w:space="0" w:color="auto"/>
            </w:tcBorders>
          </w:tcPr>
          <w:p w:rsidR="00C9019C" w:rsidRPr="00F537DB" w:rsidRDefault="00C9019C" w:rsidP="00C9019C">
            <w:pPr>
              <w:suppressAutoHyphens w:val="0"/>
              <w:ind w:left="34"/>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b/>
                <w:sz w:val="18"/>
                <w:szCs w:val="18"/>
                <w:lang w:eastAsia="en-US"/>
              </w:rPr>
              <w:t>13236130,4</w:t>
            </w:r>
          </w:p>
        </w:tc>
        <w:tc>
          <w:tcPr>
            <w:tcW w:w="1276" w:type="dxa"/>
            <w:tcBorders>
              <w:top w:val="single" w:sz="4" w:space="0" w:color="auto"/>
              <w:left w:val="single" w:sz="4" w:space="0" w:color="auto"/>
            </w:tcBorders>
          </w:tcPr>
          <w:p w:rsidR="00C9019C" w:rsidRPr="00F537DB" w:rsidRDefault="00C9019C" w:rsidP="00C9019C">
            <w:pPr>
              <w:suppressAutoHyphens w:val="0"/>
              <w:jc w:val="center"/>
              <w:rPr>
                <w:rFonts w:ascii="Times New Roman" w:eastAsiaTheme="minorHAnsi" w:hAnsi="Times New Roman" w:cs="Times New Roman"/>
                <w:b/>
                <w:sz w:val="18"/>
                <w:szCs w:val="18"/>
                <w:lang w:eastAsia="en-US"/>
              </w:rPr>
            </w:pPr>
            <w:r w:rsidRPr="00F537DB">
              <w:rPr>
                <w:rFonts w:ascii="Times New Roman" w:eastAsiaTheme="minorHAnsi" w:hAnsi="Times New Roman" w:cs="Times New Roman"/>
                <w:b/>
                <w:sz w:val="18"/>
                <w:szCs w:val="18"/>
                <w:lang w:eastAsia="en-US"/>
              </w:rPr>
              <w:t>13236205,2</w:t>
            </w:r>
          </w:p>
        </w:tc>
        <w:tc>
          <w:tcPr>
            <w:tcW w:w="1276" w:type="dxa"/>
            <w:tcBorders>
              <w:top w:val="single" w:sz="4" w:space="0" w:color="auto"/>
            </w:tcBorders>
          </w:tcPr>
          <w:p w:rsidR="00C9019C" w:rsidRPr="00F537DB" w:rsidRDefault="00C9019C" w:rsidP="00C9019C">
            <w:pPr>
              <w:suppressAutoHyphens w:val="0"/>
              <w:jc w:val="center"/>
              <w:rPr>
                <w:rFonts w:ascii="Times New Roman" w:eastAsiaTheme="minorHAnsi" w:hAnsi="Times New Roman" w:cs="Times New Roman"/>
                <w:b/>
                <w:sz w:val="18"/>
                <w:szCs w:val="18"/>
                <w:lang w:eastAsia="en-US"/>
              </w:rPr>
            </w:pPr>
            <w:r w:rsidRPr="00F537DB">
              <w:rPr>
                <w:rFonts w:ascii="Times New Roman" w:eastAsiaTheme="minorHAnsi" w:hAnsi="Times New Roman" w:cs="Times New Roman"/>
                <w:b/>
                <w:sz w:val="18"/>
                <w:szCs w:val="18"/>
                <w:lang w:eastAsia="en-US"/>
              </w:rPr>
              <w:t>12984268,0</w:t>
            </w:r>
          </w:p>
        </w:tc>
        <w:tc>
          <w:tcPr>
            <w:tcW w:w="992" w:type="dxa"/>
            <w:tcBorders>
              <w:top w:val="single" w:sz="4" w:space="0" w:color="auto"/>
            </w:tcBorders>
          </w:tcPr>
          <w:p w:rsidR="00C9019C" w:rsidRPr="00F537DB" w:rsidRDefault="00C9019C" w:rsidP="00C9019C">
            <w:pPr>
              <w:suppressAutoHyphens w:val="0"/>
              <w:jc w:val="center"/>
              <w:rPr>
                <w:rFonts w:ascii="Times New Roman" w:eastAsiaTheme="minorHAnsi" w:hAnsi="Times New Roman" w:cs="Times New Roman"/>
                <w:b/>
                <w:sz w:val="18"/>
                <w:szCs w:val="18"/>
                <w:lang w:eastAsia="en-US"/>
              </w:rPr>
            </w:pPr>
            <w:r w:rsidRPr="00F537DB">
              <w:rPr>
                <w:rFonts w:ascii="Times New Roman" w:eastAsiaTheme="minorHAnsi" w:hAnsi="Times New Roman" w:cs="Times New Roman"/>
                <w:b/>
                <w:sz w:val="18"/>
                <w:szCs w:val="18"/>
                <w:lang w:eastAsia="en-US"/>
              </w:rPr>
              <w:t>251937,2</w:t>
            </w:r>
          </w:p>
        </w:tc>
        <w:tc>
          <w:tcPr>
            <w:tcW w:w="709" w:type="dxa"/>
            <w:vMerge/>
            <w:tcBorders>
              <w:top w:val="single" w:sz="4" w:space="0" w:color="auto"/>
            </w:tcBorders>
          </w:tcPr>
          <w:p w:rsidR="00C9019C" w:rsidRPr="00F537DB" w:rsidRDefault="00C9019C" w:rsidP="00C9019C">
            <w:pPr>
              <w:suppressAutoHyphens w:val="0"/>
              <w:jc w:val="center"/>
              <w:rPr>
                <w:rFonts w:ascii="Times New Roman" w:eastAsiaTheme="minorHAnsi" w:hAnsi="Times New Roman" w:cs="Times New Roman"/>
                <w:sz w:val="18"/>
                <w:szCs w:val="18"/>
                <w:lang w:eastAsia="en-US"/>
              </w:rPr>
            </w:pPr>
          </w:p>
        </w:tc>
      </w:tr>
      <w:tr w:rsidR="00C9019C" w:rsidRPr="00F537DB" w:rsidTr="00937D9D">
        <w:tc>
          <w:tcPr>
            <w:tcW w:w="3544" w:type="dxa"/>
            <w:tcBorders>
              <w:right w:val="single" w:sz="4" w:space="0" w:color="auto"/>
            </w:tcBorders>
          </w:tcPr>
          <w:p w:rsidR="00C9019C" w:rsidRPr="00F537DB" w:rsidRDefault="00C9019C" w:rsidP="00C9019C">
            <w:pPr>
              <w:suppressAutoHyphens w:val="0"/>
              <w:rPr>
                <w:rFonts w:ascii="Times New Roman" w:eastAsiaTheme="minorHAnsi" w:hAnsi="Times New Roman" w:cs="Times New Roman"/>
                <w:sz w:val="18"/>
                <w:szCs w:val="18"/>
                <w:lang w:eastAsia="en-US"/>
              </w:rPr>
            </w:pPr>
            <w:r w:rsidRPr="00F537DB">
              <w:rPr>
                <w:rFonts w:ascii="Times New Roman" w:eastAsiaTheme="minorHAnsi" w:hAnsi="Times New Roman" w:cs="Times New Roman"/>
                <w:b/>
                <w:sz w:val="18"/>
                <w:szCs w:val="18"/>
                <w:lang w:eastAsia="en-US"/>
              </w:rPr>
              <w:t>Подпрограмма</w:t>
            </w:r>
            <w:r w:rsidRPr="00F537DB">
              <w:rPr>
                <w:rFonts w:ascii="Times New Roman" w:eastAsiaTheme="minorHAnsi" w:hAnsi="Times New Roman" w:cs="Times New Roman"/>
                <w:sz w:val="18"/>
                <w:szCs w:val="18"/>
                <w:lang w:eastAsia="en-US"/>
              </w:rPr>
              <w:t xml:space="preserve"> "Повышение качества и доступности дошкольного образования"    </w:t>
            </w:r>
          </w:p>
          <w:p w:rsidR="00C9019C" w:rsidRPr="00F537DB" w:rsidRDefault="00C9019C" w:rsidP="00C9019C">
            <w:pPr>
              <w:suppressAutoHyphens w:val="0"/>
              <w:jc w:val="right"/>
              <w:rPr>
                <w:rFonts w:ascii="Times New Roman" w:eastAsiaTheme="minorHAnsi" w:hAnsi="Times New Roman" w:cs="Times New Roman"/>
                <w:sz w:val="18"/>
                <w:szCs w:val="18"/>
                <w:lang w:eastAsia="en-US"/>
              </w:rPr>
            </w:pPr>
          </w:p>
        </w:tc>
        <w:tc>
          <w:tcPr>
            <w:tcW w:w="850" w:type="dxa"/>
            <w:tcBorders>
              <w:top w:val="single" w:sz="4" w:space="0" w:color="auto"/>
              <w:left w:val="single" w:sz="4" w:space="0" w:color="auto"/>
              <w:bottom w:val="single" w:sz="4" w:space="0" w:color="auto"/>
              <w:right w:val="nil"/>
            </w:tcBorders>
          </w:tcPr>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lastRenderedPageBreak/>
              <w:t>(0701)</w:t>
            </w:r>
          </w:p>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(0702)</w:t>
            </w:r>
          </w:p>
          <w:p w:rsidR="00C9019C" w:rsidRPr="00F537DB" w:rsidRDefault="00C9019C" w:rsidP="00C9019C">
            <w:pPr>
              <w:suppressAutoHyphens w:val="0"/>
              <w:ind w:left="34"/>
              <w:rPr>
                <w:rFonts w:ascii="Times New Roman" w:eastAsiaTheme="minorHAnsi" w:hAnsi="Times New Roman" w:cs="Times New Roman"/>
                <w:sz w:val="18"/>
                <w:szCs w:val="18"/>
                <w:u w:val="single"/>
                <w:lang w:eastAsia="en-US"/>
              </w:rPr>
            </w:pPr>
            <w:r w:rsidRPr="00F537DB">
              <w:rPr>
                <w:rFonts w:ascii="Times New Roman" w:eastAsiaTheme="minorHAnsi" w:hAnsi="Times New Roman" w:cs="Times New Roman"/>
                <w:sz w:val="18"/>
                <w:szCs w:val="18"/>
                <w:u w:val="single"/>
                <w:lang w:eastAsia="en-US"/>
              </w:rPr>
              <w:lastRenderedPageBreak/>
              <w:t>(0709)</w:t>
            </w:r>
          </w:p>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Итого</w:t>
            </w:r>
          </w:p>
        </w:tc>
        <w:tc>
          <w:tcPr>
            <w:tcW w:w="1134" w:type="dxa"/>
            <w:tcBorders>
              <w:top w:val="single" w:sz="4" w:space="0" w:color="auto"/>
              <w:left w:val="nil"/>
              <w:bottom w:val="single" w:sz="4" w:space="0" w:color="auto"/>
              <w:right w:val="single" w:sz="4" w:space="0" w:color="auto"/>
            </w:tcBorders>
          </w:tcPr>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lastRenderedPageBreak/>
              <w:t>3039772,5</w:t>
            </w:r>
          </w:p>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1427,3</w:t>
            </w:r>
          </w:p>
          <w:p w:rsidR="00C9019C" w:rsidRPr="00F537DB" w:rsidRDefault="00C9019C" w:rsidP="00C9019C">
            <w:pPr>
              <w:suppressAutoHyphens w:val="0"/>
              <w:ind w:left="34"/>
              <w:rPr>
                <w:rFonts w:ascii="Times New Roman" w:eastAsiaTheme="minorHAnsi" w:hAnsi="Times New Roman" w:cs="Times New Roman"/>
                <w:sz w:val="18"/>
                <w:szCs w:val="18"/>
                <w:u w:val="single"/>
                <w:lang w:eastAsia="en-US"/>
              </w:rPr>
            </w:pPr>
            <w:r w:rsidRPr="00F537DB">
              <w:rPr>
                <w:rFonts w:ascii="Times New Roman" w:eastAsiaTheme="minorHAnsi" w:hAnsi="Times New Roman" w:cs="Times New Roman"/>
                <w:sz w:val="18"/>
                <w:szCs w:val="18"/>
                <w:u w:val="single"/>
                <w:lang w:eastAsia="en-US"/>
              </w:rPr>
              <w:lastRenderedPageBreak/>
              <w:t>2000,0</w:t>
            </w:r>
          </w:p>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3043199,8</w:t>
            </w:r>
          </w:p>
        </w:tc>
        <w:tc>
          <w:tcPr>
            <w:tcW w:w="1276" w:type="dxa"/>
            <w:tcBorders>
              <w:left w:val="single" w:sz="4" w:space="0" w:color="auto"/>
            </w:tcBorders>
          </w:tcPr>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lastRenderedPageBreak/>
              <w:t>3039772,5</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1427,3</w:t>
            </w:r>
          </w:p>
          <w:p w:rsidR="00C9019C" w:rsidRPr="00F537DB" w:rsidRDefault="00C9019C" w:rsidP="00C9019C">
            <w:pPr>
              <w:suppressAutoHyphens w:val="0"/>
              <w:jc w:val="center"/>
              <w:rPr>
                <w:rFonts w:ascii="Times New Roman" w:eastAsiaTheme="minorHAnsi" w:hAnsi="Times New Roman" w:cs="Times New Roman"/>
                <w:sz w:val="18"/>
                <w:szCs w:val="18"/>
                <w:u w:val="single"/>
                <w:lang w:eastAsia="en-US"/>
              </w:rPr>
            </w:pPr>
            <w:r w:rsidRPr="00F537DB">
              <w:rPr>
                <w:rFonts w:ascii="Times New Roman" w:eastAsiaTheme="minorHAnsi" w:hAnsi="Times New Roman" w:cs="Times New Roman"/>
                <w:sz w:val="18"/>
                <w:szCs w:val="18"/>
                <w:u w:val="single"/>
                <w:lang w:eastAsia="en-US"/>
              </w:rPr>
              <w:lastRenderedPageBreak/>
              <w:t>2000,0</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3043199,8</w:t>
            </w:r>
          </w:p>
        </w:tc>
        <w:tc>
          <w:tcPr>
            <w:tcW w:w="1276" w:type="dxa"/>
          </w:tcPr>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lastRenderedPageBreak/>
              <w:t>2938320,7</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1037,7</w:t>
            </w:r>
          </w:p>
          <w:p w:rsidR="00C9019C" w:rsidRPr="00F537DB" w:rsidRDefault="00C9019C" w:rsidP="00C9019C">
            <w:pPr>
              <w:suppressAutoHyphens w:val="0"/>
              <w:jc w:val="center"/>
              <w:rPr>
                <w:rFonts w:ascii="Times New Roman" w:eastAsiaTheme="minorHAnsi" w:hAnsi="Times New Roman" w:cs="Times New Roman"/>
                <w:sz w:val="18"/>
                <w:szCs w:val="18"/>
                <w:u w:val="single"/>
                <w:lang w:eastAsia="en-US"/>
              </w:rPr>
            </w:pPr>
            <w:r w:rsidRPr="00F537DB">
              <w:rPr>
                <w:rFonts w:ascii="Times New Roman" w:eastAsiaTheme="minorHAnsi" w:hAnsi="Times New Roman" w:cs="Times New Roman"/>
                <w:sz w:val="18"/>
                <w:szCs w:val="18"/>
                <w:u w:val="single"/>
                <w:lang w:eastAsia="en-US"/>
              </w:rPr>
              <w:lastRenderedPageBreak/>
              <w:t>2000,0</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2941358,4</w:t>
            </w:r>
          </w:p>
        </w:tc>
        <w:tc>
          <w:tcPr>
            <w:tcW w:w="992" w:type="dxa"/>
          </w:tcPr>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lastRenderedPageBreak/>
              <w:t>101451,8</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389,6</w:t>
            </w:r>
          </w:p>
          <w:p w:rsidR="00C9019C" w:rsidRPr="00F537DB" w:rsidRDefault="00C9019C" w:rsidP="00C9019C">
            <w:pPr>
              <w:suppressAutoHyphens w:val="0"/>
              <w:jc w:val="center"/>
              <w:rPr>
                <w:rFonts w:ascii="Times New Roman" w:eastAsiaTheme="minorHAnsi" w:hAnsi="Times New Roman" w:cs="Times New Roman"/>
                <w:sz w:val="18"/>
                <w:szCs w:val="18"/>
                <w:u w:val="single"/>
                <w:lang w:eastAsia="en-US"/>
              </w:rPr>
            </w:pPr>
            <w:r w:rsidRPr="00F537DB">
              <w:rPr>
                <w:rFonts w:ascii="Times New Roman" w:eastAsiaTheme="minorHAnsi" w:hAnsi="Times New Roman" w:cs="Times New Roman"/>
                <w:sz w:val="18"/>
                <w:szCs w:val="18"/>
                <w:u w:val="single"/>
                <w:lang w:eastAsia="en-US"/>
              </w:rPr>
              <w:lastRenderedPageBreak/>
              <w:t>0</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101841,4</w:t>
            </w:r>
          </w:p>
        </w:tc>
        <w:tc>
          <w:tcPr>
            <w:tcW w:w="709" w:type="dxa"/>
          </w:tcPr>
          <w:p w:rsidR="00C9019C" w:rsidRPr="00F537DB" w:rsidRDefault="00C9019C" w:rsidP="00C9019C">
            <w:pPr>
              <w:suppressAutoHyphens w:val="0"/>
              <w:jc w:val="center"/>
              <w:rPr>
                <w:rFonts w:ascii="Times New Roman" w:eastAsiaTheme="minorHAnsi" w:hAnsi="Times New Roman" w:cs="Times New Roman"/>
                <w:sz w:val="18"/>
                <w:szCs w:val="18"/>
                <w:lang w:eastAsia="en-US"/>
              </w:rPr>
            </w:pP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97</w:t>
            </w:r>
          </w:p>
        </w:tc>
      </w:tr>
      <w:tr w:rsidR="00C9019C" w:rsidRPr="00F537DB" w:rsidTr="00937D9D">
        <w:tc>
          <w:tcPr>
            <w:tcW w:w="3544" w:type="dxa"/>
            <w:tcBorders>
              <w:right w:val="single" w:sz="4" w:space="0" w:color="auto"/>
            </w:tcBorders>
          </w:tcPr>
          <w:p w:rsidR="00C9019C" w:rsidRPr="00F537DB" w:rsidRDefault="00C9019C" w:rsidP="00C9019C">
            <w:pPr>
              <w:suppressAutoHyphens w:val="0"/>
              <w:rPr>
                <w:rFonts w:ascii="Times New Roman" w:eastAsiaTheme="minorHAnsi" w:hAnsi="Times New Roman" w:cs="Times New Roman"/>
                <w:sz w:val="18"/>
                <w:szCs w:val="18"/>
                <w:lang w:eastAsia="en-US"/>
              </w:rPr>
            </w:pPr>
            <w:r w:rsidRPr="00F537DB">
              <w:rPr>
                <w:rFonts w:ascii="Times New Roman" w:eastAsiaTheme="minorHAnsi" w:hAnsi="Times New Roman" w:cs="Times New Roman"/>
                <w:b/>
                <w:sz w:val="18"/>
                <w:szCs w:val="18"/>
                <w:lang w:eastAsia="en-US"/>
              </w:rPr>
              <w:lastRenderedPageBreak/>
              <w:t>Подпрограмма</w:t>
            </w:r>
            <w:r w:rsidR="0075145D" w:rsidRPr="00F537DB">
              <w:rPr>
                <w:rFonts w:ascii="Times New Roman" w:eastAsiaTheme="minorHAnsi" w:hAnsi="Times New Roman" w:cs="Times New Roman"/>
                <w:sz w:val="18"/>
                <w:szCs w:val="18"/>
                <w:lang w:eastAsia="en-US"/>
              </w:rPr>
              <w:t xml:space="preserve"> «</w:t>
            </w:r>
            <w:r w:rsidRPr="00F537DB">
              <w:rPr>
                <w:rFonts w:ascii="Times New Roman" w:eastAsiaTheme="minorHAnsi" w:hAnsi="Times New Roman" w:cs="Times New Roman"/>
                <w:sz w:val="18"/>
                <w:szCs w:val="18"/>
                <w:lang w:eastAsia="en-US"/>
              </w:rPr>
              <w:t>Развитие кадрового потенциала»</w:t>
            </w:r>
            <w:r w:rsidRPr="00F537DB">
              <w:rPr>
                <w:rFonts w:asciiTheme="minorHAnsi" w:eastAsiaTheme="minorHAnsi" w:hAnsiTheme="minorHAnsi" w:cstheme="minorBidi"/>
                <w:lang w:eastAsia="en-US"/>
              </w:rPr>
              <w:t xml:space="preserve">   </w:t>
            </w:r>
          </w:p>
        </w:tc>
        <w:tc>
          <w:tcPr>
            <w:tcW w:w="850" w:type="dxa"/>
            <w:tcBorders>
              <w:top w:val="single" w:sz="4" w:space="0" w:color="auto"/>
              <w:left w:val="single" w:sz="4" w:space="0" w:color="auto"/>
              <w:bottom w:val="single" w:sz="4" w:space="0" w:color="auto"/>
              <w:right w:val="nil"/>
            </w:tcBorders>
          </w:tcPr>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(0701)</w:t>
            </w:r>
          </w:p>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(0702)</w:t>
            </w:r>
          </w:p>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(0704)</w:t>
            </w:r>
          </w:p>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(0705)</w:t>
            </w:r>
          </w:p>
          <w:p w:rsidR="00C9019C" w:rsidRPr="00F537DB" w:rsidRDefault="00C9019C" w:rsidP="00C9019C">
            <w:pPr>
              <w:suppressAutoHyphens w:val="0"/>
              <w:ind w:left="34"/>
              <w:rPr>
                <w:rFonts w:ascii="Times New Roman" w:eastAsiaTheme="minorHAnsi" w:hAnsi="Times New Roman" w:cs="Times New Roman"/>
                <w:sz w:val="18"/>
                <w:szCs w:val="18"/>
                <w:u w:val="single"/>
                <w:lang w:eastAsia="en-US"/>
              </w:rPr>
            </w:pPr>
            <w:r w:rsidRPr="00F537DB">
              <w:rPr>
                <w:rFonts w:ascii="Times New Roman" w:eastAsiaTheme="minorHAnsi" w:hAnsi="Times New Roman" w:cs="Times New Roman"/>
                <w:sz w:val="18"/>
                <w:szCs w:val="18"/>
                <w:u w:val="single"/>
                <w:lang w:eastAsia="en-US"/>
              </w:rPr>
              <w:t>(0709)</w:t>
            </w:r>
          </w:p>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Итого</w:t>
            </w:r>
          </w:p>
        </w:tc>
        <w:tc>
          <w:tcPr>
            <w:tcW w:w="1134" w:type="dxa"/>
            <w:tcBorders>
              <w:top w:val="single" w:sz="4" w:space="0" w:color="auto"/>
              <w:left w:val="nil"/>
              <w:bottom w:val="single" w:sz="4" w:space="0" w:color="auto"/>
              <w:right w:val="single" w:sz="4" w:space="0" w:color="auto"/>
            </w:tcBorders>
          </w:tcPr>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903084,0</w:t>
            </w:r>
          </w:p>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1571464,2</w:t>
            </w:r>
          </w:p>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146769,9</w:t>
            </w:r>
          </w:p>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143838,6</w:t>
            </w:r>
          </w:p>
          <w:p w:rsidR="00C9019C" w:rsidRPr="00F537DB" w:rsidRDefault="00C9019C" w:rsidP="00C9019C">
            <w:pPr>
              <w:suppressAutoHyphens w:val="0"/>
              <w:ind w:left="34"/>
              <w:rPr>
                <w:rFonts w:ascii="Times New Roman" w:eastAsiaTheme="minorHAnsi" w:hAnsi="Times New Roman" w:cs="Times New Roman"/>
                <w:sz w:val="18"/>
                <w:szCs w:val="18"/>
                <w:u w:val="single"/>
                <w:lang w:eastAsia="en-US"/>
              </w:rPr>
            </w:pPr>
            <w:r w:rsidRPr="00F537DB">
              <w:rPr>
                <w:rFonts w:ascii="Times New Roman" w:eastAsiaTheme="minorHAnsi" w:hAnsi="Times New Roman" w:cs="Times New Roman"/>
                <w:sz w:val="18"/>
                <w:szCs w:val="18"/>
                <w:u w:val="single"/>
                <w:lang w:eastAsia="en-US"/>
              </w:rPr>
              <w:t>14126,8</w:t>
            </w:r>
          </w:p>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2779283,5</w:t>
            </w:r>
          </w:p>
        </w:tc>
        <w:tc>
          <w:tcPr>
            <w:tcW w:w="1276" w:type="dxa"/>
            <w:tcBorders>
              <w:left w:val="single" w:sz="4" w:space="0" w:color="auto"/>
            </w:tcBorders>
          </w:tcPr>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903084,3</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1571463,9</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146769,9</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146552,5</w:t>
            </w:r>
          </w:p>
          <w:p w:rsidR="00C9019C" w:rsidRPr="00F537DB" w:rsidRDefault="00C9019C" w:rsidP="00C9019C">
            <w:pPr>
              <w:suppressAutoHyphens w:val="0"/>
              <w:jc w:val="center"/>
              <w:rPr>
                <w:rFonts w:ascii="Times New Roman" w:eastAsiaTheme="minorHAnsi" w:hAnsi="Times New Roman" w:cs="Times New Roman"/>
                <w:sz w:val="18"/>
                <w:szCs w:val="18"/>
                <w:u w:val="single"/>
                <w:lang w:eastAsia="en-US"/>
              </w:rPr>
            </w:pPr>
            <w:r w:rsidRPr="00F537DB">
              <w:rPr>
                <w:rFonts w:ascii="Times New Roman" w:eastAsiaTheme="minorHAnsi" w:hAnsi="Times New Roman" w:cs="Times New Roman"/>
                <w:sz w:val="18"/>
                <w:szCs w:val="18"/>
                <w:u w:val="single"/>
                <w:lang w:eastAsia="en-US"/>
              </w:rPr>
              <w:t>14126,8</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2781997,4</w:t>
            </w:r>
          </w:p>
        </w:tc>
        <w:tc>
          <w:tcPr>
            <w:tcW w:w="1276" w:type="dxa"/>
          </w:tcPr>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886325,6</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1556844,1</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146732,5</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144117,8</w:t>
            </w:r>
          </w:p>
          <w:p w:rsidR="00C9019C" w:rsidRPr="00F537DB" w:rsidRDefault="00C9019C" w:rsidP="00C9019C">
            <w:pPr>
              <w:suppressAutoHyphens w:val="0"/>
              <w:jc w:val="center"/>
              <w:rPr>
                <w:rFonts w:ascii="Times New Roman" w:eastAsiaTheme="minorHAnsi" w:hAnsi="Times New Roman" w:cs="Times New Roman"/>
                <w:sz w:val="18"/>
                <w:szCs w:val="18"/>
                <w:u w:val="single"/>
                <w:lang w:eastAsia="en-US"/>
              </w:rPr>
            </w:pPr>
            <w:r w:rsidRPr="00F537DB">
              <w:rPr>
                <w:rFonts w:ascii="Times New Roman" w:eastAsiaTheme="minorHAnsi" w:hAnsi="Times New Roman" w:cs="Times New Roman"/>
                <w:sz w:val="18"/>
                <w:szCs w:val="18"/>
                <w:u w:val="single"/>
                <w:lang w:eastAsia="en-US"/>
              </w:rPr>
              <w:t>12786,1</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2746806,1</w:t>
            </w:r>
          </w:p>
        </w:tc>
        <w:tc>
          <w:tcPr>
            <w:tcW w:w="992" w:type="dxa"/>
          </w:tcPr>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16758,7</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14619,8</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37,4</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2434,7</w:t>
            </w:r>
          </w:p>
          <w:p w:rsidR="00C9019C" w:rsidRPr="00F537DB" w:rsidRDefault="00C9019C" w:rsidP="00C9019C">
            <w:pPr>
              <w:suppressAutoHyphens w:val="0"/>
              <w:jc w:val="center"/>
              <w:rPr>
                <w:rFonts w:ascii="Times New Roman" w:eastAsiaTheme="minorHAnsi" w:hAnsi="Times New Roman" w:cs="Times New Roman"/>
                <w:sz w:val="18"/>
                <w:szCs w:val="18"/>
                <w:u w:val="single"/>
                <w:lang w:eastAsia="en-US"/>
              </w:rPr>
            </w:pPr>
            <w:r w:rsidRPr="00F537DB">
              <w:rPr>
                <w:rFonts w:ascii="Times New Roman" w:eastAsiaTheme="minorHAnsi" w:hAnsi="Times New Roman" w:cs="Times New Roman"/>
                <w:sz w:val="18"/>
                <w:szCs w:val="18"/>
                <w:u w:val="single"/>
                <w:lang w:eastAsia="en-US"/>
              </w:rPr>
              <w:t>1340,7</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35191,3</w:t>
            </w:r>
          </w:p>
        </w:tc>
        <w:tc>
          <w:tcPr>
            <w:tcW w:w="709" w:type="dxa"/>
          </w:tcPr>
          <w:p w:rsidR="00C9019C" w:rsidRPr="00F537DB" w:rsidRDefault="00C9019C" w:rsidP="00C9019C">
            <w:pPr>
              <w:suppressAutoHyphens w:val="0"/>
              <w:jc w:val="center"/>
              <w:rPr>
                <w:rFonts w:ascii="Times New Roman" w:eastAsiaTheme="minorHAnsi" w:hAnsi="Times New Roman" w:cs="Times New Roman"/>
                <w:sz w:val="18"/>
                <w:szCs w:val="18"/>
                <w:lang w:eastAsia="en-US"/>
              </w:rPr>
            </w:pP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99</w:t>
            </w:r>
          </w:p>
        </w:tc>
      </w:tr>
      <w:tr w:rsidR="00C9019C" w:rsidRPr="00F537DB" w:rsidTr="00937D9D">
        <w:tc>
          <w:tcPr>
            <w:tcW w:w="3544" w:type="dxa"/>
            <w:tcBorders>
              <w:right w:val="single" w:sz="4" w:space="0" w:color="auto"/>
            </w:tcBorders>
          </w:tcPr>
          <w:p w:rsidR="00C9019C" w:rsidRPr="00F537DB" w:rsidRDefault="00C9019C" w:rsidP="00C9019C">
            <w:pPr>
              <w:suppressAutoHyphens w:val="0"/>
              <w:rPr>
                <w:rFonts w:ascii="Times New Roman" w:eastAsiaTheme="minorHAnsi" w:hAnsi="Times New Roman" w:cs="Times New Roman"/>
                <w:sz w:val="18"/>
                <w:szCs w:val="18"/>
                <w:lang w:eastAsia="en-US"/>
              </w:rPr>
            </w:pPr>
            <w:r w:rsidRPr="00F537DB">
              <w:rPr>
                <w:rFonts w:ascii="Times New Roman" w:eastAsiaTheme="minorHAnsi" w:hAnsi="Times New Roman" w:cs="Times New Roman"/>
                <w:b/>
                <w:sz w:val="18"/>
                <w:szCs w:val="18"/>
                <w:lang w:eastAsia="en-US"/>
              </w:rPr>
              <w:t>Подпрограмма</w:t>
            </w:r>
            <w:r w:rsidRPr="00F537DB">
              <w:rPr>
                <w:rFonts w:ascii="Times New Roman" w:eastAsiaTheme="minorHAnsi" w:hAnsi="Times New Roman" w:cs="Times New Roman"/>
                <w:sz w:val="18"/>
                <w:szCs w:val="18"/>
                <w:lang w:eastAsia="en-US"/>
              </w:rPr>
              <w:t xml:space="preserve"> "Повышение доступности и качества общего образования, в том числе в сельской местности"        </w:t>
            </w:r>
          </w:p>
        </w:tc>
        <w:tc>
          <w:tcPr>
            <w:tcW w:w="850" w:type="dxa"/>
            <w:tcBorders>
              <w:top w:val="single" w:sz="4" w:space="0" w:color="auto"/>
              <w:left w:val="single" w:sz="4" w:space="0" w:color="auto"/>
              <w:bottom w:val="single" w:sz="4" w:space="0" w:color="auto"/>
              <w:right w:val="nil"/>
            </w:tcBorders>
          </w:tcPr>
          <w:p w:rsidR="00C9019C" w:rsidRPr="00F537DB" w:rsidRDefault="00C9019C" w:rsidP="00C9019C">
            <w:pPr>
              <w:suppressAutoHyphens w:val="0"/>
              <w:ind w:left="34"/>
              <w:rPr>
                <w:rFonts w:ascii="Times New Roman" w:eastAsiaTheme="minorHAnsi" w:hAnsi="Times New Roman" w:cs="Times New Roman"/>
                <w:sz w:val="18"/>
                <w:szCs w:val="18"/>
                <w:lang w:eastAsia="en-US"/>
              </w:rPr>
            </w:pPr>
          </w:p>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(0702)</w:t>
            </w:r>
          </w:p>
          <w:p w:rsidR="00C9019C" w:rsidRPr="00F537DB" w:rsidRDefault="00C9019C" w:rsidP="00C9019C">
            <w:pPr>
              <w:suppressAutoHyphens w:val="0"/>
              <w:ind w:left="34"/>
              <w:rPr>
                <w:rFonts w:ascii="Times New Roman" w:eastAsiaTheme="minorHAnsi" w:hAnsi="Times New Roman" w:cs="Times New Roman"/>
                <w:sz w:val="18"/>
                <w:szCs w:val="18"/>
                <w:u w:val="single"/>
                <w:lang w:eastAsia="en-US"/>
              </w:rPr>
            </w:pPr>
            <w:r w:rsidRPr="00F537DB">
              <w:rPr>
                <w:rFonts w:ascii="Times New Roman" w:eastAsiaTheme="minorHAnsi" w:hAnsi="Times New Roman" w:cs="Times New Roman"/>
                <w:sz w:val="18"/>
                <w:szCs w:val="18"/>
                <w:u w:val="single"/>
                <w:lang w:eastAsia="en-US"/>
              </w:rPr>
              <w:t>(0709)</w:t>
            </w:r>
          </w:p>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Итого</w:t>
            </w:r>
          </w:p>
        </w:tc>
        <w:tc>
          <w:tcPr>
            <w:tcW w:w="1134" w:type="dxa"/>
            <w:tcBorders>
              <w:top w:val="single" w:sz="4" w:space="0" w:color="auto"/>
              <w:left w:val="nil"/>
              <w:bottom w:val="single" w:sz="4" w:space="0" w:color="auto"/>
              <w:right w:val="single" w:sz="4" w:space="0" w:color="auto"/>
            </w:tcBorders>
          </w:tcPr>
          <w:p w:rsidR="00C9019C" w:rsidRPr="00F537DB" w:rsidRDefault="00C9019C" w:rsidP="00C9019C">
            <w:pPr>
              <w:suppressAutoHyphens w:val="0"/>
              <w:ind w:left="34"/>
              <w:rPr>
                <w:rFonts w:ascii="Times New Roman" w:eastAsiaTheme="minorHAnsi" w:hAnsi="Times New Roman" w:cs="Times New Roman"/>
                <w:sz w:val="18"/>
                <w:szCs w:val="18"/>
                <w:lang w:eastAsia="en-US"/>
              </w:rPr>
            </w:pPr>
          </w:p>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5441523,6</w:t>
            </w:r>
          </w:p>
          <w:p w:rsidR="00C9019C" w:rsidRPr="00F537DB" w:rsidRDefault="00C9019C" w:rsidP="00C9019C">
            <w:pPr>
              <w:suppressAutoHyphens w:val="0"/>
              <w:ind w:left="34"/>
              <w:rPr>
                <w:rFonts w:ascii="Times New Roman" w:eastAsiaTheme="minorHAnsi" w:hAnsi="Times New Roman" w:cs="Times New Roman"/>
                <w:sz w:val="18"/>
                <w:szCs w:val="18"/>
                <w:u w:val="single"/>
                <w:lang w:eastAsia="en-US"/>
              </w:rPr>
            </w:pPr>
            <w:r w:rsidRPr="00F537DB">
              <w:rPr>
                <w:rFonts w:ascii="Times New Roman" w:eastAsiaTheme="minorHAnsi" w:hAnsi="Times New Roman" w:cs="Times New Roman"/>
                <w:sz w:val="18"/>
                <w:szCs w:val="18"/>
                <w:u w:val="single"/>
                <w:lang w:eastAsia="en-US"/>
              </w:rPr>
              <w:t>170474,5</w:t>
            </w:r>
          </w:p>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5611998,1</w:t>
            </w:r>
          </w:p>
        </w:tc>
        <w:tc>
          <w:tcPr>
            <w:tcW w:w="1276" w:type="dxa"/>
            <w:tcBorders>
              <w:left w:val="single" w:sz="4" w:space="0" w:color="auto"/>
            </w:tcBorders>
          </w:tcPr>
          <w:p w:rsidR="00C9019C" w:rsidRPr="00F537DB" w:rsidRDefault="00C9019C" w:rsidP="00C9019C">
            <w:pPr>
              <w:suppressAutoHyphens w:val="0"/>
              <w:jc w:val="center"/>
              <w:rPr>
                <w:rFonts w:ascii="Times New Roman" w:eastAsiaTheme="minorHAnsi" w:hAnsi="Times New Roman" w:cs="Times New Roman"/>
                <w:sz w:val="18"/>
                <w:szCs w:val="18"/>
                <w:lang w:eastAsia="en-US"/>
              </w:rPr>
            </w:pP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5435644,1</w:t>
            </w:r>
          </w:p>
          <w:p w:rsidR="00C9019C" w:rsidRPr="00F537DB" w:rsidRDefault="00C9019C" w:rsidP="00C9019C">
            <w:pPr>
              <w:suppressAutoHyphens w:val="0"/>
              <w:jc w:val="center"/>
              <w:rPr>
                <w:rFonts w:ascii="Times New Roman" w:eastAsiaTheme="minorHAnsi" w:hAnsi="Times New Roman" w:cs="Times New Roman"/>
                <w:sz w:val="18"/>
                <w:szCs w:val="18"/>
                <w:u w:val="single"/>
                <w:lang w:eastAsia="en-US"/>
              </w:rPr>
            </w:pPr>
            <w:r w:rsidRPr="00F537DB">
              <w:rPr>
                <w:rFonts w:ascii="Times New Roman" w:eastAsiaTheme="minorHAnsi" w:hAnsi="Times New Roman" w:cs="Times New Roman"/>
                <w:sz w:val="18"/>
                <w:szCs w:val="18"/>
                <w:u w:val="single"/>
                <w:lang w:eastAsia="en-US"/>
              </w:rPr>
              <w:t>170474,5</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5606118,6</w:t>
            </w:r>
          </w:p>
        </w:tc>
        <w:tc>
          <w:tcPr>
            <w:tcW w:w="1276" w:type="dxa"/>
          </w:tcPr>
          <w:p w:rsidR="00C9019C" w:rsidRPr="00F537DB" w:rsidRDefault="00C9019C" w:rsidP="00C9019C">
            <w:pPr>
              <w:suppressAutoHyphens w:val="0"/>
              <w:jc w:val="center"/>
              <w:rPr>
                <w:rFonts w:ascii="Times New Roman" w:eastAsiaTheme="minorHAnsi" w:hAnsi="Times New Roman" w:cs="Times New Roman"/>
                <w:sz w:val="18"/>
                <w:szCs w:val="18"/>
                <w:lang w:eastAsia="en-US"/>
              </w:rPr>
            </w:pP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5346705,3</w:t>
            </w:r>
          </w:p>
          <w:p w:rsidR="00C9019C" w:rsidRPr="00F537DB" w:rsidRDefault="00C9019C" w:rsidP="00C9019C">
            <w:pPr>
              <w:suppressAutoHyphens w:val="0"/>
              <w:jc w:val="center"/>
              <w:rPr>
                <w:rFonts w:ascii="Times New Roman" w:eastAsiaTheme="minorHAnsi" w:hAnsi="Times New Roman" w:cs="Times New Roman"/>
                <w:sz w:val="18"/>
                <w:szCs w:val="18"/>
                <w:u w:val="single"/>
                <w:lang w:eastAsia="en-US"/>
              </w:rPr>
            </w:pPr>
            <w:r w:rsidRPr="00F537DB">
              <w:rPr>
                <w:rFonts w:ascii="Times New Roman" w:eastAsiaTheme="minorHAnsi" w:hAnsi="Times New Roman" w:cs="Times New Roman"/>
                <w:sz w:val="18"/>
                <w:szCs w:val="18"/>
                <w:u w:val="single"/>
                <w:lang w:eastAsia="en-US"/>
              </w:rPr>
              <w:t>152896,4</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5499601,7</w:t>
            </w:r>
          </w:p>
        </w:tc>
        <w:tc>
          <w:tcPr>
            <w:tcW w:w="992" w:type="dxa"/>
          </w:tcPr>
          <w:p w:rsidR="00C9019C" w:rsidRPr="00F537DB" w:rsidRDefault="00C9019C" w:rsidP="00C9019C">
            <w:pPr>
              <w:suppressAutoHyphens w:val="0"/>
              <w:jc w:val="center"/>
              <w:rPr>
                <w:rFonts w:ascii="Times New Roman" w:eastAsiaTheme="minorHAnsi" w:hAnsi="Times New Roman" w:cs="Times New Roman"/>
                <w:sz w:val="18"/>
                <w:szCs w:val="18"/>
                <w:lang w:eastAsia="en-US"/>
              </w:rPr>
            </w:pP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88938,8</w:t>
            </w:r>
          </w:p>
          <w:p w:rsidR="00C9019C" w:rsidRPr="00F537DB" w:rsidRDefault="00C9019C" w:rsidP="00C9019C">
            <w:pPr>
              <w:suppressAutoHyphens w:val="0"/>
              <w:jc w:val="center"/>
              <w:rPr>
                <w:rFonts w:ascii="Times New Roman" w:eastAsiaTheme="minorHAnsi" w:hAnsi="Times New Roman" w:cs="Times New Roman"/>
                <w:sz w:val="18"/>
                <w:szCs w:val="18"/>
                <w:u w:val="single"/>
                <w:lang w:eastAsia="en-US"/>
              </w:rPr>
            </w:pPr>
            <w:r w:rsidRPr="00F537DB">
              <w:rPr>
                <w:rFonts w:ascii="Times New Roman" w:eastAsiaTheme="minorHAnsi" w:hAnsi="Times New Roman" w:cs="Times New Roman"/>
                <w:sz w:val="18"/>
                <w:szCs w:val="18"/>
                <w:u w:val="single"/>
                <w:lang w:eastAsia="en-US"/>
              </w:rPr>
              <w:t>17578,1</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106516,9</w:t>
            </w:r>
          </w:p>
        </w:tc>
        <w:tc>
          <w:tcPr>
            <w:tcW w:w="709" w:type="dxa"/>
          </w:tcPr>
          <w:p w:rsidR="00C9019C" w:rsidRPr="00F537DB" w:rsidRDefault="00C9019C" w:rsidP="00C9019C">
            <w:pPr>
              <w:suppressAutoHyphens w:val="0"/>
              <w:jc w:val="center"/>
              <w:rPr>
                <w:rFonts w:ascii="Times New Roman" w:eastAsiaTheme="minorHAnsi" w:hAnsi="Times New Roman" w:cs="Times New Roman"/>
                <w:sz w:val="18"/>
                <w:szCs w:val="18"/>
                <w:lang w:eastAsia="en-US"/>
              </w:rPr>
            </w:pP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98</w:t>
            </w:r>
          </w:p>
        </w:tc>
      </w:tr>
      <w:tr w:rsidR="00C9019C" w:rsidRPr="00F537DB" w:rsidTr="00937D9D">
        <w:tc>
          <w:tcPr>
            <w:tcW w:w="3544" w:type="dxa"/>
            <w:tcBorders>
              <w:right w:val="single" w:sz="4" w:space="0" w:color="auto"/>
            </w:tcBorders>
          </w:tcPr>
          <w:p w:rsidR="00C9019C" w:rsidRPr="00F537DB" w:rsidRDefault="00C9019C" w:rsidP="00C9019C">
            <w:pPr>
              <w:suppressAutoHyphens w:val="0"/>
              <w:rPr>
                <w:rFonts w:ascii="Times New Roman" w:eastAsiaTheme="minorHAnsi" w:hAnsi="Times New Roman" w:cs="Times New Roman"/>
                <w:sz w:val="18"/>
                <w:szCs w:val="18"/>
                <w:lang w:eastAsia="en-US"/>
              </w:rPr>
            </w:pPr>
            <w:r w:rsidRPr="00F537DB">
              <w:rPr>
                <w:rFonts w:ascii="Times New Roman" w:eastAsiaTheme="minorHAnsi" w:hAnsi="Times New Roman" w:cs="Times New Roman"/>
                <w:b/>
                <w:sz w:val="18"/>
                <w:szCs w:val="18"/>
                <w:lang w:eastAsia="en-US"/>
              </w:rPr>
              <w:t>Подпрограмма</w:t>
            </w:r>
            <w:r w:rsidR="0075145D" w:rsidRPr="00F537DB">
              <w:rPr>
                <w:rFonts w:ascii="Times New Roman" w:eastAsiaTheme="minorHAnsi" w:hAnsi="Times New Roman" w:cs="Times New Roman"/>
                <w:sz w:val="18"/>
                <w:szCs w:val="18"/>
                <w:lang w:eastAsia="en-US"/>
              </w:rPr>
              <w:t xml:space="preserve"> "Развитие системы воспитания и дополни</w:t>
            </w:r>
            <w:r w:rsidRPr="00F537DB">
              <w:rPr>
                <w:rFonts w:ascii="Times New Roman" w:eastAsiaTheme="minorHAnsi" w:hAnsi="Times New Roman" w:cs="Times New Roman"/>
                <w:sz w:val="18"/>
                <w:szCs w:val="18"/>
                <w:lang w:eastAsia="en-US"/>
              </w:rPr>
              <w:t xml:space="preserve">тельного образования детей"     </w:t>
            </w:r>
          </w:p>
          <w:p w:rsidR="00C9019C" w:rsidRPr="00F537DB" w:rsidRDefault="00C9019C" w:rsidP="00C9019C">
            <w:pPr>
              <w:suppressAutoHyphens w:val="0"/>
              <w:jc w:val="right"/>
              <w:rPr>
                <w:rFonts w:ascii="Times New Roman" w:eastAsiaTheme="minorHAnsi" w:hAnsi="Times New Roman" w:cs="Times New Roman"/>
                <w:sz w:val="18"/>
                <w:szCs w:val="18"/>
                <w:lang w:eastAsia="en-US"/>
              </w:rPr>
            </w:pPr>
          </w:p>
        </w:tc>
        <w:tc>
          <w:tcPr>
            <w:tcW w:w="850" w:type="dxa"/>
            <w:tcBorders>
              <w:top w:val="single" w:sz="4" w:space="0" w:color="auto"/>
              <w:left w:val="single" w:sz="4" w:space="0" w:color="auto"/>
              <w:bottom w:val="single" w:sz="4" w:space="0" w:color="auto"/>
              <w:right w:val="nil"/>
            </w:tcBorders>
          </w:tcPr>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(0702)</w:t>
            </w:r>
          </w:p>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(0709)</w:t>
            </w:r>
          </w:p>
          <w:p w:rsidR="00C9019C" w:rsidRPr="00F537DB" w:rsidRDefault="00C9019C" w:rsidP="00C9019C">
            <w:pPr>
              <w:suppressAutoHyphens w:val="0"/>
              <w:ind w:left="34"/>
              <w:rPr>
                <w:rFonts w:ascii="Times New Roman" w:eastAsiaTheme="minorHAnsi" w:hAnsi="Times New Roman" w:cs="Times New Roman"/>
                <w:sz w:val="18"/>
                <w:szCs w:val="18"/>
                <w:u w:val="single"/>
                <w:lang w:eastAsia="en-US"/>
              </w:rPr>
            </w:pPr>
            <w:r w:rsidRPr="00F537DB">
              <w:rPr>
                <w:rFonts w:ascii="Times New Roman" w:eastAsiaTheme="minorHAnsi" w:hAnsi="Times New Roman" w:cs="Times New Roman"/>
                <w:sz w:val="18"/>
                <w:szCs w:val="18"/>
                <w:u w:val="single"/>
                <w:lang w:eastAsia="en-US"/>
              </w:rPr>
              <w:t>(1004)</w:t>
            </w:r>
          </w:p>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Итого</w:t>
            </w:r>
          </w:p>
        </w:tc>
        <w:tc>
          <w:tcPr>
            <w:tcW w:w="1134" w:type="dxa"/>
            <w:tcBorders>
              <w:top w:val="single" w:sz="4" w:space="0" w:color="auto"/>
              <w:left w:val="nil"/>
              <w:bottom w:val="single" w:sz="4" w:space="0" w:color="auto"/>
              <w:right w:val="single" w:sz="4" w:space="0" w:color="auto"/>
            </w:tcBorders>
          </w:tcPr>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374529,5</w:t>
            </w:r>
          </w:p>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68812,0</w:t>
            </w:r>
          </w:p>
          <w:p w:rsidR="00C9019C" w:rsidRPr="00F537DB" w:rsidRDefault="00C9019C" w:rsidP="00C9019C">
            <w:pPr>
              <w:suppressAutoHyphens w:val="0"/>
              <w:ind w:left="34"/>
              <w:rPr>
                <w:rFonts w:ascii="Times New Roman" w:eastAsiaTheme="minorHAnsi" w:hAnsi="Times New Roman" w:cs="Times New Roman"/>
                <w:sz w:val="18"/>
                <w:szCs w:val="18"/>
                <w:u w:val="single"/>
                <w:lang w:eastAsia="en-US"/>
              </w:rPr>
            </w:pPr>
            <w:r w:rsidRPr="00F537DB">
              <w:rPr>
                <w:rFonts w:ascii="Times New Roman" w:eastAsiaTheme="minorHAnsi" w:hAnsi="Times New Roman" w:cs="Times New Roman"/>
                <w:sz w:val="18"/>
                <w:szCs w:val="18"/>
                <w:u w:val="single"/>
                <w:lang w:eastAsia="en-US"/>
              </w:rPr>
              <w:t>1750,0</w:t>
            </w:r>
          </w:p>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445091,5</w:t>
            </w:r>
          </w:p>
        </w:tc>
        <w:tc>
          <w:tcPr>
            <w:tcW w:w="1276" w:type="dxa"/>
            <w:tcBorders>
              <w:left w:val="single" w:sz="4" w:space="0" w:color="auto"/>
            </w:tcBorders>
          </w:tcPr>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375342,0</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68812,0</w:t>
            </w:r>
          </w:p>
          <w:p w:rsidR="00C9019C" w:rsidRPr="00F537DB" w:rsidRDefault="00C9019C" w:rsidP="00C9019C">
            <w:pPr>
              <w:suppressAutoHyphens w:val="0"/>
              <w:jc w:val="center"/>
              <w:rPr>
                <w:rFonts w:ascii="Times New Roman" w:eastAsiaTheme="minorHAnsi" w:hAnsi="Times New Roman" w:cs="Times New Roman"/>
                <w:sz w:val="18"/>
                <w:szCs w:val="18"/>
                <w:u w:val="single"/>
                <w:lang w:eastAsia="en-US"/>
              </w:rPr>
            </w:pPr>
            <w:r w:rsidRPr="00F537DB">
              <w:rPr>
                <w:rFonts w:ascii="Times New Roman" w:eastAsiaTheme="minorHAnsi" w:hAnsi="Times New Roman" w:cs="Times New Roman"/>
                <w:sz w:val="18"/>
                <w:szCs w:val="18"/>
                <w:u w:val="single"/>
                <w:lang w:eastAsia="en-US"/>
              </w:rPr>
              <w:t>1750,0</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445904</w:t>
            </w:r>
          </w:p>
        </w:tc>
        <w:tc>
          <w:tcPr>
            <w:tcW w:w="1276" w:type="dxa"/>
          </w:tcPr>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370009</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66234,3</w:t>
            </w:r>
          </w:p>
          <w:p w:rsidR="00C9019C" w:rsidRPr="00F537DB" w:rsidRDefault="00C9019C" w:rsidP="00C9019C">
            <w:pPr>
              <w:suppressAutoHyphens w:val="0"/>
              <w:jc w:val="center"/>
              <w:rPr>
                <w:rFonts w:ascii="Times New Roman" w:eastAsiaTheme="minorHAnsi" w:hAnsi="Times New Roman" w:cs="Times New Roman"/>
                <w:sz w:val="18"/>
                <w:szCs w:val="18"/>
                <w:u w:val="single"/>
                <w:lang w:eastAsia="en-US"/>
              </w:rPr>
            </w:pPr>
            <w:r w:rsidRPr="00F537DB">
              <w:rPr>
                <w:rFonts w:ascii="Times New Roman" w:eastAsiaTheme="minorHAnsi" w:hAnsi="Times New Roman" w:cs="Times New Roman"/>
                <w:sz w:val="18"/>
                <w:szCs w:val="18"/>
                <w:u w:val="single"/>
                <w:lang w:eastAsia="en-US"/>
              </w:rPr>
              <w:t>1746,2</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437989,5</w:t>
            </w:r>
          </w:p>
        </w:tc>
        <w:tc>
          <w:tcPr>
            <w:tcW w:w="992" w:type="dxa"/>
          </w:tcPr>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5333,0</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2577,7</w:t>
            </w:r>
          </w:p>
          <w:p w:rsidR="00C9019C" w:rsidRPr="00F537DB" w:rsidRDefault="00C9019C" w:rsidP="00C9019C">
            <w:pPr>
              <w:suppressAutoHyphens w:val="0"/>
              <w:jc w:val="center"/>
              <w:rPr>
                <w:rFonts w:ascii="Times New Roman" w:eastAsiaTheme="minorHAnsi" w:hAnsi="Times New Roman" w:cs="Times New Roman"/>
                <w:sz w:val="18"/>
                <w:szCs w:val="18"/>
                <w:u w:val="single"/>
                <w:lang w:eastAsia="en-US"/>
              </w:rPr>
            </w:pPr>
            <w:r w:rsidRPr="00F537DB">
              <w:rPr>
                <w:rFonts w:ascii="Times New Roman" w:eastAsiaTheme="minorHAnsi" w:hAnsi="Times New Roman" w:cs="Times New Roman"/>
                <w:sz w:val="18"/>
                <w:szCs w:val="18"/>
                <w:u w:val="single"/>
                <w:lang w:eastAsia="en-US"/>
              </w:rPr>
              <w:t>3,8</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7914,5</w:t>
            </w:r>
          </w:p>
        </w:tc>
        <w:tc>
          <w:tcPr>
            <w:tcW w:w="709" w:type="dxa"/>
          </w:tcPr>
          <w:p w:rsidR="00C9019C" w:rsidRPr="00F537DB" w:rsidRDefault="00C9019C" w:rsidP="00C9019C">
            <w:pPr>
              <w:suppressAutoHyphens w:val="0"/>
              <w:jc w:val="center"/>
              <w:rPr>
                <w:rFonts w:ascii="Times New Roman" w:eastAsiaTheme="minorHAnsi" w:hAnsi="Times New Roman" w:cs="Times New Roman"/>
                <w:sz w:val="18"/>
                <w:szCs w:val="18"/>
                <w:lang w:eastAsia="en-US"/>
              </w:rPr>
            </w:pP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98</w:t>
            </w:r>
          </w:p>
        </w:tc>
      </w:tr>
      <w:tr w:rsidR="00C9019C" w:rsidRPr="00F537DB" w:rsidTr="00937D9D">
        <w:tc>
          <w:tcPr>
            <w:tcW w:w="3544" w:type="dxa"/>
            <w:tcBorders>
              <w:right w:val="single" w:sz="4" w:space="0" w:color="auto"/>
            </w:tcBorders>
          </w:tcPr>
          <w:p w:rsidR="00C9019C" w:rsidRPr="00F537DB" w:rsidRDefault="00C9019C" w:rsidP="00C9019C">
            <w:pPr>
              <w:suppressAutoHyphens w:val="0"/>
              <w:rPr>
                <w:rFonts w:ascii="Times New Roman" w:eastAsiaTheme="minorHAnsi" w:hAnsi="Times New Roman" w:cs="Times New Roman"/>
                <w:sz w:val="18"/>
                <w:szCs w:val="18"/>
                <w:lang w:eastAsia="en-US"/>
              </w:rPr>
            </w:pPr>
            <w:r w:rsidRPr="00F537DB">
              <w:rPr>
                <w:rFonts w:ascii="Times New Roman" w:eastAsiaTheme="minorHAnsi" w:hAnsi="Times New Roman" w:cs="Times New Roman"/>
                <w:b/>
                <w:sz w:val="18"/>
                <w:szCs w:val="18"/>
                <w:lang w:eastAsia="en-US"/>
              </w:rPr>
              <w:t>Подпрограмма</w:t>
            </w:r>
            <w:r w:rsidRPr="00F537DB">
              <w:rPr>
                <w:rFonts w:ascii="Times New Roman" w:eastAsiaTheme="minorHAnsi" w:hAnsi="Times New Roman" w:cs="Times New Roman"/>
                <w:sz w:val="18"/>
                <w:szCs w:val="18"/>
                <w:lang w:eastAsia="en-US"/>
              </w:rPr>
              <w:t xml:space="preserve"> «Строительство, реконструкция общеобразовательных учреждений в Сахалинской области"                             </w:t>
            </w:r>
          </w:p>
        </w:tc>
        <w:tc>
          <w:tcPr>
            <w:tcW w:w="850" w:type="dxa"/>
            <w:tcBorders>
              <w:top w:val="single" w:sz="4" w:space="0" w:color="auto"/>
              <w:left w:val="single" w:sz="4" w:space="0" w:color="auto"/>
              <w:bottom w:val="single" w:sz="4" w:space="0" w:color="auto"/>
              <w:right w:val="nil"/>
            </w:tcBorders>
          </w:tcPr>
          <w:p w:rsidR="00C9019C" w:rsidRPr="00F537DB" w:rsidRDefault="00C9019C" w:rsidP="00C9019C">
            <w:pPr>
              <w:suppressAutoHyphens w:val="0"/>
              <w:ind w:left="34"/>
              <w:jc w:val="center"/>
              <w:rPr>
                <w:rFonts w:ascii="Times New Roman" w:eastAsiaTheme="minorHAnsi" w:hAnsi="Times New Roman" w:cs="Times New Roman"/>
                <w:sz w:val="18"/>
                <w:szCs w:val="18"/>
                <w:lang w:eastAsia="en-US"/>
              </w:rPr>
            </w:pPr>
          </w:p>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(0702)</w:t>
            </w:r>
          </w:p>
        </w:tc>
        <w:tc>
          <w:tcPr>
            <w:tcW w:w="1134" w:type="dxa"/>
            <w:tcBorders>
              <w:top w:val="single" w:sz="4" w:space="0" w:color="auto"/>
              <w:left w:val="nil"/>
              <w:bottom w:val="single" w:sz="4" w:space="0" w:color="auto"/>
              <w:right w:val="single" w:sz="4" w:space="0" w:color="auto"/>
            </w:tcBorders>
          </w:tcPr>
          <w:p w:rsidR="00C9019C" w:rsidRPr="00F537DB" w:rsidRDefault="00C9019C" w:rsidP="00C9019C">
            <w:pPr>
              <w:suppressAutoHyphens w:val="0"/>
              <w:ind w:left="34"/>
              <w:rPr>
                <w:rFonts w:ascii="Times New Roman" w:eastAsiaTheme="minorHAnsi" w:hAnsi="Times New Roman" w:cs="Times New Roman"/>
                <w:sz w:val="18"/>
                <w:szCs w:val="18"/>
                <w:lang w:eastAsia="en-US"/>
              </w:rPr>
            </w:pPr>
          </w:p>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1100,0</w:t>
            </w:r>
          </w:p>
        </w:tc>
        <w:tc>
          <w:tcPr>
            <w:tcW w:w="1276" w:type="dxa"/>
            <w:tcBorders>
              <w:left w:val="single" w:sz="4" w:space="0" w:color="auto"/>
            </w:tcBorders>
          </w:tcPr>
          <w:p w:rsidR="00C9019C" w:rsidRPr="00F537DB" w:rsidRDefault="00C9019C" w:rsidP="00C9019C">
            <w:pPr>
              <w:suppressAutoHyphens w:val="0"/>
              <w:jc w:val="center"/>
              <w:rPr>
                <w:rFonts w:ascii="Times New Roman" w:eastAsiaTheme="minorHAnsi" w:hAnsi="Times New Roman" w:cs="Times New Roman"/>
                <w:sz w:val="18"/>
                <w:szCs w:val="18"/>
                <w:lang w:eastAsia="en-US"/>
              </w:rPr>
            </w:pP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1100,0</w:t>
            </w:r>
          </w:p>
        </w:tc>
        <w:tc>
          <w:tcPr>
            <w:tcW w:w="1276" w:type="dxa"/>
          </w:tcPr>
          <w:p w:rsidR="00C9019C" w:rsidRPr="00F537DB" w:rsidRDefault="00C9019C" w:rsidP="00C9019C">
            <w:pPr>
              <w:suppressAutoHyphens w:val="0"/>
              <w:jc w:val="center"/>
              <w:rPr>
                <w:rFonts w:ascii="Times New Roman" w:eastAsiaTheme="minorHAnsi" w:hAnsi="Times New Roman" w:cs="Times New Roman"/>
                <w:sz w:val="18"/>
                <w:szCs w:val="18"/>
                <w:lang w:eastAsia="en-US"/>
              </w:rPr>
            </w:pP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1100,0</w:t>
            </w:r>
          </w:p>
        </w:tc>
        <w:tc>
          <w:tcPr>
            <w:tcW w:w="992" w:type="dxa"/>
          </w:tcPr>
          <w:p w:rsidR="00C9019C" w:rsidRPr="00F537DB" w:rsidRDefault="00C9019C" w:rsidP="00C9019C">
            <w:pPr>
              <w:suppressAutoHyphens w:val="0"/>
              <w:jc w:val="center"/>
              <w:rPr>
                <w:rFonts w:ascii="Times New Roman" w:eastAsiaTheme="minorHAnsi" w:hAnsi="Times New Roman" w:cs="Times New Roman"/>
                <w:sz w:val="18"/>
                <w:szCs w:val="18"/>
                <w:lang w:eastAsia="en-US"/>
              </w:rPr>
            </w:pP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w:t>
            </w:r>
          </w:p>
        </w:tc>
        <w:tc>
          <w:tcPr>
            <w:tcW w:w="709" w:type="dxa"/>
          </w:tcPr>
          <w:p w:rsidR="00C9019C" w:rsidRPr="00F537DB" w:rsidRDefault="00C9019C" w:rsidP="00C9019C">
            <w:pPr>
              <w:suppressAutoHyphens w:val="0"/>
              <w:jc w:val="center"/>
              <w:rPr>
                <w:rFonts w:ascii="Times New Roman" w:eastAsiaTheme="minorHAnsi" w:hAnsi="Times New Roman" w:cs="Times New Roman"/>
                <w:sz w:val="18"/>
                <w:szCs w:val="18"/>
                <w:lang w:eastAsia="en-US"/>
              </w:rPr>
            </w:pP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100</w:t>
            </w:r>
          </w:p>
        </w:tc>
      </w:tr>
      <w:tr w:rsidR="00C9019C" w:rsidRPr="00F537DB" w:rsidTr="00937D9D">
        <w:tc>
          <w:tcPr>
            <w:tcW w:w="3544" w:type="dxa"/>
            <w:tcBorders>
              <w:right w:val="single" w:sz="4" w:space="0" w:color="auto"/>
            </w:tcBorders>
          </w:tcPr>
          <w:p w:rsidR="00C9019C" w:rsidRPr="00F537DB" w:rsidRDefault="00C9019C" w:rsidP="00C9019C">
            <w:pPr>
              <w:suppressAutoHyphens w:val="0"/>
              <w:rPr>
                <w:rFonts w:ascii="Times New Roman" w:eastAsiaTheme="minorHAnsi" w:hAnsi="Times New Roman" w:cs="Times New Roman"/>
                <w:b/>
                <w:sz w:val="18"/>
                <w:szCs w:val="18"/>
                <w:lang w:eastAsia="en-US"/>
              </w:rPr>
            </w:pPr>
            <w:r w:rsidRPr="00F537DB">
              <w:rPr>
                <w:rFonts w:ascii="Times New Roman" w:eastAsiaTheme="minorHAnsi" w:hAnsi="Times New Roman" w:cs="Times New Roman"/>
                <w:b/>
                <w:sz w:val="18"/>
                <w:szCs w:val="18"/>
                <w:lang w:eastAsia="en-US"/>
              </w:rPr>
              <w:t xml:space="preserve">Подпрограмма </w:t>
            </w:r>
            <w:r w:rsidRPr="00F537DB">
              <w:rPr>
                <w:rFonts w:ascii="Times New Roman" w:eastAsiaTheme="minorHAnsi" w:hAnsi="Times New Roman" w:cs="Times New Roman"/>
                <w:sz w:val="18"/>
                <w:szCs w:val="18"/>
                <w:lang w:eastAsia="en-US"/>
              </w:rPr>
              <w:t>"Повышение доступности и качества</w:t>
            </w:r>
            <w:r w:rsidRPr="00F537DB">
              <w:rPr>
                <w:rFonts w:ascii="Times New Roman" w:eastAsiaTheme="minorHAnsi" w:hAnsi="Times New Roman" w:cs="Times New Roman"/>
                <w:b/>
                <w:sz w:val="18"/>
                <w:szCs w:val="18"/>
                <w:lang w:eastAsia="en-US"/>
              </w:rPr>
              <w:t xml:space="preserve"> </w:t>
            </w:r>
            <w:r w:rsidRPr="00F537DB">
              <w:rPr>
                <w:rFonts w:ascii="Times New Roman" w:eastAsiaTheme="minorHAnsi" w:hAnsi="Times New Roman" w:cs="Times New Roman"/>
                <w:sz w:val="18"/>
                <w:szCs w:val="18"/>
                <w:lang w:eastAsia="en-US"/>
              </w:rPr>
              <w:t xml:space="preserve">профессионального образования"  </w:t>
            </w:r>
          </w:p>
        </w:tc>
        <w:tc>
          <w:tcPr>
            <w:tcW w:w="850" w:type="dxa"/>
            <w:tcBorders>
              <w:top w:val="single" w:sz="4" w:space="0" w:color="auto"/>
              <w:left w:val="single" w:sz="4" w:space="0" w:color="auto"/>
              <w:bottom w:val="single" w:sz="4" w:space="0" w:color="auto"/>
              <w:right w:val="nil"/>
            </w:tcBorders>
          </w:tcPr>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(0704)</w:t>
            </w:r>
          </w:p>
          <w:p w:rsidR="00C9019C" w:rsidRPr="00F537DB" w:rsidRDefault="00C9019C" w:rsidP="00C9019C">
            <w:pPr>
              <w:suppressAutoHyphens w:val="0"/>
              <w:ind w:left="34"/>
              <w:rPr>
                <w:rFonts w:ascii="Times New Roman" w:eastAsiaTheme="minorHAnsi" w:hAnsi="Times New Roman" w:cs="Times New Roman"/>
                <w:sz w:val="18"/>
                <w:szCs w:val="18"/>
                <w:u w:val="single"/>
                <w:lang w:eastAsia="en-US"/>
              </w:rPr>
            </w:pPr>
            <w:r w:rsidRPr="00F537DB">
              <w:rPr>
                <w:rFonts w:ascii="Times New Roman" w:eastAsiaTheme="minorHAnsi" w:hAnsi="Times New Roman" w:cs="Times New Roman"/>
                <w:sz w:val="18"/>
                <w:szCs w:val="18"/>
                <w:u w:val="single"/>
                <w:lang w:eastAsia="en-US"/>
              </w:rPr>
              <w:t>(0709)</w:t>
            </w:r>
          </w:p>
          <w:p w:rsidR="00C9019C" w:rsidRPr="00F537DB" w:rsidRDefault="00C9019C" w:rsidP="00C9019C">
            <w:pPr>
              <w:suppressAutoHyphens w:val="0"/>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 xml:space="preserve"> Итого</w:t>
            </w:r>
          </w:p>
        </w:tc>
        <w:tc>
          <w:tcPr>
            <w:tcW w:w="1134" w:type="dxa"/>
            <w:tcBorders>
              <w:top w:val="single" w:sz="4" w:space="0" w:color="auto"/>
              <w:left w:val="nil"/>
              <w:bottom w:val="single" w:sz="4" w:space="0" w:color="auto"/>
              <w:right w:val="single" w:sz="4" w:space="0" w:color="auto"/>
            </w:tcBorders>
          </w:tcPr>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1354788,5</w:t>
            </w:r>
          </w:p>
          <w:p w:rsidR="00C9019C" w:rsidRPr="00F537DB" w:rsidRDefault="00C9019C" w:rsidP="00C9019C">
            <w:pPr>
              <w:suppressAutoHyphens w:val="0"/>
              <w:ind w:left="34"/>
              <w:rPr>
                <w:rFonts w:ascii="Times New Roman" w:eastAsiaTheme="minorHAnsi" w:hAnsi="Times New Roman" w:cs="Times New Roman"/>
                <w:sz w:val="18"/>
                <w:szCs w:val="18"/>
                <w:u w:val="single"/>
                <w:lang w:eastAsia="en-US"/>
              </w:rPr>
            </w:pPr>
            <w:r w:rsidRPr="00F537DB">
              <w:rPr>
                <w:rFonts w:ascii="Times New Roman" w:eastAsiaTheme="minorHAnsi" w:hAnsi="Times New Roman" w:cs="Times New Roman"/>
                <w:sz w:val="18"/>
                <w:szCs w:val="18"/>
                <w:u w:val="single"/>
                <w:lang w:eastAsia="en-US"/>
              </w:rPr>
              <w:t>669,0</w:t>
            </w:r>
          </w:p>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1355457,5</w:t>
            </w:r>
          </w:p>
        </w:tc>
        <w:tc>
          <w:tcPr>
            <w:tcW w:w="1276" w:type="dxa"/>
            <w:tcBorders>
              <w:left w:val="single" w:sz="4" w:space="0" w:color="auto"/>
            </w:tcBorders>
          </w:tcPr>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1357216,4</w:t>
            </w:r>
          </w:p>
          <w:p w:rsidR="00C9019C" w:rsidRPr="00F537DB" w:rsidRDefault="00C9019C" w:rsidP="00C9019C">
            <w:pPr>
              <w:suppressAutoHyphens w:val="0"/>
              <w:jc w:val="center"/>
              <w:rPr>
                <w:rFonts w:ascii="Times New Roman" w:eastAsiaTheme="minorHAnsi" w:hAnsi="Times New Roman" w:cs="Times New Roman"/>
                <w:sz w:val="18"/>
                <w:szCs w:val="18"/>
                <w:u w:val="single"/>
                <w:lang w:eastAsia="en-US"/>
              </w:rPr>
            </w:pPr>
            <w:r w:rsidRPr="00F537DB">
              <w:rPr>
                <w:rFonts w:ascii="Times New Roman" w:eastAsiaTheme="minorHAnsi" w:hAnsi="Times New Roman" w:cs="Times New Roman"/>
                <w:sz w:val="18"/>
                <w:szCs w:val="18"/>
                <w:u w:val="single"/>
                <w:lang w:eastAsia="en-US"/>
              </w:rPr>
              <w:t>669,0</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1357885,4</w:t>
            </w:r>
          </w:p>
        </w:tc>
        <w:tc>
          <w:tcPr>
            <w:tcW w:w="1276" w:type="dxa"/>
          </w:tcPr>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1356743,3</w:t>
            </w:r>
          </w:p>
          <w:p w:rsidR="00C9019C" w:rsidRPr="00F537DB" w:rsidRDefault="00C9019C" w:rsidP="00C9019C">
            <w:pPr>
              <w:suppressAutoHyphens w:val="0"/>
              <w:jc w:val="center"/>
              <w:rPr>
                <w:rFonts w:ascii="Times New Roman" w:eastAsiaTheme="minorHAnsi" w:hAnsi="Times New Roman" w:cs="Times New Roman"/>
                <w:sz w:val="18"/>
                <w:szCs w:val="18"/>
                <w:u w:val="single"/>
                <w:lang w:eastAsia="en-US"/>
              </w:rPr>
            </w:pPr>
            <w:r w:rsidRPr="00F537DB">
              <w:rPr>
                <w:rFonts w:ascii="Times New Roman" w:eastAsiaTheme="minorHAnsi" w:hAnsi="Times New Roman" w:cs="Times New Roman"/>
                <w:sz w:val="18"/>
                <w:szCs w:val="18"/>
                <w:u w:val="single"/>
                <w:lang w:eastAsia="en-US"/>
              </w:rPr>
              <w:t>669,0</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1357412,3</w:t>
            </w:r>
          </w:p>
        </w:tc>
        <w:tc>
          <w:tcPr>
            <w:tcW w:w="992" w:type="dxa"/>
          </w:tcPr>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473,3</w:t>
            </w:r>
          </w:p>
          <w:p w:rsidR="00C9019C" w:rsidRPr="00F537DB" w:rsidRDefault="00C9019C" w:rsidP="00C9019C">
            <w:pPr>
              <w:suppressAutoHyphens w:val="0"/>
              <w:jc w:val="center"/>
              <w:rPr>
                <w:rFonts w:ascii="Times New Roman" w:eastAsiaTheme="minorHAnsi" w:hAnsi="Times New Roman" w:cs="Times New Roman"/>
                <w:sz w:val="18"/>
                <w:szCs w:val="18"/>
                <w:u w:val="single"/>
                <w:lang w:eastAsia="en-US"/>
              </w:rPr>
            </w:pPr>
            <w:r w:rsidRPr="00F537DB">
              <w:rPr>
                <w:rFonts w:ascii="Times New Roman" w:eastAsiaTheme="minorHAnsi" w:hAnsi="Times New Roman" w:cs="Times New Roman"/>
                <w:sz w:val="18"/>
                <w:szCs w:val="18"/>
                <w:u w:val="single"/>
                <w:lang w:eastAsia="en-US"/>
              </w:rPr>
              <w:t>0</w:t>
            </w: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473,3</w:t>
            </w:r>
          </w:p>
        </w:tc>
        <w:tc>
          <w:tcPr>
            <w:tcW w:w="709" w:type="dxa"/>
          </w:tcPr>
          <w:p w:rsidR="00C9019C" w:rsidRPr="00F537DB" w:rsidRDefault="00C9019C" w:rsidP="00C9019C">
            <w:pPr>
              <w:suppressAutoHyphens w:val="0"/>
              <w:jc w:val="center"/>
              <w:rPr>
                <w:rFonts w:ascii="Times New Roman" w:eastAsiaTheme="minorHAnsi" w:hAnsi="Times New Roman" w:cs="Times New Roman"/>
                <w:sz w:val="18"/>
                <w:szCs w:val="18"/>
                <w:lang w:eastAsia="en-US"/>
              </w:rPr>
            </w:pP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100</w:t>
            </w:r>
          </w:p>
        </w:tc>
      </w:tr>
      <w:tr w:rsidR="00C9019C" w:rsidRPr="00F537DB" w:rsidTr="00937D9D">
        <w:tc>
          <w:tcPr>
            <w:tcW w:w="3544" w:type="dxa"/>
            <w:tcBorders>
              <w:right w:val="single" w:sz="4" w:space="0" w:color="auto"/>
            </w:tcBorders>
          </w:tcPr>
          <w:p w:rsidR="00C9019C" w:rsidRPr="00F537DB" w:rsidRDefault="00C9019C" w:rsidP="00C9019C">
            <w:pPr>
              <w:suppressAutoHyphens w:val="0"/>
              <w:rPr>
                <w:rFonts w:ascii="Times New Roman" w:eastAsiaTheme="minorHAnsi" w:hAnsi="Times New Roman" w:cs="Times New Roman"/>
                <w:sz w:val="18"/>
                <w:szCs w:val="18"/>
                <w:lang w:eastAsia="en-US"/>
              </w:rPr>
            </w:pPr>
            <w:r w:rsidRPr="00F537DB">
              <w:rPr>
                <w:rFonts w:ascii="Times New Roman" w:eastAsiaTheme="minorHAnsi" w:hAnsi="Times New Roman" w:cs="Times New Roman"/>
                <w:b/>
                <w:i/>
                <w:sz w:val="18"/>
                <w:szCs w:val="18"/>
                <w:lang w:eastAsia="en-US"/>
              </w:rPr>
              <w:t>В том числе</w:t>
            </w:r>
            <w:r w:rsidRPr="00F537DB">
              <w:rPr>
                <w:rFonts w:ascii="Times New Roman" w:eastAsiaTheme="minorHAnsi" w:hAnsi="Times New Roman" w:cs="Times New Roman"/>
                <w:sz w:val="18"/>
                <w:szCs w:val="18"/>
                <w:lang w:eastAsia="en-US"/>
              </w:rPr>
              <w:t xml:space="preserve"> </w:t>
            </w:r>
          </w:p>
          <w:p w:rsidR="00C9019C" w:rsidRPr="00F537DB" w:rsidRDefault="00C9019C" w:rsidP="00C9019C">
            <w:pPr>
              <w:suppressAutoHyphens w:val="0"/>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 xml:space="preserve">финансовое обеспечение мероприятий </w:t>
            </w:r>
            <w:r w:rsidRPr="00F537DB">
              <w:rPr>
                <w:rFonts w:ascii="Times New Roman" w:eastAsiaTheme="minorHAnsi" w:hAnsi="Times New Roman" w:cs="Times New Roman"/>
                <w:b/>
                <w:i/>
                <w:sz w:val="18"/>
                <w:szCs w:val="18"/>
                <w:lang w:eastAsia="en-US"/>
              </w:rPr>
              <w:t>федеральной целевой программы развития образования</w:t>
            </w:r>
            <w:r w:rsidRPr="00F537DB">
              <w:rPr>
                <w:rFonts w:ascii="Times New Roman" w:eastAsiaTheme="minorHAnsi" w:hAnsi="Times New Roman" w:cs="Times New Roman"/>
                <w:sz w:val="18"/>
                <w:szCs w:val="18"/>
                <w:lang w:eastAsia="en-US"/>
              </w:rPr>
              <w:t xml:space="preserve"> на 2011 - 2015 годы                                    </w:t>
            </w:r>
          </w:p>
        </w:tc>
        <w:tc>
          <w:tcPr>
            <w:tcW w:w="850" w:type="dxa"/>
            <w:tcBorders>
              <w:top w:val="single" w:sz="4" w:space="0" w:color="auto"/>
              <w:left w:val="single" w:sz="4" w:space="0" w:color="auto"/>
              <w:bottom w:val="single" w:sz="4" w:space="0" w:color="auto"/>
              <w:right w:val="nil"/>
            </w:tcBorders>
          </w:tcPr>
          <w:p w:rsidR="00C9019C" w:rsidRPr="00F537DB" w:rsidRDefault="00C9019C" w:rsidP="00C9019C">
            <w:pPr>
              <w:suppressAutoHyphens w:val="0"/>
              <w:ind w:left="34"/>
              <w:rPr>
                <w:rFonts w:ascii="Times New Roman" w:eastAsiaTheme="minorHAnsi" w:hAnsi="Times New Roman" w:cs="Times New Roman"/>
                <w:sz w:val="18"/>
                <w:szCs w:val="18"/>
                <w:lang w:eastAsia="en-US"/>
              </w:rPr>
            </w:pPr>
          </w:p>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(0704)</w:t>
            </w:r>
          </w:p>
        </w:tc>
        <w:tc>
          <w:tcPr>
            <w:tcW w:w="1134" w:type="dxa"/>
            <w:tcBorders>
              <w:top w:val="single" w:sz="4" w:space="0" w:color="auto"/>
              <w:left w:val="nil"/>
              <w:bottom w:val="single" w:sz="4" w:space="0" w:color="auto"/>
              <w:right w:val="single" w:sz="4" w:space="0" w:color="auto"/>
            </w:tcBorders>
          </w:tcPr>
          <w:p w:rsidR="00C9019C" w:rsidRPr="00F537DB" w:rsidRDefault="00C9019C" w:rsidP="00C9019C">
            <w:pPr>
              <w:suppressAutoHyphens w:val="0"/>
              <w:ind w:left="34"/>
              <w:rPr>
                <w:rFonts w:ascii="Times New Roman" w:eastAsiaTheme="minorHAnsi" w:hAnsi="Times New Roman" w:cs="Times New Roman"/>
                <w:sz w:val="18"/>
                <w:szCs w:val="18"/>
                <w:lang w:eastAsia="en-US"/>
              </w:rPr>
            </w:pPr>
          </w:p>
          <w:p w:rsidR="00C9019C" w:rsidRPr="00F537DB" w:rsidRDefault="00C9019C" w:rsidP="00C9019C">
            <w:pPr>
              <w:suppressAutoHyphens w:val="0"/>
              <w:ind w:left="34"/>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2875,1</w:t>
            </w:r>
          </w:p>
        </w:tc>
        <w:tc>
          <w:tcPr>
            <w:tcW w:w="1276" w:type="dxa"/>
            <w:tcBorders>
              <w:left w:val="single" w:sz="4" w:space="0" w:color="auto"/>
            </w:tcBorders>
          </w:tcPr>
          <w:p w:rsidR="00C9019C" w:rsidRPr="00F537DB" w:rsidRDefault="00C9019C" w:rsidP="00C9019C">
            <w:pPr>
              <w:suppressAutoHyphens w:val="0"/>
              <w:jc w:val="center"/>
              <w:rPr>
                <w:rFonts w:ascii="Times New Roman" w:eastAsiaTheme="minorHAnsi" w:hAnsi="Times New Roman" w:cs="Times New Roman"/>
                <w:sz w:val="18"/>
                <w:szCs w:val="18"/>
                <w:lang w:eastAsia="en-US"/>
              </w:rPr>
            </w:pP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2875,1</w:t>
            </w:r>
          </w:p>
        </w:tc>
        <w:tc>
          <w:tcPr>
            <w:tcW w:w="1276" w:type="dxa"/>
          </w:tcPr>
          <w:p w:rsidR="00C9019C" w:rsidRPr="00F537DB" w:rsidRDefault="00C9019C" w:rsidP="00C9019C">
            <w:pPr>
              <w:suppressAutoHyphens w:val="0"/>
              <w:jc w:val="center"/>
              <w:rPr>
                <w:rFonts w:ascii="Times New Roman" w:eastAsiaTheme="minorHAnsi" w:hAnsi="Times New Roman" w:cs="Times New Roman"/>
                <w:sz w:val="18"/>
                <w:szCs w:val="18"/>
                <w:lang w:eastAsia="en-US"/>
              </w:rPr>
            </w:pP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2875,1</w:t>
            </w:r>
          </w:p>
        </w:tc>
        <w:tc>
          <w:tcPr>
            <w:tcW w:w="992" w:type="dxa"/>
          </w:tcPr>
          <w:p w:rsidR="00C9019C" w:rsidRPr="00F537DB" w:rsidRDefault="00C9019C" w:rsidP="00C9019C">
            <w:pPr>
              <w:suppressAutoHyphens w:val="0"/>
              <w:jc w:val="center"/>
              <w:rPr>
                <w:rFonts w:ascii="Times New Roman" w:eastAsiaTheme="minorHAnsi" w:hAnsi="Times New Roman" w:cs="Times New Roman"/>
                <w:sz w:val="18"/>
                <w:szCs w:val="18"/>
                <w:lang w:eastAsia="en-US"/>
              </w:rPr>
            </w:pP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w:t>
            </w:r>
          </w:p>
        </w:tc>
        <w:tc>
          <w:tcPr>
            <w:tcW w:w="709" w:type="dxa"/>
          </w:tcPr>
          <w:p w:rsidR="00C9019C" w:rsidRPr="00F537DB" w:rsidRDefault="00C9019C" w:rsidP="00C9019C">
            <w:pPr>
              <w:suppressAutoHyphens w:val="0"/>
              <w:jc w:val="center"/>
              <w:rPr>
                <w:rFonts w:ascii="Times New Roman" w:eastAsiaTheme="minorHAnsi" w:hAnsi="Times New Roman" w:cs="Times New Roman"/>
                <w:sz w:val="18"/>
                <w:szCs w:val="18"/>
                <w:lang w:eastAsia="en-US"/>
              </w:rPr>
            </w:pPr>
          </w:p>
          <w:p w:rsidR="00C9019C" w:rsidRPr="00F537DB" w:rsidRDefault="00C9019C" w:rsidP="00C9019C">
            <w:pPr>
              <w:suppressAutoHyphens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100</w:t>
            </w:r>
          </w:p>
        </w:tc>
      </w:tr>
    </w:tbl>
    <w:p w:rsidR="00AE1A54" w:rsidRPr="00F537DB" w:rsidRDefault="00AE1A54" w:rsidP="00AE1A54">
      <w:pPr>
        <w:suppressAutoHyphens w:val="0"/>
        <w:spacing w:after="0" w:line="240" w:lineRule="auto"/>
        <w:ind w:firstLine="709"/>
        <w:jc w:val="both"/>
        <w:rPr>
          <w:rFonts w:ascii="Times New Roman" w:eastAsia="Times New Roman" w:hAnsi="Times New Roman"/>
          <w:iCs/>
          <w:sz w:val="4"/>
          <w:szCs w:val="4"/>
        </w:rPr>
      </w:pPr>
    </w:p>
    <w:p w:rsidR="00097EA7" w:rsidRPr="00F537DB" w:rsidRDefault="00097EA7" w:rsidP="003920C9">
      <w:pPr>
        <w:suppressAutoHyphens w:val="0"/>
        <w:spacing w:after="0" w:line="240" w:lineRule="auto"/>
        <w:ind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Объем неосвоенных средств</w:t>
      </w:r>
      <w:r w:rsidR="003920C9" w:rsidRPr="00F537DB">
        <w:rPr>
          <w:rFonts w:ascii="Times New Roman" w:eastAsia="Times New Roman" w:hAnsi="Times New Roman"/>
          <w:iCs/>
          <w:sz w:val="26"/>
          <w:szCs w:val="26"/>
        </w:rPr>
        <w:t xml:space="preserve"> по госпрограмме в сумме </w:t>
      </w:r>
      <w:r w:rsidRPr="00F537DB">
        <w:rPr>
          <w:rFonts w:ascii="Times New Roman" w:eastAsia="Times New Roman" w:hAnsi="Times New Roman"/>
          <w:iCs/>
          <w:sz w:val="26"/>
          <w:szCs w:val="26"/>
        </w:rPr>
        <w:t>251937,2 тыс.рублей обусловлен следующими причинами:</w:t>
      </w:r>
    </w:p>
    <w:p w:rsidR="00097EA7" w:rsidRPr="00F537DB" w:rsidRDefault="00097EA7" w:rsidP="003920C9">
      <w:pPr>
        <w:suppressAutoHyphens w:val="0"/>
        <w:spacing w:after="0" w:line="240" w:lineRule="auto"/>
        <w:ind w:firstLine="567"/>
        <w:jc w:val="both"/>
        <w:rPr>
          <w:rFonts w:ascii="Times New Roman" w:eastAsia="Times New Roman" w:hAnsi="Times New Roman" w:cs="Times New Roman"/>
          <w:sz w:val="26"/>
          <w:szCs w:val="26"/>
          <w:lang w:eastAsia="ru-RU"/>
        </w:rPr>
      </w:pPr>
      <w:r w:rsidRPr="00F537DB">
        <w:rPr>
          <w:rFonts w:ascii="Times New Roman" w:eastAsia="Times New Roman" w:hAnsi="Times New Roman"/>
          <w:iCs/>
          <w:sz w:val="26"/>
          <w:szCs w:val="26"/>
        </w:rPr>
        <w:t>- нарушение</w:t>
      </w:r>
      <w:r w:rsidR="003920C9" w:rsidRPr="00F537DB">
        <w:rPr>
          <w:rFonts w:ascii="Times New Roman" w:eastAsia="Times New Roman" w:hAnsi="Times New Roman"/>
          <w:iCs/>
          <w:sz w:val="26"/>
          <w:szCs w:val="26"/>
        </w:rPr>
        <w:t>м</w:t>
      </w:r>
      <w:r w:rsidRPr="00F537DB">
        <w:rPr>
          <w:rFonts w:ascii="Times New Roman" w:eastAsia="Times New Roman" w:hAnsi="Times New Roman"/>
          <w:iCs/>
          <w:sz w:val="26"/>
          <w:szCs w:val="26"/>
        </w:rPr>
        <w:t xml:space="preserve"> подрядчиками сроков завершения строительства детских дошкольных учреждений (главный распорядитель, участник программы – министерство строительства Сахалинской области); несоблюдение муниципальными образованиями планируемых сроков выполнения дополнительных мероприятий по открытию вновь построенных детских дошкольных учреждений (значительный период времени между датами подписания разрешения на ввод в эксплуатацию и приемом детей в дошкольное учреждение). Так, в МО  "Городской округ </w:t>
      </w:r>
      <w:proofErr w:type="spellStart"/>
      <w:r w:rsidRPr="00F537DB">
        <w:rPr>
          <w:rFonts w:ascii="Times New Roman" w:eastAsia="Times New Roman" w:hAnsi="Times New Roman"/>
          <w:iCs/>
          <w:sz w:val="26"/>
          <w:szCs w:val="26"/>
        </w:rPr>
        <w:t>Ногликский</w:t>
      </w:r>
      <w:proofErr w:type="spellEnd"/>
      <w:r w:rsidRPr="00F537DB">
        <w:rPr>
          <w:rFonts w:ascii="Times New Roman" w:eastAsia="Times New Roman" w:hAnsi="Times New Roman"/>
          <w:iCs/>
          <w:sz w:val="26"/>
          <w:szCs w:val="26"/>
        </w:rPr>
        <w:t>» открытие нового дошкольного образовательного учреждения «Березка» запланировано 01</w:t>
      </w:r>
      <w:r w:rsidR="007E6B43" w:rsidRPr="00F537DB">
        <w:rPr>
          <w:rFonts w:ascii="Times New Roman" w:eastAsia="Times New Roman" w:hAnsi="Times New Roman"/>
          <w:iCs/>
          <w:sz w:val="26"/>
          <w:szCs w:val="26"/>
        </w:rPr>
        <w:t xml:space="preserve">.09.2014, </w:t>
      </w:r>
      <w:r w:rsidRPr="00F537DB">
        <w:rPr>
          <w:rFonts w:ascii="Times New Roman" w:eastAsia="Times New Roman" w:hAnsi="Times New Roman"/>
          <w:iCs/>
          <w:sz w:val="26"/>
          <w:szCs w:val="26"/>
        </w:rPr>
        <w:t>на 26</w:t>
      </w:r>
      <w:r w:rsidR="007E6B43" w:rsidRPr="00F537DB">
        <w:rPr>
          <w:rFonts w:ascii="Times New Roman" w:eastAsia="Times New Roman" w:hAnsi="Times New Roman"/>
          <w:iCs/>
          <w:sz w:val="26"/>
          <w:szCs w:val="26"/>
        </w:rPr>
        <w:t xml:space="preserve">.02.2015 строительство завершено не было. </w:t>
      </w:r>
      <w:r w:rsidRPr="00F537DB">
        <w:rPr>
          <w:rFonts w:ascii="Times New Roman" w:eastAsia="Times New Roman" w:hAnsi="Times New Roman"/>
          <w:iCs/>
          <w:sz w:val="26"/>
          <w:szCs w:val="26"/>
        </w:rPr>
        <w:t>В МО Корсаковский</w:t>
      </w:r>
      <w:r w:rsidR="007E6B43" w:rsidRPr="00F537DB">
        <w:rPr>
          <w:rFonts w:ascii="Times New Roman" w:eastAsia="Times New Roman" w:hAnsi="Times New Roman"/>
          <w:iCs/>
          <w:sz w:val="26"/>
          <w:szCs w:val="26"/>
        </w:rPr>
        <w:t xml:space="preserve"> ГО</w:t>
      </w:r>
      <w:r w:rsidRPr="00F537DB">
        <w:rPr>
          <w:rFonts w:ascii="Times New Roman" w:eastAsia="Times New Roman" w:hAnsi="Times New Roman"/>
          <w:iCs/>
          <w:sz w:val="26"/>
          <w:szCs w:val="26"/>
        </w:rPr>
        <w:t xml:space="preserve"> работы по строительству детского сада на 200 мест (по улице Нагорная, 13) завершены 25</w:t>
      </w:r>
      <w:r w:rsidR="007E6B43" w:rsidRPr="00F537DB">
        <w:rPr>
          <w:rFonts w:ascii="Times New Roman" w:eastAsia="Times New Roman" w:hAnsi="Times New Roman"/>
          <w:iCs/>
          <w:sz w:val="26"/>
          <w:szCs w:val="26"/>
        </w:rPr>
        <w:t xml:space="preserve">.12.2014 года или </w:t>
      </w:r>
      <w:r w:rsidRPr="00F537DB">
        <w:rPr>
          <w:rFonts w:ascii="Times New Roman" w:eastAsia="Times New Roman" w:hAnsi="Times New Roman"/>
          <w:iCs/>
          <w:sz w:val="26"/>
          <w:szCs w:val="26"/>
        </w:rPr>
        <w:t>с задержкой на 4 месяца.</w:t>
      </w:r>
      <w:r w:rsidR="007E6B43"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 МО ГО «Поронайский» мероприятия по открытию вновь построенного детского сада (введенного в эксплуатацию по завершению строительства в мае 2014 года), а именно: по оформлению свидетельства на право государственной собственности; по получению лицензии на осуществление образовательной деятельности; по подбору</w:t>
      </w:r>
      <w:r w:rsidRPr="00F537DB">
        <w:rPr>
          <w:rFonts w:ascii="Times New Roman" w:eastAsia="Times New Roman" w:hAnsi="Times New Roman" w:cs="Times New Roman"/>
          <w:sz w:val="26"/>
          <w:szCs w:val="26"/>
          <w:lang w:eastAsia="ru-RU"/>
        </w:rPr>
        <w:t xml:space="preserve"> персонала; поставку продуктов питания, - планировалось выполнить до 01</w:t>
      </w:r>
      <w:r w:rsidR="007E6B43" w:rsidRPr="00F537DB">
        <w:rPr>
          <w:rFonts w:ascii="Times New Roman" w:eastAsia="Times New Roman" w:hAnsi="Times New Roman" w:cs="Times New Roman"/>
          <w:sz w:val="26"/>
          <w:szCs w:val="26"/>
          <w:lang w:eastAsia="ru-RU"/>
        </w:rPr>
        <w:t>.08.2014</w:t>
      </w:r>
      <w:r w:rsidRPr="00F537DB">
        <w:rPr>
          <w:rFonts w:ascii="Times New Roman" w:eastAsia="Times New Roman" w:hAnsi="Times New Roman" w:cs="Times New Roman"/>
          <w:sz w:val="26"/>
          <w:szCs w:val="26"/>
          <w:lang w:eastAsia="ru-RU"/>
        </w:rPr>
        <w:t>, фактически выполнены с задержкой на 2 месяца (до 17</w:t>
      </w:r>
      <w:r w:rsidR="007E6B43" w:rsidRPr="00F537DB">
        <w:rPr>
          <w:rFonts w:ascii="Times New Roman" w:eastAsia="Times New Roman" w:hAnsi="Times New Roman" w:cs="Times New Roman"/>
          <w:sz w:val="26"/>
          <w:szCs w:val="26"/>
          <w:lang w:eastAsia="ru-RU"/>
        </w:rPr>
        <w:t>.09.14);</w:t>
      </w:r>
      <w:r w:rsidRPr="00F537DB">
        <w:rPr>
          <w:rFonts w:ascii="Times New Roman" w:eastAsia="Times New Roman" w:hAnsi="Times New Roman" w:cs="Times New Roman"/>
          <w:sz w:val="26"/>
          <w:szCs w:val="26"/>
          <w:lang w:eastAsia="ru-RU"/>
        </w:rPr>
        <w:t xml:space="preserve"> </w:t>
      </w:r>
    </w:p>
    <w:p w:rsidR="00097EA7" w:rsidRPr="00F537DB" w:rsidRDefault="00097EA7" w:rsidP="003920C9">
      <w:pPr>
        <w:suppressAutoHyphens w:val="0"/>
        <w:spacing w:after="0" w:line="240" w:lineRule="auto"/>
        <w:ind w:firstLine="567"/>
        <w:jc w:val="both"/>
        <w:rPr>
          <w:rFonts w:ascii="Times New Roman" w:eastAsia="Times New Roman" w:hAnsi="Times New Roman" w:cs="Times New Roman"/>
          <w:sz w:val="26"/>
          <w:szCs w:val="26"/>
          <w:lang w:eastAsia="ru-RU"/>
        </w:rPr>
      </w:pPr>
      <w:r w:rsidRPr="00F537DB">
        <w:rPr>
          <w:rFonts w:ascii="Times New Roman" w:eastAsia="Times New Roman" w:hAnsi="Times New Roman" w:cs="Times New Roman"/>
          <w:sz w:val="26"/>
          <w:szCs w:val="26"/>
          <w:lang w:eastAsia="ru-RU"/>
        </w:rPr>
        <w:t>- нарушение подрядчиками (поставщиками) условий контрактов (договоров). Так, в МО ГО «Долинский», образование остатков неиспользованных средств на конец финансового года в общей сумме 34727,0 тыс. рублей связано с задержкой в проведении конкурсных процедур (закупок), по причине несоблюдения подрядчиками условий договоров по качеству и сроку составления проектной документации.</w:t>
      </w:r>
    </w:p>
    <w:p w:rsidR="00097EA7" w:rsidRPr="00F537DB" w:rsidRDefault="007E6B43" w:rsidP="003920C9">
      <w:pPr>
        <w:suppressAutoHyphens w:val="0"/>
        <w:spacing w:after="0" w:line="240" w:lineRule="auto"/>
        <w:ind w:firstLine="567"/>
        <w:jc w:val="both"/>
        <w:rPr>
          <w:rFonts w:ascii="Times New Roman" w:eastAsia="Times New Roman" w:hAnsi="Times New Roman" w:cs="Times New Roman"/>
          <w:sz w:val="26"/>
          <w:szCs w:val="26"/>
          <w:lang w:eastAsia="ru-RU"/>
        </w:rPr>
      </w:pPr>
      <w:r w:rsidRPr="00F537DB">
        <w:rPr>
          <w:rFonts w:ascii="Times New Roman" w:eastAsia="Times New Roman" w:hAnsi="Times New Roman" w:cs="Times New Roman"/>
          <w:sz w:val="26"/>
          <w:szCs w:val="26"/>
          <w:lang w:eastAsia="ru-RU"/>
        </w:rPr>
        <w:t xml:space="preserve">Предложения </w:t>
      </w:r>
      <w:r w:rsidR="00097EA7" w:rsidRPr="00F537DB">
        <w:rPr>
          <w:rFonts w:ascii="Times New Roman" w:eastAsia="Times New Roman" w:hAnsi="Times New Roman" w:cs="Times New Roman"/>
          <w:sz w:val="26"/>
          <w:szCs w:val="26"/>
          <w:lang w:eastAsia="ru-RU"/>
        </w:rPr>
        <w:t xml:space="preserve">со стороны муниципальных образований на уменьшение плановых ассигнований на реализацию полномочий по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w:t>
      </w:r>
      <w:r w:rsidRPr="00F537DB">
        <w:rPr>
          <w:rFonts w:ascii="Times New Roman" w:eastAsia="Times New Roman" w:hAnsi="Times New Roman" w:cs="Times New Roman"/>
          <w:sz w:val="26"/>
          <w:szCs w:val="26"/>
          <w:lang w:eastAsia="ru-RU"/>
        </w:rPr>
        <w:t xml:space="preserve">не вносились, </w:t>
      </w:r>
      <w:r w:rsidR="00097EA7" w:rsidRPr="00F537DB">
        <w:rPr>
          <w:rFonts w:ascii="Times New Roman" w:eastAsia="Times New Roman" w:hAnsi="Times New Roman" w:cs="Times New Roman"/>
          <w:sz w:val="26"/>
          <w:szCs w:val="26"/>
          <w:lang w:eastAsia="ru-RU"/>
        </w:rPr>
        <w:t>что исключ</w:t>
      </w:r>
      <w:r w:rsidRPr="00F537DB">
        <w:rPr>
          <w:rFonts w:ascii="Times New Roman" w:eastAsia="Times New Roman" w:hAnsi="Times New Roman" w:cs="Times New Roman"/>
          <w:sz w:val="26"/>
          <w:szCs w:val="26"/>
          <w:lang w:eastAsia="ru-RU"/>
        </w:rPr>
        <w:t xml:space="preserve">ало </w:t>
      </w:r>
      <w:r w:rsidR="00097EA7" w:rsidRPr="00F537DB">
        <w:rPr>
          <w:rFonts w:ascii="Times New Roman" w:eastAsia="Times New Roman" w:hAnsi="Times New Roman" w:cs="Times New Roman"/>
          <w:sz w:val="26"/>
          <w:szCs w:val="26"/>
          <w:lang w:eastAsia="ru-RU"/>
        </w:rPr>
        <w:t>возможность своевреме</w:t>
      </w:r>
      <w:r w:rsidRPr="00F537DB">
        <w:rPr>
          <w:rFonts w:ascii="Times New Roman" w:eastAsia="Times New Roman" w:hAnsi="Times New Roman" w:cs="Times New Roman"/>
          <w:sz w:val="26"/>
          <w:szCs w:val="26"/>
          <w:lang w:eastAsia="ru-RU"/>
        </w:rPr>
        <w:t>н</w:t>
      </w:r>
      <w:r w:rsidR="00097EA7" w:rsidRPr="00F537DB">
        <w:rPr>
          <w:rFonts w:ascii="Times New Roman" w:eastAsia="Times New Roman" w:hAnsi="Times New Roman" w:cs="Times New Roman"/>
          <w:sz w:val="26"/>
          <w:szCs w:val="26"/>
          <w:lang w:eastAsia="ru-RU"/>
        </w:rPr>
        <w:t>но их направления на другие цели.</w:t>
      </w:r>
    </w:p>
    <w:p w:rsidR="00097EA7" w:rsidRPr="00F537DB" w:rsidRDefault="00E678D5" w:rsidP="003920C9">
      <w:pPr>
        <w:spacing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t xml:space="preserve">Несмотря на вышеуказанные недостатки, степень реализации мероприятий </w:t>
      </w:r>
      <w:r w:rsidR="007E6B43" w:rsidRPr="00F537DB">
        <w:rPr>
          <w:rFonts w:ascii="Times New Roman" w:hAnsi="Times New Roman" w:cs="Times New Roman"/>
          <w:sz w:val="26"/>
          <w:szCs w:val="26"/>
        </w:rPr>
        <w:t xml:space="preserve">госпрограммы </w:t>
      </w:r>
      <w:r w:rsidRPr="00F537DB">
        <w:rPr>
          <w:rFonts w:ascii="Times New Roman" w:hAnsi="Times New Roman" w:cs="Times New Roman"/>
          <w:sz w:val="26"/>
          <w:szCs w:val="26"/>
        </w:rPr>
        <w:t>составила 0,984 (при плане</w:t>
      </w:r>
      <w:r w:rsidR="00564EA1" w:rsidRPr="00F537DB">
        <w:rPr>
          <w:rFonts w:ascii="Times New Roman" w:hAnsi="Times New Roman" w:cs="Times New Roman"/>
          <w:sz w:val="26"/>
          <w:szCs w:val="26"/>
        </w:rPr>
        <w:t xml:space="preserve"> более 0,95</w:t>
      </w:r>
      <w:r w:rsidRPr="00F537DB">
        <w:rPr>
          <w:rFonts w:ascii="Times New Roman" w:hAnsi="Times New Roman" w:cs="Times New Roman"/>
          <w:sz w:val="26"/>
          <w:szCs w:val="26"/>
        </w:rPr>
        <w:t>)</w:t>
      </w:r>
      <w:r w:rsidR="00564EA1" w:rsidRPr="00F537DB">
        <w:rPr>
          <w:rFonts w:ascii="Times New Roman" w:hAnsi="Times New Roman" w:cs="Times New Roman"/>
          <w:sz w:val="26"/>
          <w:szCs w:val="26"/>
        </w:rPr>
        <w:t>,</w:t>
      </w:r>
      <w:r w:rsidRPr="00F537DB">
        <w:rPr>
          <w:rFonts w:ascii="Times New Roman" w:hAnsi="Times New Roman" w:cs="Times New Roman"/>
          <w:sz w:val="26"/>
          <w:szCs w:val="26"/>
        </w:rPr>
        <w:t xml:space="preserve"> </w:t>
      </w:r>
      <w:r w:rsidR="00564EA1" w:rsidRPr="00F537DB">
        <w:rPr>
          <w:rFonts w:ascii="Times New Roman" w:hAnsi="Times New Roman" w:cs="Times New Roman"/>
          <w:sz w:val="26"/>
          <w:szCs w:val="26"/>
        </w:rPr>
        <w:t>о</w:t>
      </w:r>
      <w:r w:rsidR="00097EA7" w:rsidRPr="00F537DB">
        <w:rPr>
          <w:rFonts w:ascii="Times New Roman" w:hAnsi="Times New Roman" w:cs="Times New Roman"/>
          <w:sz w:val="26"/>
          <w:szCs w:val="26"/>
        </w:rPr>
        <w:t xml:space="preserve">сновные результаты реализации </w:t>
      </w:r>
      <w:r w:rsidR="007E6B43" w:rsidRPr="00F537DB">
        <w:rPr>
          <w:rFonts w:ascii="Times New Roman" w:hAnsi="Times New Roman" w:cs="Times New Roman"/>
          <w:sz w:val="26"/>
          <w:szCs w:val="26"/>
        </w:rPr>
        <w:t>госпрограммы в</w:t>
      </w:r>
      <w:r w:rsidR="00097EA7" w:rsidRPr="00F537DB">
        <w:rPr>
          <w:rFonts w:ascii="Times New Roman" w:hAnsi="Times New Roman" w:cs="Times New Roman"/>
          <w:sz w:val="26"/>
          <w:szCs w:val="26"/>
        </w:rPr>
        <w:t xml:space="preserve"> 2014 году </w:t>
      </w:r>
      <w:r w:rsidRPr="00F537DB">
        <w:rPr>
          <w:rFonts w:ascii="Times New Roman" w:hAnsi="Times New Roman" w:cs="Times New Roman"/>
          <w:sz w:val="26"/>
          <w:szCs w:val="26"/>
        </w:rPr>
        <w:t>в разрезе подпрограмм выполнены</w:t>
      </w:r>
      <w:r w:rsidR="007E6B43" w:rsidRPr="00F537DB">
        <w:rPr>
          <w:rFonts w:ascii="Times New Roman" w:hAnsi="Times New Roman" w:cs="Times New Roman"/>
          <w:sz w:val="26"/>
          <w:szCs w:val="26"/>
        </w:rPr>
        <w:t xml:space="preserve">. </w:t>
      </w:r>
    </w:p>
    <w:p w:rsidR="006A49A4" w:rsidRPr="00F537DB" w:rsidRDefault="007E6B43" w:rsidP="003920C9">
      <w:pPr>
        <w:spacing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lastRenderedPageBreak/>
        <w:t>Например, в</w:t>
      </w:r>
      <w:r w:rsidR="006A49A4" w:rsidRPr="00F537DB">
        <w:rPr>
          <w:rFonts w:ascii="Times New Roman" w:hAnsi="Times New Roman" w:cs="Times New Roman"/>
          <w:sz w:val="26"/>
          <w:szCs w:val="26"/>
        </w:rPr>
        <w:t xml:space="preserve"> целях обеспечения доступности качественного профессионального образования </w:t>
      </w:r>
      <w:r w:rsidRPr="00F537DB">
        <w:rPr>
          <w:rFonts w:ascii="Times New Roman" w:hAnsi="Times New Roman" w:cs="Times New Roman"/>
          <w:sz w:val="26"/>
          <w:szCs w:val="26"/>
        </w:rPr>
        <w:t>(п</w:t>
      </w:r>
      <w:r w:rsidRPr="00F537DB">
        <w:rPr>
          <w:rFonts w:ascii="Times New Roman" w:hAnsi="Times New Roman" w:cs="Times New Roman"/>
          <w:i/>
          <w:iCs/>
          <w:sz w:val="26"/>
          <w:szCs w:val="26"/>
        </w:rPr>
        <w:t xml:space="preserve">одпрограмма «Повышение доступности и качества профессионального образования») </w:t>
      </w:r>
      <w:r w:rsidR="006A49A4" w:rsidRPr="00F537DB">
        <w:rPr>
          <w:rFonts w:ascii="Times New Roman" w:hAnsi="Times New Roman" w:cs="Times New Roman"/>
          <w:sz w:val="26"/>
          <w:szCs w:val="26"/>
        </w:rPr>
        <w:t>в соответствии с меняющимися запросами населения, рынка труда и перспективными задачами инновационного социально-экономического развития Сахалинской области в рамках подпрограммы</w:t>
      </w:r>
      <w:r w:rsidRPr="00F537DB">
        <w:rPr>
          <w:rFonts w:ascii="Times New Roman" w:hAnsi="Times New Roman" w:cs="Times New Roman"/>
          <w:sz w:val="26"/>
          <w:szCs w:val="26"/>
        </w:rPr>
        <w:t>:</w:t>
      </w:r>
    </w:p>
    <w:p w:rsidR="006A49A4" w:rsidRPr="00F537DB" w:rsidRDefault="007E6B43" w:rsidP="003920C9">
      <w:pPr>
        <w:spacing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t>- п</w:t>
      </w:r>
      <w:r w:rsidR="006A49A4" w:rsidRPr="00F537DB">
        <w:rPr>
          <w:rFonts w:ascii="Times New Roman" w:hAnsi="Times New Roman" w:cs="Times New Roman"/>
          <w:sz w:val="26"/>
          <w:szCs w:val="26"/>
        </w:rPr>
        <w:t>риобретено 13 единиц учебной техники для 6 профессиональных образовательных учреждений, проведен частичный капитальный ремонт зданий 12 профессиональных образовательных учреждений, разработана проектная документация на строительство общежития на 150 мест для ГБПОУ «Сахалинский техникум отраслевых технологий и се</w:t>
      </w:r>
      <w:r w:rsidRPr="00F537DB">
        <w:rPr>
          <w:rFonts w:ascii="Times New Roman" w:hAnsi="Times New Roman" w:cs="Times New Roman"/>
          <w:sz w:val="26"/>
          <w:szCs w:val="26"/>
        </w:rPr>
        <w:t>рвиса»;</w:t>
      </w:r>
    </w:p>
    <w:p w:rsidR="006A49A4" w:rsidRPr="00F537DB" w:rsidRDefault="007E6B43" w:rsidP="003920C9">
      <w:pPr>
        <w:spacing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t>- о</w:t>
      </w:r>
      <w:r w:rsidR="006A49A4" w:rsidRPr="00F537DB">
        <w:rPr>
          <w:rFonts w:ascii="Times New Roman" w:hAnsi="Times New Roman" w:cs="Times New Roman"/>
          <w:sz w:val="26"/>
          <w:szCs w:val="26"/>
        </w:rPr>
        <w:t xml:space="preserve">беспечены условия для получения среднего профессионального образования для инвалидов с нарушениями опорно-двигательного аппарата, обучающихся с применением дистанционных образовательных технологий в Сахалинском промышленно-экономическом техникуме. Впервые в Сахалинском техникуме сервиса произведен набор на обучение по профессии «Оператор электронного набора и верстки» в количестве 9 человек </w:t>
      </w:r>
      <w:r w:rsidRPr="00F537DB">
        <w:rPr>
          <w:rFonts w:ascii="Times New Roman" w:hAnsi="Times New Roman" w:cs="Times New Roman"/>
          <w:sz w:val="26"/>
          <w:szCs w:val="26"/>
        </w:rPr>
        <w:t>из категории инвалидов по слуху;</w:t>
      </w:r>
    </w:p>
    <w:p w:rsidR="006A49A4" w:rsidRPr="00F537DB" w:rsidRDefault="007E6B43" w:rsidP="003920C9">
      <w:pPr>
        <w:spacing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t>- с</w:t>
      </w:r>
      <w:r w:rsidR="006A49A4" w:rsidRPr="00F537DB">
        <w:rPr>
          <w:rFonts w:ascii="Times New Roman" w:hAnsi="Times New Roman" w:cs="Times New Roman"/>
          <w:sz w:val="26"/>
          <w:szCs w:val="26"/>
        </w:rPr>
        <w:t>озданы два многофункциональных центра прикладных квалификаций на базе государственных бюджетных профессиональных образовательных учреждений «Сахалинский строительный техникум» и «Сахалинский техникум механизации сельского хозяйства»</w:t>
      </w:r>
      <w:r w:rsidRPr="00F537DB">
        <w:rPr>
          <w:rFonts w:ascii="Times New Roman" w:hAnsi="Times New Roman" w:cs="Times New Roman"/>
          <w:sz w:val="26"/>
          <w:szCs w:val="26"/>
        </w:rPr>
        <w:t>;</w:t>
      </w:r>
    </w:p>
    <w:p w:rsidR="007E6B43" w:rsidRPr="00F537DB" w:rsidRDefault="007E6B43" w:rsidP="003920C9">
      <w:pPr>
        <w:spacing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t>- у</w:t>
      </w:r>
      <w:r w:rsidR="006A49A4" w:rsidRPr="00F537DB">
        <w:rPr>
          <w:rFonts w:ascii="Times New Roman" w:hAnsi="Times New Roman" w:cs="Times New Roman"/>
          <w:sz w:val="26"/>
          <w:szCs w:val="26"/>
        </w:rPr>
        <w:t>величился показатель трудоустройства выпускников (очной) формы обучения профессиональных образовательных организаций на 8,3% и составил 58,3%</w:t>
      </w:r>
      <w:r w:rsidRPr="00F537DB">
        <w:rPr>
          <w:rFonts w:ascii="Times New Roman" w:hAnsi="Times New Roman" w:cs="Times New Roman"/>
          <w:sz w:val="26"/>
          <w:szCs w:val="26"/>
        </w:rPr>
        <w:t>;</w:t>
      </w:r>
    </w:p>
    <w:p w:rsidR="006A49A4" w:rsidRPr="00F537DB" w:rsidRDefault="007E6B43" w:rsidP="003920C9">
      <w:pPr>
        <w:spacing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t>- д</w:t>
      </w:r>
      <w:r w:rsidR="006A49A4" w:rsidRPr="00F537DB">
        <w:rPr>
          <w:rFonts w:ascii="Times New Roman" w:hAnsi="Times New Roman" w:cs="Times New Roman"/>
          <w:sz w:val="26"/>
          <w:szCs w:val="26"/>
        </w:rPr>
        <w:t>оля обучающихся в профессиональных образовательных организациях, обучающихся по образовательным программам, в реализации которых участвуют работодатели, увеличилась на 5% и составила 25% от общего количества обучающихся очной формы обучения по программам среднего профессионального образования.</w:t>
      </w:r>
    </w:p>
    <w:p w:rsidR="006A49A4" w:rsidRPr="00F537DB" w:rsidRDefault="00F0514B" w:rsidP="003920C9">
      <w:pPr>
        <w:spacing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t xml:space="preserve">- </w:t>
      </w:r>
      <w:r w:rsidR="006A49A4" w:rsidRPr="00F537DB">
        <w:rPr>
          <w:rFonts w:ascii="Times New Roman" w:hAnsi="Times New Roman" w:cs="Times New Roman"/>
          <w:sz w:val="26"/>
          <w:szCs w:val="26"/>
        </w:rPr>
        <w:t>22 студента профессиональных образовательных организаций получили Стипендию Правительства Российской Федерации по профессиям и специальностям, соответствующим приоритетным направлениям модернизации и технологического развития экономики Российской Федерации.</w:t>
      </w:r>
    </w:p>
    <w:p w:rsidR="00BE2852" w:rsidRPr="00F537DB" w:rsidRDefault="00BE2852" w:rsidP="003920C9">
      <w:pPr>
        <w:spacing w:after="0" w:line="240" w:lineRule="auto"/>
        <w:ind w:firstLine="567"/>
        <w:jc w:val="both"/>
        <w:rPr>
          <w:rFonts w:ascii="Times New Roman" w:hAnsi="Times New Roman" w:cs="Times New Roman"/>
          <w:sz w:val="26"/>
          <w:szCs w:val="26"/>
        </w:rPr>
      </w:pPr>
    </w:p>
    <w:p w:rsidR="00BE2852" w:rsidRPr="00F537DB" w:rsidRDefault="00BE2852" w:rsidP="003920C9">
      <w:pPr>
        <w:spacing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t>В целом</w:t>
      </w:r>
      <w:r w:rsidR="00F0514B" w:rsidRPr="00F537DB">
        <w:rPr>
          <w:rFonts w:ascii="Times New Roman" w:hAnsi="Times New Roman" w:cs="Times New Roman"/>
          <w:sz w:val="26"/>
          <w:szCs w:val="26"/>
        </w:rPr>
        <w:t>,</w:t>
      </w:r>
      <w:r w:rsidRPr="00F537DB">
        <w:rPr>
          <w:rFonts w:ascii="Times New Roman" w:hAnsi="Times New Roman" w:cs="Times New Roman"/>
          <w:sz w:val="26"/>
          <w:szCs w:val="26"/>
        </w:rPr>
        <w:t xml:space="preserve"> целевые индикаторы гос</w:t>
      </w:r>
      <w:r w:rsidR="00A16740" w:rsidRPr="00F537DB">
        <w:rPr>
          <w:rFonts w:ascii="Times New Roman" w:hAnsi="Times New Roman" w:cs="Times New Roman"/>
          <w:sz w:val="26"/>
          <w:szCs w:val="26"/>
        </w:rPr>
        <w:t>программы</w:t>
      </w:r>
      <w:r w:rsidRPr="00F537DB">
        <w:rPr>
          <w:rFonts w:ascii="Times New Roman" w:hAnsi="Times New Roman" w:cs="Times New Roman"/>
          <w:sz w:val="26"/>
          <w:szCs w:val="26"/>
        </w:rPr>
        <w:t xml:space="preserve"> и их количественные значения выполнены:</w:t>
      </w:r>
    </w:p>
    <w:p w:rsidR="00BE2852" w:rsidRPr="00F537DB" w:rsidRDefault="00BE2852" w:rsidP="003920C9">
      <w:pPr>
        <w:spacing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t xml:space="preserve">-удельный расход электрической энергии на снабжение учреждений, подведомственных </w:t>
      </w:r>
      <w:r w:rsidR="00A77477" w:rsidRPr="00F537DB">
        <w:rPr>
          <w:rFonts w:ascii="Times New Roman" w:hAnsi="Times New Roman" w:cs="Times New Roman"/>
          <w:sz w:val="26"/>
          <w:szCs w:val="26"/>
        </w:rPr>
        <w:t>Сахминобру,</w:t>
      </w:r>
      <w:r w:rsidRPr="00F537DB">
        <w:rPr>
          <w:rFonts w:ascii="Times New Roman" w:hAnsi="Times New Roman" w:cs="Times New Roman"/>
          <w:sz w:val="26"/>
          <w:szCs w:val="26"/>
        </w:rPr>
        <w:t xml:space="preserve"> составил 100%, при плане - 41,47 кВт. ч/кв. м;</w:t>
      </w:r>
    </w:p>
    <w:p w:rsidR="00BE2852" w:rsidRPr="00F537DB" w:rsidRDefault="00BE2852" w:rsidP="003920C9">
      <w:pPr>
        <w:spacing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t>-удельный расход тепловой энергии на снабжение государственных учреждений, подведомственных</w:t>
      </w:r>
      <w:r w:rsidR="00A16740" w:rsidRPr="00F537DB">
        <w:rPr>
          <w:rFonts w:ascii="Times New Roman" w:hAnsi="Times New Roman" w:cs="Times New Roman"/>
          <w:sz w:val="26"/>
          <w:szCs w:val="26"/>
        </w:rPr>
        <w:t xml:space="preserve"> Сахминобру,</w:t>
      </w:r>
      <w:r w:rsidRPr="00F537DB">
        <w:rPr>
          <w:rFonts w:ascii="Times New Roman" w:hAnsi="Times New Roman" w:cs="Times New Roman"/>
          <w:sz w:val="26"/>
          <w:szCs w:val="26"/>
        </w:rPr>
        <w:t xml:space="preserve"> </w:t>
      </w:r>
      <w:r w:rsidR="00A16740" w:rsidRPr="00F537DB">
        <w:rPr>
          <w:rFonts w:ascii="Times New Roman" w:hAnsi="Times New Roman" w:cs="Times New Roman"/>
          <w:sz w:val="26"/>
          <w:szCs w:val="26"/>
        </w:rPr>
        <w:t>составил</w:t>
      </w:r>
      <w:r w:rsidRPr="00F537DB">
        <w:rPr>
          <w:rFonts w:ascii="Times New Roman" w:hAnsi="Times New Roman" w:cs="Times New Roman"/>
          <w:sz w:val="26"/>
          <w:szCs w:val="26"/>
        </w:rPr>
        <w:t xml:space="preserve"> 100%, при плане - 0,16 Гкал/кв. м;</w:t>
      </w:r>
    </w:p>
    <w:p w:rsidR="00097EA7" w:rsidRPr="00F537DB" w:rsidRDefault="00BE2852" w:rsidP="003920C9">
      <w:pPr>
        <w:spacing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t>-доступность дошкольного образования (отношение численности детей в возрасте от 3 лет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составила 100% (при плане 100%);</w:t>
      </w:r>
    </w:p>
    <w:p w:rsidR="00BE2852" w:rsidRPr="00F537DB" w:rsidRDefault="00BE2852" w:rsidP="003920C9">
      <w:pPr>
        <w:spacing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t xml:space="preserve">-удельный вес численности населения в возрасте 5 - 18 лет, охваченного общим образованием, в общей численности населения в возрасте 5 - 18 лет, составил 99,9% при плане </w:t>
      </w:r>
      <w:r w:rsidR="00474EAF" w:rsidRPr="00F537DB">
        <w:rPr>
          <w:rFonts w:ascii="Times New Roman" w:hAnsi="Times New Roman" w:cs="Times New Roman"/>
          <w:sz w:val="26"/>
          <w:szCs w:val="26"/>
        </w:rPr>
        <w:t xml:space="preserve"> 99,9</w:t>
      </w:r>
      <w:r w:rsidRPr="00F537DB">
        <w:rPr>
          <w:rFonts w:ascii="Times New Roman" w:hAnsi="Times New Roman" w:cs="Times New Roman"/>
          <w:sz w:val="26"/>
          <w:szCs w:val="26"/>
        </w:rPr>
        <w:t>%</w:t>
      </w:r>
      <w:r w:rsidR="00474EAF" w:rsidRPr="00F537DB">
        <w:rPr>
          <w:rFonts w:ascii="Times New Roman" w:hAnsi="Times New Roman" w:cs="Times New Roman"/>
          <w:sz w:val="26"/>
          <w:szCs w:val="26"/>
        </w:rPr>
        <w:t>;</w:t>
      </w:r>
    </w:p>
    <w:p w:rsidR="00474EAF" w:rsidRPr="00F537DB" w:rsidRDefault="00474EAF" w:rsidP="003920C9">
      <w:pPr>
        <w:spacing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t>-удельный вес численности обучающихся, которым предоставлена возможность обучаться в соответствии с современными требованиями, в общей численности обучающихся, при плане 46% составил 46,9%;</w:t>
      </w:r>
    </w:p>
    <w:p w:rsidR="00474EAF" w:rsidRPr="00F537DB" w:rsidRDefault="00474EAF" w:rsidP="003920C9">
      <w:pPr>
        <w:spacing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t xml:space="preserve">-соотношение результатов ЕГЭ по русскому языку и математике в 10% школ с лучшими и в 10% школ с худшими результатами (измеряется через отношение среднего </w:t>
      </w:r>
      <w:r w:rsidRPr="00F537DB">
        <w:rPr>
          <w:rFonts w:ascii="Times New Roman" w:hAnsi="Times New Roman" w:cs="Times New Roman"/>
          <w:sz w:val="26"/>
          <w:szCs w:val="26"/>
        </w:rPr>
        <w:lastRenderedPageBreak/>
        <w:t>балла ЕГЭ (в расчете на 1 предмет) в 10% школ с лучшими результатами ЕГЭ к среднему баллу ЕГЭ (в расчете на 1 предмет) в 10% школ с худшими результатами ЕГЭ), составил – 2,07 (разы) при плане - 1,7 (разы);</w:t>
      </w:r>
    </w:p>
    <w:p w:rsidR="00474EAF" w:rsidRPr="00F537DB" w:rsidRDefault="00474EAF" w:rsidP="003920C9">
      <w:pPr>
        <w:spacing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t>-удельный вес численности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в общей численности выпускников профессиональных образовательных организаций очной формы обучения, при плане - 50,0% составил 58,3%;</w:t>
      </w:r>
    </w:p>
    <w:p w:rsidR="00474EAF" w:rsidRPr="00F537DB" w:rsidRDefault="00474EAF" w:rsidP="003920C9">
      <w:pPr>
        <w:spacing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t>-доля детей, охваченных образовательными программами дополнительного образования детей, в общей численности детей и молодежи 5 - 18 лет, при плане - 68% составила 68%;</w:t>
      </w:r>
    </w:p>
    <w:p w:rsidR="00474EAF" w:rsidRPr="00F537DB" w:rsidRDefault="00474EAF" w:rsidP="003920C9">
      <w:pPr>
        <w:spacing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при плане - 79,0% составила 78,0%;</w:t>
      </w:r>
    </w:p>
    <w:p w:rsidR="00474EAF" w:rsidRPr="00F537DB" w:rsidRDefault="00474EAF" w:rsidP="003920C9">
      <w:pPr>
        <w:spacing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t>-удельный вес численности учителей в возрасте до 35 лет в общей численности учителей общеобразовательных организаций, при плане - 20% составил 20,8%.</w:t>
      </w:r>
    </w:p>
    <w:p w:rsidR="00966B91" w:rsidRPr="00F537DB" w:rsidRDefault="00966B91" w:rsidP="003920C9">
      <w:pPr>
        <w:spacing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t xml:space="preserve">Объем финансового обеспечения выполнения мероприятий </w:t>
      </w:r>
      <w:r w:rsidR="001E55A5" w:rsidRPr="00F537DB">
        <w:rPr>
          <w:rFonts w:ascii="Times New Roman" w:hAnsi="Times New Roman" w:cs="Times New Roman"/>
          <w:sz w:val="26"/>
          <w:szCs w:val="26"/>
        </w:rPr>
        <w:t xml:space="preserve">госпрограммы </w:t>
      </w:r>
      <w:r w:rsidRPr="00F537DB">
        <w:rPr>
          <w:rFonts w:ascii="Times New Roman" w:hAnsi="Times New Roman" w:cs="Times New Roman"/>
          <w:sz w:val="26"/>
          <w:szCs w:val="26"/>
        </w:rPr>
        <w:t xml:space="preserve">на 2015 год (с учетом уточнений) предусмотрен в сумме </w:t>
      </w:r>
      <w:r w:rsidR="003E0E99" w:rsidRPr="00F537DB">
        <w:rPr>
          <w:rFonts w:ascii="Times New Roman" w:hAnsi="Times New Roman" w:cs="Times New Roman"/>
          <w:sz w:val="26"/>
          <w:szCs w:val="26"/>
        </w:rPr>
        <w:t>20429937,4</w:t>
      </w:r>
      <w:r w:rsidR="0092138C" w:rsidRPr="00F537DB">
        <w:rPr>
          <w:rFonts w:ascii="Times New Roman" w:hAnsi="Times New Roman" w:cs="Times New Roman"/>
          <w:sz w:val="26"/>
          <w:szCs w:val="26"/>
        </w:rPr>
        <w:t xml:space="preserve"> тыс. рублей, за 1 квартал 2015 года исполнен на 14%.</w:t>
      </w:r>
    </w:p>
    <w:p w:rsidR="00097EA7" w:rsidRPr="00F537DB" w:rsidRDefault="00FA2AF0" w:rsidP="003920C9">
      <w:pPr>
        <w:spacing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t>М</w:t>
      </w:r>
      <w:r w:rsidR="0092138C" w:rsidRPr="00F537DB">
        <w:rPr>
          <w:rFonts w:ascii="Times New Roman" w:hAnsi="Times New Roman" w:cs="Times New Roman"/>
          <w:sz w:val="26"/>
          <w:szCs w:val="26"/>
        </w:rPr>
        <w:t xml:space="preserve">ероприятия подпрограммы «Повышение доступности и качества профессионального образования» в 1 квартале 2015 года </w:t>
      </w:r>
      <w:r w:rsidRPr="00F537DB">
        <w:rPr>
          <w:rFonts w:ascii="Times New Roman" w:hAnsi="Times New Roman" w:cs="Times New Roman"/>
          <w:sz w:val="26"/>
          <w:szCs w:val="26"/>
        </w:rPr>
        <w:t xml:space="preserve">исполнены </w:t>
      </w:r>
      <w:r w:rsidR="0092138C" w:rsidRPr="00F537DB">
        <w:rPr>
          <w:rFonts w:ascii="Times New Roman" w:hAnsi="Times New Roman" w:cs="Times New Roman"/>
          <w:sz w:val="26"/>
          <w:szCs w:val="26"/>
        </w:rPr>
        <w:t>в размере 16% годовых назначений</w:t>
      </w:r>
      <w:r w:rsidR="006B1393" w:rsidRPr="00F537DB">
        <w:rPr>
          <w:rFonts w:ascii="Times New Roman" w:hAnsi="Times New Roman" w:cs="Times New Roman"/>
          <w:sz w:val="26"/>
          <w:szCs w:val="26"/>
        </w:rPr>
        <w:t xml:space="preserve"> (</w:t>
      </w:r>
      <w:r w:rsidR="001E55A5" w:rsidRPr="00F537DB">
        <w:rPr>
          <w:rFonts w:ascii="Times New Roman" w:hAnsi="Times New Roman" w:cs="Times New Roman"/>
          <w:sz w:val="26"/>
          <w:szCs w:val="26"/>
        </w:rPr>
        <w:t>п</w:t>
      </w:r>
      <w:r w:rsidR="00263AC3" w:rsidRPr="00F537DB">
        <w:rPr>
          <w:rFonts w:ascii="Times New Roman" w:hAnsi="Times New Roman" w:cs="Times New Roman"/>
          <w:sz w:val="26"/>
          <w:szCs w:val="26"/>
        </w:rPr>
        <w:t xml:space="preserve">риложение </w:t>
      </w:r>
      <w:r w:rsidR="001E55A5" w:rsidRPr="00F537DB">
        <w:rPr>
          <w:rFonts w:ascii="Times New Roman" w:hAnsi="Times New Roman" w:cs="Times New Roman"/>
          <w:sz w:val="26"/>
          <w:szCs w:val="26"/>
        </w:rPr>
        <w:t xml:space="preserve">к отчету </w:t>
      </w:r>
      <w:r w:rsidR="00263AC3" w:rsidRPr="00F537DB">
        <w:rPr>
          <w:rFonts w:ascii="Times New Roman" w:hAnsi="Times New Roman" w:cs="Times New Roman"/>
          <w:sz w:val="26"/>
          <w:szCs w:val="26"/>
        </w:rPr>
        <w:t>№ 1)</w:t>
      </w:r>
      <w:r w:rsidR="001E55A5" w:rsidRPr="00F537DB">
        <w:rPr>
          <w:rFonts w:ascii="Times New Roman" w:hAnsi="Times New Roman" w:cs="Times New Roman"/>
          <w:sz w:val="26"/>
          <w:szCs w:val="26"/>
        </w:rPr>
        <w:t>.</w:t>
      </w:r>
    </w:p>
    <w:p w:rsidR="00B24DEB" w:rsidRPr="00F537DB" w:rsidRDefault="00B24DEB" w:rsidP="003920C9">
      <w:pPr>
        <w:overflowPunct w:val="0"/>
        <w:autoSpaceDE w:val="0"/>
        <w:spacing w:after="0" w:line="240" w:lineRule="auto"/>
        <w:ind w:firstLine="567"/>
        <w:jc w:val="both"/>
        <w:textAlignment w:val="baseline"/>
        <w:rPr>
          <w:rFonts w:ascii="Times New Roman" w:eastAsia="Times New Roman" w:hAnsi="Times New Roman"/>
          <w:b/>
          <w:i/>
          <w:sz w:val="26"/>
          <w:szCs w:val="26"/>
        </w:rPr>
      </w:pPr>
    </w:p>
    <w:p w:rsidR="00B24DEB" w:rsidRPr="00F537DB" w:rsidRDefault="00E676E7" w:rsidP="003920C9">
      <w:pPr>
        <w:overflowPunct w:val="0"/>
        <w:autoSpaceDE w:val="0"/>
        <w:spacing w:after="0" w:line="240" w:lineRule="auto"/>
        <w:ind w:firstLine="567"/>
        <w:jc w:val="both"/>
        <w:textAlignment w:val="baseline"/>
        <w:rPr>
          <w:rFonts w:ascii="Times New Roman" w:eastAsia="Times New Roman" w:hAnsi="Times New Roman"/>
          <w:sz w:val="26"/>
          <w:szCs w:val="26"/>
        </w:rPr>
      </w:pPr>
      <w:r w:rsidRPr="00F537DB">
        <w:rPr>
          <w:rFonts w:ascii="Times New Roman" w:eastAsia="Times New Roman" w:hAnsi="Times New Roman"/>
          <w:b/>
          <w:i/>
          <w:sz w:val="26"/>
          <w:szCs w:val="26"/>
        </w:rPr>
        <w:t xml:space="preserve">Анализ подпрограммы «Повышение доступности и качества профессионального образования» </w:t>
      </w:r>
      <w:r w:rsidRPr="00F537DB">
        <w:rPr>
          <w:rFonts w:ascii="Times New Roman" w:eastAsia="Times New Roman" w:hAnsi="Times New Roman"/>
          <w:sz w:val="26"/>
          <w:szCs w:val="26"/>
        </w:rPr>
        <w:t>показал, что индикаторы подпрограммы:</w:t>
      </w:r>
    </w:p>
    <w:p w:rsidR="00B24DEB" w:rsidRPr="00F537DB" w:rsidRDefault="00E676E7" w:rsidP="003920C9">
      <w:pPr>
        <w:overflowPunct w:val="0"/>
        <w:autoSpaceDE w:val="0"/>
        <w:spacing w:after="0" w:line="240" w:lineRule="auto"/>
        <w:ind w:firstLine="567"/>
        <w:jc w:val="both"/>
        <w:textAlignment w:val="baseline"/>
        <w:rPr>
          <w:rFonts w:ascii="Times New Roman" w:eastAsia="Times New Roman" w:hAnsi="Times New Roman"/>
          <w:sz w:val="26"/>
          <w:szCs w:val="26"/>
        </w:rPr>
      </w:pPr>
      <w:r w:rsidRPr="00F537DB">
        <w:rPr>
          <w:rFonts w:ascii="Times New Roman" w:eastAsia="Times New Roman" w:hAnsi="Times New Roman"/>
          <w:sz w:val="26"/>
          <w:szCs w:val="26"/>
        </w:rPr>
        <w:t>-«удельный вес численности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в общей численности выпускников профессиональных образовательных организаций очной формы обучения»;</w:t>
      </w:r>
    </w:p>
    <w:p w:rsidR="00E676E7" w:rsidRPr="00F537DB" w:rsidRDefault="00E676E7" w:rsidP="003920C9">
      <w:pPr>
        <w:overflowPunct w:val="0"/>
        <w:autoSpaceDE w:val="0"/>
        <w:spacing w:after="0" w:line="240" w:lineRule="auto"/>
        <w:ind w:firstLine="567"/>
        <w:jc w:val="both"/>
        <w:textAlignment w:val="baseline"/>
        <w:rPr>
          <w:rFonts w:ascii="Times New Roman" w:eastAsia="Times New Roman" w:hAnsi="Times New Roman"/>
          <w:sz w:val="26"/>
          <w:szCs w:val="26"/>
        </w:rPr>
      </w:pPr>
      <w:r w:rsidRPr="00F537DB">
        <w:rPr>
          <w:rFonts w:ascii="Times New Roman" w:eastAsia="Times New Roman" w:hAnsi="Times New Roman"/>
          <w:sz w:val="26"/>
          <w:szCs w:val="26"/>
        </w:rPr>
        <w:t>-«доля профессиональных образовательных учреждений, здания которых приспособлены для обучения лиц с ограниченными возможностями здоровья»;</w:t>
      </w:r>
    </w:p>
    <w:p w:rsidR="00E676E7" w:rsidRPr="00F537DB" w:rsidRDefault="00E676E7" w:rsidP="003920C9">
      <w:pPr>
        <w:overflowPunct w:val="0"/>
        <w:autoSpaceDE w:val="0"/>
        <w:spacing w:after="0" w:line="240" w:lineRule="auto"/>
        <w:ind w:firstLine="567"/>
        <w:jc w:val="both"/>
        <w:textAlignment w:val="baseline"/>
        <w:rPr>
          <w:rFonts w:ascii="Times New Roman" w:eastAsia="Times New Roman" w:hAnsi="Times New Roman"/>
          <w:sz w:val="26"/>
          <w:szCs w:val="26"/>
        </w:rPr>
      </w:pPr>
      <w:r w:rsidRPr="00F537DB">
        <w:rPr>
          <w:rFonts w:ascii="Times New Roman" w:eastAsia="Times New Roman" w:hAnsi="Times New Roman"/>
          <w:sz w:val="26"/>
          <w:szCs w:val="26"/>
        </w:rPr>
        <w:t xml:space="preserve">-«доля выпускников общеобразовательных организаций, поступивших на программы среднего профессионального образования, </w:t>
      </w:r>
      <w:r w:rsidR="004B2A44">
        <w:rPr>
          <w:rFonts w:ascii="Times New Roman" w:eastAsia="Times New Roman" w:hAnsi="Times New Roman"/>
          <w:sz w:val="26"/>
          <w:szCs w:val="26"/>
        </w:rPr>
        <w:t>в общем количестве выпускников».</w:t>
      </w:r>
    </w:p>
    <w:p w:rsidR="001A2FB4" w:rsidRPr="00F537DB" w:rsidRDefault="00541433" w:rsidP="003920C9">
      <w:pPr>
        <w:overflowPunct w:val="0"/>
        <w:autoSpaceDE w:val="0"/>
        <w:spacing w:after="0" w:line="240" w:lineRule="auto"/>
        <w:ind w:firstLine="567"/>
        <w:jc w:val="both"/>
        <w:textAlignment w:val="baseline"/>
        <w:rPr>
          <w:rFonts w:ascii="Times New Roman" w:eastAsia="Times New Roman" w:hAnsi="Times New Roman"/>
          <w:sz w:val="26"/>
          <w:szCs w:val="26"/>
        </w:rPr>
      </w:pPr>
      <w:r w:rsidRPr="00F537DB">
        <w:rPr>
          <w:rFonts w:ascii="Times New Roman" w:eastAsia="Times New Roman" w:hAnsi="Times New Roman"/>
          <w:sz w:val="26"/>
          <w:szCs w:val="26"/>
        </w:rPr>
        <w:t xml:space="preserve">В целом </w:t>
      </w:r>
      <w:r w:rsidR="00811A8D" w:rsidRPr="00F537DB">
        <w:rPr>
          <w:rFonts w:ascii="Times New Roman" w:eastAsia="Times New Roman" w:hAnsi="Times New Roman"/>
          <w:sz w:val="26"/>
          <w:szCs w:val="26"/>
        </w:rPr>
        <w:t>соответствую</w:t>
      </w:r>
      <w:r w:rsidR="00E676E7" w:rsidRPr="00F537DB">
        <w:rPr>
          <w:rFonts w:ascii="Times New Roman" w:eastAsia="Times New Roman" w:hAnsi="Times New Roman"/>
          <w:sz w:val="26"/>
          <w:szCs w:val="26"/>
        </w:rPr>
        <w:t xml:space="preserve">т цели </w:t>
      </w:r>
      <w:r w:rsidRPr="00F537DB">
        <w:rPr>
          <w:rFonts w:ascii="Times New Roman" w:eastAsia="Times New Roman" w:hAnsi="Times New Roman"/>
          <w:sz w:val="26"/>
          <w:szCs w:val="26"/>
        </w:rPr>
        <w:t>и з</w:t>
      </w:r>
      <w:r w:rsidR="00E676E7" w:rsidRPr="00F537DB">
        <w:rPr>
          <w:rFonts w:ascii="Times New Roman" w:eastAsia="Times New Roman" w:hAnsi="Times New Roman"/>
          <w:sz w:val="26"/>
          <w:szCs w:val="26"/>
        </w:rPr>
        <w:t>адачам подпрограммы</w:t>
      </w:r>
      <w:r w:rsidRPr="00F537DB">
        <w:rPr>
          <w:rFonts w:ascii="Times New Roman" w:eastAsia="Times New Roman" w:hAnsi="Times New Roman"/>
          <w:sz w:val="26"/>
          <w:szCs w:val="26"/>
        </w:rPr>
        <w:t xml:space="preserve"> </w:t>
      </w:r>
      <w:r w:rsidR="001A2FB4" w:rsidRPr="00F537DB">
        <w:rPr>
          <w:rFonts w:ascii="Times New Roman" w:eastAsia="Times New Roman" w:hAnsi="Times New Roman"/>
          <w:sz w:val="26"/>
          <w:szCs w:val="26"/>
        </w:rPr>
        <w:t xml:space="preserve">и отвечают целям и задачам </w:t>
      </w:r>
      <w:r w:rsidR="009620E0" w:rsidRPr="00F537DB">
        <w:rPr>
          <w:rFonts w:ascii="Times New Roman" w:eastAsia="Times New Roman" w:hAnsi="Times New Roman"/>
          <w:sz w:val="26"/>
          <w:szCs w:val="26"/>
        </w:rPr>
        <w:t>госпрограммы</w:t>
      </w:r>
      <w:r w:rsidR="001A2FB4" w:rsidRPr="00F537DB">
        <w:rPr>
          <w:rFonts w:ascii="Times New Roman" w:eastAsia="Times New Roman" w:hAnsi="Times New Roman"/>
          <w:sz w:val="26"/>
          <w:szCs w:val="26"/>
        </w:rPr>
        <w:t xml:space="preserve"> и Стратегии социального и экономического развития Сахалинской области.</w:t>
      </w:r>
    </w:p>
    <w:p w:rsidR="0064341F" w:rsidRPr="00F537DB" w:rsidRDefault="0064341F" w:rsidP="003920C9">
      <w:pPr>
        <w:overflowPunct w:val="0"/>
        <w:autoSpaceDE w:val="0"/>
        <w:spacing w:after="0" w:line="240" w:lineRule="auto"/>
        <w:ind w:firstLine="567"/>
        <w:jc w:val="both"/>
        <w:textAlignment w:val="baseline"/>
        <w:rPr>
          <w:rFonts w:ascii="Times New Roman" w:eastAsia="Times New Roman" w:hAnsi="Times New Roman"/>
          <w:sz w:val="26"/>
          <w:szCs w:val="26"/>
        </w:rPr>
      </w:pPr>
      <w:r w:rsidRPr="00F537DB">
        <w:rPr>
          <w:rFonts w:ascii="Times New Roman" w:eastAsia="Times New Roman" w:hAnsi="Times New Roman"/>
          <w:sz w:val="26"/>
          <w:szCs w:val="26"/>
        </w:rPr>
        <w:t xml:space="preserve">В целях реализации мероприятий подпрограммы «Повышение доступности и качества профессионального образования» </w:t>
      </w:r>
      <w:r w:rsidR="00FA2AF0" w:rsidRPr="00F537DB">
        <w:rPr>
          <w:rFonts w:ascii="Times New Roman" w:eastAsia="Times New Roman" w:hAnsi="Times New Roman"/>
          <w:sz w:val="26"/>
          <w:szCs w:val="26"/>
        </w:rPr>
        <w:t xml:space="preserve">подведомственным </w:t>
      </w:r>
      <w:r w:rsidRPr="00F537DB">
        <w:rPr>
          <w:rFonts w:ascii="Times New Roman" w:eastAsia="Times New Roman" w:hAnsi="Times New Roman"/>
          <w:sz w:val="26"/>
          <w:szCs w:val="26"/>
        </w:rPr>
        <w:t xml:space="preserve">бюджетным образовательным учреждениям </w:t>
      </w:r>
      <w:r w:rsidR="004B2A44" w:rsidRPr="00F537DB">
        <w:rPr>
          <w:rFonts w:ascii="Times New Roman" w:eastAsia="Times New Roman" w:hAnsi="Times New Roman"/>
          <w:sz w:val="26"/>
          <w:szCs w:val="26"/>
        </w:rPr>
        <w:t xml:space="preserve">Сахминобром </w:t>
      </w:r>
      <w:r w:rsidRPr="00F537DB">
        <w:rPr>
          <w:rFonts w:ascii="Times New Roman" w:eastAsia="Times New Roman" w:hAnsi="Times New Roman"/>
          <w:sz w:val="26"/>
          <w:szCs w:val="26"/>
        </w:rPr>
        <w:t xml:space="preserve">устанавливались государственные задания на выполнение государственных услуг в сфере образования. </w:t>
      </w:r>
    </w:p>
    <w:p w:rsidR="00DB04F3" w:rsidRPr="00F537DB" w:rsidRDefault="00DB04F3" w:rsidP="003920C9">
      <w:pPr>
        <w:overflowPunct w:val="0"/>
        <w:autoSpaceDE w:val="0"/>
        <w:spacing w:after="0" w:line="240" w:lineRule="auto"/>
        <w:ind w:firstLine="567"/>
        <w:jc w:val="both"/>
        <w:textAlignment w:val="baseline"/>
        <w:rPr>
          <w:rFonts w:ascii="Times New Roman" w:eastAsia="Times New Roman" w:hAnsi="Times New Roman"/>
          <w:sz w:val="26"/>
          <w:szCs w:val="26"/>
        </w:rPr>
      </w:pPr>
      <w:r w:rsidRPr="00F537DB">
        <w:rPr>
          <w:rFonts w:ascii="Times New Roman" w:eastAsia="Times New Roman" w:hAnsi="Times New Roman"/>
          <w:sz w:val="26"/>
          <w:szCs w:val="26"/>
        </w:rPr>
        <w:t>В силу ст</w:t>
      </w:r>
      <w:r w:rsidR="00A16740" w:rsidRPr="00F537DB">
        <w:rPr>
          <w:rFonts w:ascii="Times New Roman" w:eastAsia="Times New Roman" w:hAnsi="Times New Roman"/>
          <w:sz w:val="26"/>
          <w:szCs w:val="26"/>
        </w:rPr>
        <w:t>.</w:t>
      </w:r>
      <w:r w:rsidRPr="00F537DB">
        <w:rPr>
          <w:rFonts w:ascii="Times New Roman" w:eastAsia="Times New Roman" w:hAnsi="Times New Roman"/>
          <w:sz w:val="26"/>
          <w:szCs w:val="26"/>
        </w:rPr>
        <w:t xml:space="preserve"> 9.2. </w:t>
      </w:r>
      <w:r w:rsidR="00A16740" w:rsidRPr="00F537DB">
        <w:rPr>
          <w:rFonts w:ascii="Times New Roman" w:eastAsia="Times New Roman" w:hAnsi="Times New Roman"/>
          <w:iCs/>
          <w:sz w:val="26"/>
          <w:szCs w:val="26"/>
        </w:rPr>
        <w:t>Федерального закона от 12.01.1996 № 7-ФЗ "О некоммерческих организациях" (далее – Федеральный закон №7-ФЗ),</w:t>
      </w:r>
      <w:r w:rsidRPr="00F537DB">
        <w:rPr>
          <w:rFonts w:ascii="Times New Roman" w:eastAsia="Times New Roman" w:hAnsi="Times New Roman"/>
          <w:sz w:val="26"/>
          <w:szCs w:val="26"/>
        </w:rPr>
        <w:t xml:space="preserve"> ч</w:t>
      </w:r>
      <w:r w:rsidR="00A16740" w:rsidRPr="00F537DB">
        <w:rPr>
          <w:rFonts w:ascii="Times New Roman" w:eastAsia="Times New Roman" w:hAnsi="Times New Roman"/>
          <w:sz w:val="26"/>
          <w:szCs w:val="26"/>
        </w:rPr>
        <w:t>.</w:t>
      </w:r>
      <w:r w:rsidRPr="00F537DB">
        <w:rPr>
          <w:rFonts w:ascii="Times New Roman" w:eastAsia="Times New Roman" w:hAnsi="Times New Roman"/>
          <w:sz w:val="26"/>
          <w:szCs w:val="26"/>
        </w:rPr>
        <w:t xml:space="preserve"> 1 ст</w:t>
      </w:r>
      <w:r w:rsidR="00A16740" w:rsidRPr="00F537DB">
        <w:rPr>
          <w:rFonts w:ascii="Times New Roman" w:eastAsia="Times New Roman" w:hAnsi="Times New Roman"/>
          <w:sz w:val="26"/>
          <w:szCs w:val="26"/>
        </w:rPr>
        <w:t>.</w:t>
      </w:r>
      <w:r w:rsidRPr="00F537DB">
        <w:rPr>
          <w:rFonts w:ascii="Times New Roman" w:eastAsia="Times New Roman" w:hAnsi="Times New Roman"/>
          <w:sz w:val="26"/>
          <w:szCs w:val="26"/>
        </w:rPr>
        <w:t xml:space="preserve"> 78.1 Б</w:t>
      </w:r>
      <w:r w:rsidR="009620E0" w:rsidRPr="00F537DB">
        <w:rPr>
          <w:rFonts w:ascii="Times New Roman" w:eastAsia="Times New Roman" w:hAnsi="Times New Roman"/>
          <w:sz w:val="26"/>
          <w:szCs w:val="26"/>
        </w:rPr>
        <w:t>К</w:t>
      </w:r>
      <w:r w:rsidRPr="00F537DB">
        <w:rPr>
          <w:rFonts w:ascii="Times New Roman" w:eastAsia="Times New Roman" w:hAnsi="Times New Roman"/>
          <w:sz w:val="26"/>
          <w:szCs w:val="26"/>
        </w:rPr>
        <w:t xml:space="preserve"> РФ</w:t>
      </w:r>
      <w:r w:rsidR="009620E0" w:rsidRPr="00F537DB">
        <w:rPr>
          <w:rFonts w:ascii="Times New Roman" w:eastAsia="Times New Roman" w:hAnsi="Times New Roman"/>
          <w:sz w:val="26"/>
          <w:szCs w:val="26"/>
        </w:rPr>
        <w:t xml:space="preserve">, </w:t>
      </w:r>
      <w:r w:rsidR="00C02DE4" w:rsidRPr="00F537DB">
        <w:rPr>
          <w:rFonts w:ascii="Times New Roman" w:eastAsia="Times New Roman" w:hAnsi="Times New Roman"/>
          <w:iCs/>
          <w:sz w:val="26"/>
          <w:szCs w:val="26"/>
        </w:rPr>
        <w:t>Положения о формировании государственного задания</w:t>
      </w:r>
      <w:r w:rsidR="009620E0" w:rsidRPr="00F537DB">
        <w:rPr>
          <w:rFonts w:ascii="Times New Roman" w:eastAsia="Times New Roman" w:hAnsi="Times New Roman"/>
          <w:sz w:val="26"/>
          <w:szCs w:val="26"/>
        </w:rPr>
        <w:t xml:space="preserve"> №444 (ранее действующе</w:t>
      </w:r>
      <w:r w:rsidR="00C02DE4" w:rsidRPr="00F537DB">
        <w:rPr>
          <w:rFonts w:ascii="Times New Roman" w:eastAsia="Times New Roman" w:hAnsi="Times New Roman"/>
          <w:sz w:val="26"/>
          <w:szCs w:val="26"/>
        </w:rPr>
        <w:t>го</w:t>
      </w:r>
      <w:r w:rsidR="009620E0" w:rsidRPr="00F537DB">
        <w:rPr>
          <w:rFonts w:ascii="Times New Roman" w:eastAsia="Times New Roman" w:hAnsi="Times New Roman"/>
          <w:sz w:val="26"/>
          <w:szCs w:val="26"/>
        </w:rPr>
        <w:t xml:space="preserve"> от 01.11.2010 №530)</w:t>
      </w:r>
      <w:r w:rsidRPr="00F537DB">
        <w:rPr>
          <w:rFonts w:ascii="Times New Roman" w:eastAsia="Times New Roman" w:hAnsi="Times New Roman"/>
          <w:sz w:val="26"/>
          <w:szCs w:val="26"/>
        </w:rPr>
        <w:t xml:space="preserve"> финансовое обеспечение бюджетного учреждения осуществляется в виде субсидии на выполнение им государственного задания, рассчитанн</w:t>
      </w:r>
      <w:r w:rsidR="004B2A44">
        <w:rPr>
          <w:rFonts w:ascii="Times New Roman" w:eastAsia="Times New Roman" w:hAnsi="Times New Roman"/>
          <w:sz w:val="26"/>
          <w:szCs w:val="26"/>
        </w:rPr>
        <w:t>о</w:t>
      </w:r>
      <w:r w:rsidRPr="00F537DB">
        <w:rPr>
          <w:rFonts w:ascii="Times New Roman" w:eastAsia="Times New Roman" w:hAnsi="Times New Roman"/>
          <w:sz w:val="26"/>
          <w:szCs w:val="26"/>
        </w:rPr>
        <w:t>е с учетом нормативных затрат на оказание государственных услуг и нормативных затрат на содержание государственного имущества.</w:t>
      </w:r>
    </w:p>
    <w:p w:rsidR="00DB04F3" w:rsidRPr="00F537DB" w:rsidRDefault="00DB04F3" w:rsidP="003920C9">
      <w:pPr>
        <w:overflowPunct w:val="0"/>
        <w:autoSpaceDE w:val="0"/>
        <w:spacing w:after="0" w:line="240" w:lineRule="auto"/>
        <w:ind w:firstLine="567"/>
        <w:jc w:val="both"/>
        <w:textAlignment w:val="baseline"/>
        <w:rPr>
          <w:rFonts w:ascii="Times New Roman" w:eastAsia="Times New Roman" w:hAnsi="Times New Roman"/>
          <w:sz w:val="26"/>
          <w:szCs w:val="26"/>
        </w:rPr>
      </w:pPr>
      <w:r w:rsidRPr="00F537DB">
        <w:rPr>
          <w:rFonts w:ascii="Times New Roman" w:eastAsia="Times New Roman" w:hAnsi="Times New Roman"/>
          <w:sz w:val="26"/>
          <w:szCs w:val="26"/>
        </w:rPr>
        <w:lastRenderedPageBreak/>
        <w:t>Размер субсидии рассчитывается на основании нормативных затрат на оказание государственных услуг в рамках государственного задания и нормативных затрат на содержание недвижимого имущества и особо ценного движимого имущества, закрепленного за бюджетным учреждением или приобретенного им за счет средств, выделенных бюджетному учреждению учредителем на приобретение такого имущества (за исключением имущества, сданного в аренду), а также на уплату налогов, в качестве объекта налогообложения по которым признается указанное имущество, в том числе земельные участки.</w:t>
      </w:r>
    </w:p>
    <w:p w:rsidR="00DB04F3" w:rsidRPr="00F537DB" w:rsidRDefault="00DB04F3" w:rsidP="003920C9">
      <w:pPr>
        <w:overflowPunct w:val="0"/>
        <w:autoSpaceDE w:val="0"/>
        <w:spacing w:after="0" w:line="240" w:lineRule="auto"/>
        <w:ind w:firstLine="567"/>
        <w:jc w:val="both"/>
        <w:textAlignment w:val="baseline"/>
        <w:rPr>
          <w:rFonts w:ascii="Times New Roman" w:eastAsia="Times New Roman" w:hAnsi="Times New Roman"/>
          <w:sz w:val="26"/>
          <w:szCs w:val="26"/>
        </w:rPr>
      </w:pPr>
      <w:r w:rsidRPr="00F537DB">
        <w:rPr>
          <w:rFonts w:ascii="Times New Roman" w:eastAsia="Times New Roman" w:hAnsi="Times New Roman"/>
          <w:sz w:val="26"/>
          <w:szCs w:val="26"/>
        </w:rPr>
        <w:t xml:space="preserve">Порядок определения нормативных затрат на оказание государственных услуг государственными бюджетными и автономными учреждениями и нормативных затрат на содержание имущества государственных бюджетных и автономных учреждений разработан и утвержден </w:t>
      </w:r>
      <w:r w:rsidR="00A16740" w:rsidRPr="00F537DB">
        <w:rPr>
          <w:rFonts w:ascii="Times New Roman" w:eastAsia="Times New Roman" w:hAnsi="Times New Roman"/>
          <w:sz w:val="26"/>
          <w:szCs w:val="26"/>
        </w:rPr>
        <w:t>Сахминобром</w:t>
      </w:r>
      <w:r w:rsidRPr="00F537DB">
        <w:rPr>
          <w:rFonts w:ascii="Times New Roman" w:eastAsia="Times New Roman" w:hAnsi="Times New Roman"/>
          <w:sz w:val="26"/>
          <w:szCs w:val="26"/>
        </w:rPr>
        <w:t xml:space="preserve"> </w:t>
      </w:r>
      <w:r w:rsidR="009620E0" w:rsidRPr="00F537DB">
        <w:rPr>
          <w:rFonts w:ascii="Times New Roman" w:eastAsia="Times New Roman" w:hAnsi="Times New Roman"/>
          <w:sz w:val="26"/>
          <w:szCs w:val="26"/>
        </w:rPr>
        <w:t>31.12.2010</w:t>
      </w:r>
      <w:r w:rsidR="00225342" w:rsidRPr="00F537DB">
        <w:rPr>
          <w:rFonts w:ascii="Times New Roman" w:eastAsia="Times New Roman" w:hAnsi="Times New Roman"/>
          <w:sz w:val="26"/>
          <w:szCs w:val="26"/>
        </w:rPr>
        <w:t xml:space="preserve"> № 1353-ОД</w:t>
      </w:r>
      <w:r w:rsidRPr="00F537DB">
        <w:rPr>
          <w:rFonts w:ascii="Times New Roman" w:eastAsia="Times New Roman" w:hAnsi="Times New Roman"/>
          <w:sz w:val="26"/>
          <w:szCs w:val="26"/>
        </w:rPr>
        <w:t xml:space="preserve">. Согласно </w:t>
      </w:r>
      <w:r w:rsidR="00A16740" w:rsidRPr="00F537DB">
        <w:rPr>
          <w:rFonts w:ascii="Times New Roman" w:eastAsia="Times New Roman" w:hAnsi="Times New Roman"/>
          <w:sz w:val="26"/>
          <w:szCs w:val="26"/>
        </w:rPr>
        <w:t xml:space="preserve">порядку, </w:t>
      </w:r>
      <w:r w:rsidRPr="00F537DB">
        <w:rPr>
          <w:rFonts w:ascii="Times New Roman" w:eastAsia="Times New Roman" w:hAnsi="Times New Roman"/>
          <w:sz w:val="26"/>
          <w:szCs w:val="26"/>
        </w:rPr>
        <w:t>нормативные затраты на оказание государственных услуг формировались по индексному методу от фактических показателей прошлого года на основе имеющихся ресурсов</w:t>
      </w:r>
      <w:r w:rsidR="009620E0" w:rsidRPr="00F537DB">
        <w:rPr>
          <w:rFonts w:ascii="Times New Roman" w:eastAsia="Times New Roman" w:hAnsi="Times New Roman"/>
          <w:sz w:val="26"/>
          <w:szCs w:val="26"/>
        </w:rPr>
        <w:t xml:space="preserve">. </w:t>
      </w:r>
    </w:p>
    <w:p w:rsidR="00A570D3" w:rsidRPr="00F537DB" w:rsidRDefault="00A570D3" w:rsidP="009620E0">
      <w:pPr>
        <w:spacing w:before="120"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t>Выборочной проверкой определения нормативных затрат на оказание государственной услуги</w:t>
      </w:r>
      <w:r w:rsidR="005260C4" w:rsidRPr="00F537DB">
        <w:rPr>
          <w:rFonts w:ascii="Times New Roman" w:hAnsi="Times New Roman" w:cs="Times New Roman"/>
          <w:sz w:val="26"/>
          <w:szCs w:val="26"/>
        </w:rPr>
        <w:t xml:space="preserve"> для образовательного учреждения</w:t>
      </w:r>
      <w:r w:rsidRPr="00F537DB">
        <w:rPr>
          <w:rFonts w:ascii="Times New Roman" w:hAnsi="Times New Roman" w:cs="Times New Roman"/>
          <w:sz w:val="26"/>
          <w:szCs w:val="26"/>
        </w:rPr>
        <w:t xml:space="preserve"> «Сахалинский техникум сервиса»</w:t>
      </w:r>
      <w:r w:rsidR="009620E0" w:rsidRPr="00F537DB">
        <w:rPr>
          <w:rFonts w:ascii="Times New Roman" w:hAnsi="Times New Roman" w:cs="Times New Roman"/>
          <w:sz w:val="26"/>
          <w:szCs w:val="26"/>
        </w:rPr>
        <w:t>,</w:t>
      </w:r>
      <w:r w:rsidRPr="00F537DB">
        <w:rPr>
          <w:rFonts w:ascii="Times New Roman" w:hAnsi="Times New Roman" w:cs="Times New Roman"/>
          <w:sz w:val="26"/>
          <w:szCs w:val="26"/>
        </w:rPr>
        <w:t xml:space="preserve"> </w:t>
      </w:r>
      <w:r w:rsidR="003F01CB" w:rsidRPr="00F537DB">
        <w:rPr>
          <w:rFonts w:ascii="Times New Roman" w:hAnsi="Times New Roman" w:cs="Times New Roman"/>
          <w:sz w:val="26"/>
          <w:szCs w:val="26"/>
        </w:rPr>
        <w:t>установлено следующее.</w:t>
      </w:r>
    </w:p>
    <w:p w:rsidR="000725A6" w:rsidRPr="00F537DB" w:rsidRDefault="000725A6" w:rsidP="003920C9">
      <w:pPr>
        <w:spacing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t>Имеет место нарушение норм ст.</w:t>
      </w:r>
      <w:r w:rsidR="00903DBC" w:rsidRPr="00F537DB">
        <w:rPr>
          <w:rFonts w:ascii="Times New Roman" w:hAnsi="Times New Roman" w:cs="Times New Roman"/>
          <w:sz w:val="26"/>
          <w:szCs w:val="26"/>
        </w:rPr>
        <w:t xml:space="preserve"> </w:t>
      </w:r>
      <w:r w:rsidRPr="00F537DB">
        <w:rPr>
          <w:rFonts w:ascii="Times New Roman" w:hAnsi="Times New Roman" w:cs="Times New Roman"/>
          <w:sz w:val="26"/>
          <w:szCs w:val="26"/>
        </w:rPr>
        <w:t>34, п.1 ст.158 Б</w:t>
      </w:r>
      <w:r w:rsidR="009620E0" w:rsidRPr="00F537DB">
        <w:rPr>
          <w:rFonts w:ascii="Times New Roman" w:hAnsi="Times New Roman" w:cs="Times New Roman"/>
          <w:sz w:val="26"/>
          <w:szCs w:val="26"/>
        </w:rPr>
        <w:t>К</w:t>
      </w:r>
      <w:r w:rsidRPr="00F537DB">
        <w:rPr>
          <w:rFonts w:ascii="Times New Roman" w:hAnsi="Times New Roman" w:cs="Times New Roman"/>
          <w:sz w:val="26"/>
          <w:szCs w:val="26"/>
        </w:rPr>
        <w:t xml:space="preserve"> РФ, в общей сумме </w:t>
      </w:r>
      <w:r w:rsidRPr="00F537DB">
        <w:rPr>
          <w:rFonts w:ascii="Times New Roman" w:hAnsi="Times New Roman" w:cs="Times New Roman"/>
          <w:sz w:val="26"/>
          <w:szCs w:val="26"/>
          <w:u w:val="single"/>
        </w:rPr>
        <w:t>5890,6 тыс.рублей</w:t>
      </w:r>
      <w:r w:rsidRPr="00F537DB">
        <w:rPr>
          <w:rFonts w:ascii="Times New Roman" w:hAnsi="Times New Roman" w:cs="Times New Roman"/>
          <w:sz w:val="26"/>
          <w:szCs w:val="26"/>
        </w:rPr>
        <w:t>, в части обеспечения эффективности, результативности использования бюджетных средств:</w:t>
      </w:r>
    </w:p>
    <w:p w:rsidR="004D779A" w:rsidRPr="00F537DB" w:rsidRDefault="000725A6" w:rsidP="003920C9">
      <w:pPr>
        <w:spacing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t>-</w:t>
      </w:r>
      <w:r w:rsidR="009620E0" w:rsidRPr="00F537DB">
        <w:rPr>
          <w:rFonts w:ascii="Times New Roman" w:hAnsi="Times New Roman" w:cs="Times New Roman"/>
          <w:sz w:val="26"/>
          <w:szCs w:val="26"/>
        </w:rPr>
        <w:t xml:space="preserve"> </w:t>
      </w:r>
      <w:r w:rsidRPr="00F537DB">
        <w:rPr>
          <w:rFonts w:ascii="Times New Roman" w:hAnsi="Times New Roman" w:cs="Times New Roman"/>
          <w:sz w:val="26"/>
          <w:szCs w:val="26"/>
        </w:rPr>
        <w:t xml:space="preserve">в </w:t>
      </w:r>
      <w:r w:rsidR="004D779A" w:rsidRPr="00F537DB">
        <w:rPr>
          <w:rFonts w:ascii="Times New Roman" w:hAnsi="Times New Roman" w:cs="Times New Roman"/>
          <w:sz w:val="26"/>
          <w:szCs w:val="26"/>
        </w:rPr>
        <w:t>2014 году договоры с ресурсоснабжающими и специализированными организациями коммунальных услуг заключены в пределах плановых назначений (по всем источникам финансирования) на общую сумму 9,1 млн. рублей. Фактические начисленные расходы по договорам на возмещение коммунальных расходов юридическими и физическими лицами (по договорам найма, аренды, безвозмездного пользования площадей техникума) в 2014 году составили 3540,7 тыс. рублей или 38,9% от общей стоимости заключенных договоров со ресурсоснабжающими и специализированными организациями коммунальных услуг.</w:t>
      </w:r>
    </w:p>
    <w:p w:rsidR="004D779A" w:rsidRPr="00F537DB" w:rsidRDefault="004D779A" w:rsidP="003920C9">
      <w:pPr>
        <w:spacing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t xml:space="preserve">Из поступившей суммы возмещения (оплаты) коммунальных услуг от юридических и физических лиц по договорам найма, аренды, безвозмездного пользования (3540,7 тыс. рублей), произведены расходы на оплату коммунальных услуг в сумме 1072,0 тыс. рублей (или 11,7% от объема заключенных договоров с ресурсоснабжающими организациями коммунальных услуг), ниже на 27,2% (объема начисленного возмещения – 38,9 %). </w:t>
      </w:r>
    </w:p>
    <w:p w:rsidR="000658C5" w:rsidRPr="00F537DB" w:rsidRDefault="004D779A" w:rsidP="003920C9">
      <w:pPr>
        <w:spacing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t xml:space="preserve">За счет средств субсидии на выполнение государственного задания осуществлены остальные расходы по оплате коммунальных услуг в размере 8014,8 тыс. рублей. В результате, за счет средств субсидии на выполнение государственного задания произведены </w:t>
      </w:r>
      <w:r w:rsidR="004B2A44" w:rsidRPr="00F537DB">
        <w:rPr>
          <w:rFonts w:ascii="Times New Roman" w:hAnsi="Times New Roman" w:cs="Times New Roman"/>
          <w:sz w:val="26"/>
          <w:szCs w:val="26"/>
        </w:rPr>
        <w:t>излишн</w:t>
      </w:r>
      <w:r w:rsidR="004B2A44">
        <w:rPr>
          <w:rFonts w:ascii="Times New Roman" w:hAnsi="Times New Roman" w:cs="Times New Roman"/>
          <w:sz w:val="26"/>
          <w:szCs w:val="26"/>
        </w:rPr>
        <w:t>ие</w:t>
      </w:r>
      <w:r w:rsidR="004B2A44" w:rsidRPr="00F537DB">
        <w:rPr>
          <w:rFonts w:ascii="Times New Roman" w:hAnsi="Times New Roman" w:cs="Times New Roman"/>
          <w:sz w:val="26"/>
          <w:szCs w:val="26"/>
        </w:rPr>
        <w:t xml:space="preserve"> </w:t>
      </w:r>
      <w:r w:rsidRPr="00F537DB">
        <w:rPr>
          <w:rFonts w:ascii="Times New Roman" w:hAnsi="Times New Roman" w:cs="Times New Roman"/>
          <w:sz w:val="26"/>
          <w:szCs w:val="26"/>
        </w:rPr>
        <w:t>расходы на оплату коммунальных услуг, потребленных юридическими и физическими лицами по договорам найма, аренды, безвозмездного пользования площадей недвижимого имущества, на сумму 2468,7 тыс. рублей</w:t>
      </w:r>
      <w:r w:rsidR="00B26426" w:rsidRPr="00F537DB">
        <w:rPr>
          <w:rFonts w:ascii="Times New Roman" w:hAnsi="Times New Roman" w:cs="Times New Roman"/>
          <w:sz w:val="26"/>
          <w:szCs w:val="26"/>
        </w:rPr>
        <w:t>;</w:t>
      </w:r>
    </w:p>
    <w:p w:rsidR="009F5CED" w:rsidRPr="00F537DB" w:rsidRDefault="003F01CB" w:rsidP="003920C9">
      <w:pPr>
        <w:spacing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t>-</w:t>
      </w:r>
      <w:r w:rsidR="009620E0" w:rsidRPr="00F537DB">
        <w:rPr>
          <w:rFonts w:ascii="Times New Roman" w:hAnsi="Times New Roman" w:cs="Times New Roman"/>
          <w:sz w:val="26"/>
          <w:szCs w:val="26"/>
        </w:rPr>
        <w:t xml:space="preserve"> </w:t>
      </w:r>
      <w:r w:rsidRPr="00F537DB">
        <w:rPr>
          <w:rFonts w:ascii="Times New Roman" w:hAnsi="Times New Roman" w:cs="Times New Roman"/>
          <w:sz w:val="26"/>
          <w:szCs w:val="26"/>
        </w:rPr>
        <w:t>п</w:t>
      </w:r>
      <w:r w:rsidR="00B26426" w:rsidRPr="00F537DB">
        <w:rPr>
          <w:rFonts w:ascii="Times New Roman" w:hAnsi="Times New Roman" w:cs="Times New Roman"/>
          <w:sz w:val="26"/>
          <w:szCs w:val="26"/>
        </w:rPr>
        <w:t xml:space="preserve">ри формировании государственного задания (в расчетах нормативных затрат, при определении </w:t>
      </w:r>
      <w:r w:rsidR="00247917" w:rsidRPr="00F537DB">
        <w:rPr>
          <w:rFonts w:ascii="Times New Roman" w:hAnsi="Times New Roman" w:cs="Times New Roman"/>
          <w:sz w:val="26"/>
          <w:szCs w:val="26"/>
        </w:rPr>
        <w:t>нормативных расходов на оплату труда</w:t>
      </w:r>
      <w:r w:rsidR="00B26426" w:rsidRPr="00F537DB">
        <w:rPr>
          <w:rFonts w:ascii="Times New Roman" w:hAnsi="Times New Roman" w:cs="Times New Roman"/>
          <w:sz w:val="26"/>
          <w:szCs w:val="26"/>
        </w:rPr>
        <w:t xml:space="preserve">) </w:t>
      </w:r>
      <w:r w:rsidR="00A16740" w:rsidRPr="00F537DB">
        <w:rPr>
          <w:rFonts w:ascii="Times New Roman" w:hAnsi="Times New Roman" w:cs="Times New Roman"/>
          <w:sz w:val="26"/>
          <w:szCs w:val="26"/>
        </w:rPr>
        <w:t>Сахминобром</w:t>
      </w:r>
      <w:r w:rsidR="00B26426" w:rsidRPr="00F537DB">
        <w:rPr>
          <w:rFonts w:ascii="Times New Roman" w:hAnsi="Times New Roman" w:cs="Times New Roman"/>
          <w:sz w:val="26"/>
          <w:szCs w:val="26"/>
        </w:rPr>
        <w:t xml:space="preserve"> не учитывалась фактическая потребность</w:t>
      </w:r>
      <w:r w:rsidR="004420F1" w:rsidRPr="00F537DB">
        <w:rPr>
          <w:rFonts w:ascii="Times New Roman" w:hAnsi="Times New Roman" w:cs="Times New Roman"/>
          <w:sz w:val="26"/>
          <w:szCs w:val="26"/>
        </w:rPr>
        <w:t xml:space="preserve"> объема нормативных штатных единиц</w:t>
      </w:r>
      <w:r w:rsidR="00247917" w:rsidRPr="00F537DB">
        <w:rPr>
          <w:rFonts w:ascii="Times New Roman" w:hAnsi="Times New Roman" w:cs="Times New Roman"/>
          <w:sz w:val="26"/>
          <w:szCs w:val="26"/>
        </w:rPr>
        <w:t xml:space="preserve">. </w:t>
      </w:r>
      <w:r w:rsidR="009F5CED" w:rsidRPr="00F537DB">
        <w:rPr>
          <w:rFonts w:ascii="Times New Roman" w:hAnsi="Times New Roman" w:cs="Times New Roman"/>
          <w:sz w:val="26"/>
          <w:szCs w:val="26"/>
        </w:rPr>
        <w:t>В проверяемом периоде техникумом утверждал</w:t>
      </w:r>
      <w:r w:rsidR="004B2A44">
        <w:rPr>
          <w:rFonts w:ascii="Times New Roman" w:hAnsi="Times New Roman" w:cs="Times New Roman"/>
          <w:sz w:val="26"/>
          <w:szCs w:val="26"/>
        </w:rPr>
        <w:t>ись</w:t>
      </w:r>
      <w:r w:rsidR="009F5CED" w:rsidRPr="00F537DB">
        <w:rPr>
          <w:rFonts w:ascii="Times New Roman" w:hAnsi="Times New Roman" w:cs="Times New Roman"/>
          <w:sz w:val="26"/>
          <w:szCs w:val="26"/>
        </w:rPr>
        <w:t xml:space="preserve"> одновременно два штатных расписания: нормативное штатное расписание – для исчисления нормативных затрат на расходы на оплату труда; второе</w:t>
      </w:r>
      <w:r w:rsidR="009620E0" w:rsidRPr="00F537DB">
        <w:rPr>
          <w:rFonts w:ascii="Times New Roman" w:hAnsi="Times New Roman" w:cs="Times New Roman"/>
          <w:sz w:val="26"/>
          <w:szCs w:val="26"/>
        </w:rPr>
        <w:t xml:space="preserve"> -</w:t>
      </w:r>
      <w:r w:rsidR="009F5CED" w:rsidRPr="00F537DB">
        <w:rPr>
          <w:rFonts w:ascii="Times New Roman" w:hAnsi="Times New Roman" w:cs="Times New Roman"/>
          <w:sz w:val="26"/>
          <w:szCs w:val="26"/>
        </w:rPr>
        <w:t xml:space="preserve"> фактическое штатное расписание (действующее) для исчисления заработной платы.</w:t>
      </w:r>
    </w:p>
    <w:p w:rsidR="004D779A" w:rsidRPr="00F537DB" w:rsidRDefault="00247917" w:rsidP="003920C9">
      <w:pPr>
        <w:spacing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t>В</w:t>
      </w:r>
      <w:r w:rsidR="00B26426" w:rsidRPr="00F537DB">
        <w:rPr>
          <w:rFonts w:ascii="Times New Roman" w:hAnsi="Times New Roman" w:cs="Times New Roman"/>
          <w:sz w:val="26"/>
          <w:szCs w:val="26"/>
        </w:rPr>
        <w:t xml:space="preserve"> </w:t>
      </w:r>
      <w:r w:rsidRPr="00F537DB">
        <w:rPr>
          <w:rFonts w:ascii="Times New Roman" w:hAnsi="Times New Roman" w:cs="Times New Roman"/>
          <w:sz w:val="26"/>
          <w:szCs w:val="26"/>
        </w:rPr>
        <w:t xml:space="preserve">нормативных </w:t>
      </w:r>
      <w:r w:rsidR="00B26426" w:rsidRPr="00F537DB">
        <w:rPr>
          <w:rFonts w:ascii="Times New Roman" w:hAnsi="Times New Roman" w:cs="Times New Roman"/>
          <w:sz w:val="26"/>
          <w:szCs w:val="26"/>
        </w:rPr>
        <w:t>расходах на оплату труда, в нормативных штатных расписаниях на 2014-2015 годы (по отношению к фактическим</w:t>
      </w:r>
      <w:r w:rsidRPr="00F537DB">
        <w:rPr>
          <w:rFonts w:ascii="Times New Roman" w:hAnsi="Times New Roman" w:cs="Times New Roman"/>
          <w:sz w:val="26"/>
          <w:szCs w:val="26"/>
        </w:rPr>
        <w:t xml:space="preserve"> штатным расписаниям</w:t>
      </w:r>
      <w:r w:rsidR="00B26426" w:rsidRPr="00F537DB">
        <w:rPr>
          <w:rFonts w:ascii="Times New Roman" w:hAnsi="Times New Roman" w:cs="Times New Roman"/>
          <w:sz w:val="26"/>
          <w:szCs w:val="26"/>
        </w:rPr>
        <w:t xml:space="preserve">) </w:t>
      </w:r>
      <w:r w:rsidRPr="00F537DB">
        <w:rPr>
          <w:rFonts w:ascii="Times New Roman" w:hAnsi="Times New Roman" w:cs="Times New Roman"/>
          <w:sz w:val="26"/>
          <w:szCs w:val="26"/>
        </w:rPr>
        <w:t xml:space="preserve">ежегодно </w:t>
      </w:r>
      <w:r w:rsidR="00B26426" w:rsidRPr="00F537DB">
        <w:rPr>
          <w:rFonts w:ascii="Times New Roman" w:hAnsi="Times New Roman" w:cs="Times New Roman"/>
          <w:sz w:val="26"/>
          <w:szCs w:val="26"/>
        </w:rPr>
        <w:t xml:space="preserve">устанавливались </w:t>
      </w:r>
      <w:r w:rsidRPr="00F537DB">
        <w:rPr>
          <w:rFonts w:ascii="Times New Roman" w:hAnsi="Times New Roman" w:cs="Times New Roman"/>
          <w:sz w:val="26"/>
          <w:szCs w:val="26"/>
        </w:rPr>
        <w:t xml:space="preserve">техникумом </w:t>
      </w:r>
      <w:r w:rsidR="00B26426" w:rsidRPr="00F537DB">
        <w:rPr>
          <w:rFonts w:ascii="Times New Roman" w:hAnsi="Times New Roman" w:cs="Times New Roman"/>
          <w:sz w:val="26"/>
          <w:szCs w:val="26"/>
        </w:rPr>
        <w:t xml:space="preserve">вакантные ставки работников в количестве 13,85 шт. ед., </w:t>
      </w:r>
      <w:r w:rsidR="00B26426" w:rsidRPr="00F537DB">
        <w:rPr>
          <w:rFonts w:ascii="Times New Roman" w:hAnsi="Times New Roman" w:cs="Times New Roman"/>
          <w:sz w:val="26"/>
          <w:szCs w:val="26"/>
        </w:rPr>
        <w:lastRenderedPageBreak/>
        <w:t xml:space="preserve">13,35 шт. ед. с </w:t>
      </w:r>
      <w:r w:rsidRPr="00F537DB">
        <w:rPr>
          <w:rFonts w:ascii="Times New Roman" w:hAnsi="Times New Roman" w:cs="Times New Roman"/>
          <w:sz w:val="26"/>
          <w:szCs w:val="26"/>
        </w:rPr>
        <w:t xml:space="preserve">вакантным (излишним) </w:t>
      </w:r>
      <w:r w:rsidR="00B26426" w:rsidRPr="00F537DB">
        <w:rPr>
          <w:rFonts w:ascii="Times New Roman" w:hAnsi="Times New Roman" w:cs="Times New Roman"/>
          <w:sz w:val="26"/>
          <w:szCs w:val="26"/>
        </w:rPr>
        <w:t>фондом оплаты труда на сумму порядка 3421,9 тыс. рублей</w:t>
      </w:r>
      <w:r w:rsidR="000725A6" w:rsidRPr="00F537DB">
        <w:rPr>
          <w:rFonts w:ascii="Times New Roman" w:hAnsi="Times New Roman" w:cs="Times New Roman"/>
          <w:sz w:val="26"/>
          <w:szCs w:val="26"/>
        </w:rPr>
        <w:t xml:space="preserve"> </w:t>
      </w:r>
      <w:r w:rsidR="00B26426" w:rsidRPr="00F537DB">
        <w:rPr>
          <w:rFonts w:ascii="Times New Roman" w:hAnsi="Times New Roman" w:cs="Times New Roman"/>
          <w:sz w:val="26"/>
          <w:szCs w:val="26"/>
        </w:rPr>
        <w:t>(</w:t>
      </w:r>
      <w:r w:rsidR="000725A6" w:rsidRPr="00F537DB">
        <w:rPr>
          <w:rFonts w:ascii="Times New Roman" w:hAnsi="Times New Roman" w:cs="Times New Roman"/>
          <w:sz w:val="26"/>
          <w:szCs w:val="26"/>
        </w:rPr>
        <w:t>2014 год)</w:t>
      </w:r>
      <w:r w:rsidR="00B26426" w:rsidRPr="00F537DB">
        <w:rPr>
          <w:rFonts w:ascii="Times New Roman" w:hAnsi="Times New Roman" w:cs="Times New Roman"/>
          <w:sz w:val="26"/>
          <w:szCs w:val="26"/>
        </w:rPr>
        <w:t>.</w:t>
      </w:r>
    </w:p>
    <w:p w:rsidR="00C77396" w:rsidRPr="00F537DB" w:rsidRDefault="00C77396" w:rsidP="00C77396">
      <w:pPr>
        <w:spacing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t>Например, на протяжении всего проверяемого периода трудовые функции работников (сторожей) исходили из штатного расписания, утвердившего количество сторожей в размере 10 штатных единиц, которое в силу  п.25 приказа министерства финансов Сахалинской области от 14.12.2010 №27 «О методических рекомендациях по расчету нормативных затрат ...», а также ст.15, 135 ТК РФ, должно было являться основополагающим для расчета нормативных затрат. Использование второго штатного расписания (нормативного), содержащего 16 ставок сторожей, фактически изначально увеличивало плановый фонд оплаты труда, используемый для определения нормативных затрат.</w:t>
      </w:r>
    </w:p>
    <w:p w:rsidR="00133090" w:rsidRPr="00F537DB" w:rsidRDefault="00C77396" w:rsidP="003920C9">
      <w:pPr>
        <w:spacing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t>Таким образом,</w:t>
      </w:r>
      <w:r w:rsidR="00133090" w:rsidRPr="00F537DB">
        <w:rPr>
          <w:rFonts w:ascii="Times New Roman" w:hAnsi="Times New Roman" w:cs="Times New Roman"/>
          <w:sz w:val="26"/>
          <w:szCs w:val="26"/>
        </w:rPr>
        <w:t xml:space="preserve"> доведенные </w:t>
      </w:r>
      <w:r w:rsidR="00A16740" w:rsidRPr="00F537DB">
        <w:rPr>
          <w:rFonts w:ascii="Times New Roman" w:hAnsi="Times New Roman" w:cs="Times New Roman"/>
          <w:sz w:val="26"/>
          <w:szCs w:val="26"/>
        </w:rPr>
        <w:t xml:space="preserve">Сахминобром </w:t>
      </w:r>
      <w:r w:rsidR="00133090" w:rsidRPr="00F537DB">
        <w:rPr>
          <w:rFonts w:ascii="Times New Roman" w:hAnsi="Times New Roman" w:cs="Times New Roman"/>
          <w:sz w:val="26"/>
          <w:szCs w:val="26"/>
        </w:rPr>
        <w:t>до учреждения нормативные штатные единицы сторожей в количестве 16 единиц, подлежат пересмотру, так как  в 6 из них отсутствует потребность.</w:t>
      </w:r>
    </w:p>
    <w:p w:rsidR="008A1C30" w:rsidRPr="00F537DB" w:rsidRDefault="007D7470" w:rsidP="00C66EF1">
      <w:pPr>
        <w:spacing w:before="120" w:after="0" w:line="240" w:lineRule="auto"/>
        <w:ind w:firstLine="567"/>
        <w:jc w:val="both"/>
        <w:rPr>
          <w:rFonts w:ascii="Times New Roman" w:hAnsi="Times New Roman" w:cs="Times New Roman"/>
          <w:i/>
          <w:sz w:val="26"/>
          <w:szCs w:val="26"/>
        </w:rPr>
      </w:pPr>
      <w:r w:rsidRPr="00F537DB">
        <w:rPr>
          <w:rFonts w:ascii="Times New Roman" w:eastAsia="Times New Roman" w:hAnsi="Times New Roman"/>
          <w:b/>
          <w:i/>
          <w:iCs/>
          <w:sz w:val="26"/>
          <w:szCs w:val="26"/>
        </w:rPr>
        <w:t>8</w:t>
      </w:r>
      <w:r w:rsidR="00EA6FA5" w:rsidRPr="00F537DB">
        <w:rPr>
          <w:rFonts w:ascii="Times New Roman" w:eastAsia="Times New Roman" w:hAnsi="Times New Roman"/>
          <w:b/>
          <w:i/>
          <w:iCs/>
          <w:sz w:val="26"/>
          <w:szCs w:val="26"/>
        </w:rPr>
        <w:t xml:space="preserve">.2. </w:t>
      </w:r>
      <w:r w:rsidR="008A1C30" w:rsidRPr="00F537DB">
        <w:rPr>
          <w:rFonts w:ascii="Times New Roman" w:eastAsia="Times New Roman" w:hAnsi="Times New Roman"/>
          <w:b/>
          <w:i/>
          <w:iCs/>
          <w:sz w:val="26"/>
          <w:szCs w:val="26"/>
        </w:rPr>
        <w:t>Оценка результатов деятельности, подведомственного министерству образования Сахалинской области учреждения «Сахалинский техникум сервиса» в условиях программно-целевого планирования бюджета Сахалинской области</w:t>
      </w:r>
    </w:p>
    <w:p w:rsidR="00EA6FA5" w:rsidRPr="00F537DB" w:rsidRDefault="00EA6FA5" w:rsidP="00C66EF1">
      <w:pPr>
        <w:spacing w:before="120" w:after="0" w:line="240" w:lineRule="auto"/>
        <w:ind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 xml:space="preserve">По </w:t>
      </w:r>
      <w:r w:rsidR="00C66EF1" w:rsidRPr="00F537DB">
        <w:rPr>
          <w:rFonts w:ascii="Times New Roman" w:eastAsia="Times New Roman" w:hAnsi="Times New Roman"/>
          <w:iCs/>
          <w:sz w:val="26"/>
          <w:szCs w:val="26"/>
        </w:rPr>
        <w:t>у</w:t>
      </w:r>
      <w:r w:rsidRPr="00F537DB">
        <w:rPr>
          <w:rFonts w:ascii="Times New Roman" w:eastAsia="Times New Roman" w:hAnsi="Times New Roman"/>
          <w:iCs/>
          <w:sz w:val="26"/>
          <w:szCs w:val="26"/>
        </w:rPr>
        <w:t xml:space="preserve">ставу техникума (п.2.1) </w:t>
      </w:r>
      <w:r w:rsidRPr="00F537DB">
        <w:rPr>
          <w:rFonts w:ascii="Times New Roman" w:eastAsia="Times New Roman" w:hAnsi="Times New Roman"/>
          <w:i/>
          <w:iCs/>
          <w:sz w:val="26"/>
          <w:szCs w:val="26"/>
          <w:u w:val="single"/>
        </w:rPr>
        <w:t>основной целью учреждения</w:t>
      </w:r>
      <w:r w:rsidRPr="00F537DB">
        <w:rPr>
          <w:rFonts w:ascii="Times New Roman" w:eastAsia="Times New Roman" w:hAnsi="Times New Roman"/>
          <w:iCs/>
          <w:sz w:val="26"/>
          <w:szCs w:val="26"/>
        </w:rPr>
        <w:t xml:space="preserve"> является </w:t>
      </w:r>
      <w:r w:rsidRPr="00F537DB">
        <w:rPr>
          <w:rFonts w:ascii="Times New Roman" w:eastAsia="Times New Roman" w:hAnsi="Times New Roman"/>
          <w:i/>
          <w:iCs/>
          <w:sz w:val="26"/>
          <w:szCs w:val="26"/>
          <w:u w:val="single"/>
        </w:rPr>
        <w:t>предоставление среднего профессионального образования</w:t>
      </w:r>
      <w:r w:rsidRPr="00F537DB">
        <w:rPr>
          <w:rFonts w:ascii="Times New Roman" w:eastAsia="Times New Roman" w:hAnsi="Times New Roman"/>
          <w:iCs/>
          <w:sz w:val="26"/>
          <w:szCs w:val="26"/>
        </w:rPr>
        <w:t xml:space="preserve"> в целях подготовки квалификационных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удовлетворения потребностей личности в углублении и расширении образования. Основная цель деятельности учреждения соответствует основным целям подпрограммы «Повышение доступности и качества профессионального образования».</w:t>
      </w:r>
    </w:p>
    <w:p w:rsidR="00EA6FA5" w:rsidRPr="00F537DB" w:rsidRDefault="00EA6FA5" w:rsidP="003920C9">
      <w:pPr>
        <w:spacing w:after="0" w:line="240" w:lineRule="auto"/>
        <w:ind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 xml:space="preserve">В целях реализации подпрограммы в соответствии ФГОС и </w:t>
      </w:r>
      <w:r w:rsidR="00C66EF1" w:rsidRPr="00F537DB">
        <w:rPr>
          <w:rFonts w:ascii="Times New Roman" w:eastAsia="Times New Roman" w:hAnsi="Times New Roman"/>
          <w:iCs/>
          <w:sz w:val="26"/>
          <w:szCs w:val="26"/>
        </w:rPr>
        <w:t>у</w:t>
      </w:r>
      <w:r w:rsidRPr="00F537DB">
        <w:rPr>
          <w:rFonts w:ascii="Times New Roman" w:eastAsia="Times New Roman" w:hAnsi="Times New Roman"/>
          <w:iCs/>
          <w:sz w:val="26"/>
          <w:szCs w:val="26"/>
        </w:rPr>
        <w:t>став</w:t>
      </w:r>
      <w:r w:rsidR="00C66EF1" w:rsidRPr="00F537DB">
        <w:rPr>
          <w:rFonts w:ascii="Times New Roman" w:eastAsia="Times New Roman" w:hAnsi="Times New Roman"/>
          <w:iCs/>
          <w:sz w:val="26"/>
          <w:szCs w:val="26"/>
        </w:rPr>
        <w:t>ом</w:t>
      </w:r>
      <w:r w:rsidRPr="00F537DB">
        <w:rPr>
          <w:rFonts w:ascii="Times New Roman" w:eastAsia="Times New Roman" w:hAnsi="Times New Roman"/>
          <w:iCs/>
          <w:sz w:val="26"/>
          <w:szCs w:val="26"/>
        </w:rPr>
        <w:t xml:space="preserve"> техникум осуществляет подготовку</w:t>
      </w:r>
      <w:r w:rsidR="004B2A44">
        <w:rPr>
          <w:rFonts w:ascii="Times New Roman" w:eastAsia="Times New Roman" w:hAnsi="Times New Roman"/>
          <w:iCs/>
          <w:sz w:val="26"/>
          <w:szCs w:val="26"/>
        </w:rPr>
        <w:t xml:space="preserve"> специалистов </w:t>
      </w:r>
      <w:r w:rsidRPr="00F537DB">
        <w:rPr>
          <w:rFonts w:ascii="Times New Roman" w:eastAsia="Times New Roman" w:hAnsi="Times New Roman"/>
          <w:iCs/>
          <w:sz w:val="26"/>
          <w:szCs w:val="26"/>
        </w:rPr>
        <w:t>на базе среднего (полного) общего образования, а также на базе основного общего образования с одновременным освоением образовательной программы среднего (полного) общего образования по следующим специальностям: мастер отделочных строительных работ (4 разряд); портной (4 разряд); контролер банка; повар (4-5 разряд), кондитер (3-4 разряд); парикмахер (4 разряд); оператор электронного набора и верстки (5 разряд); парикмахерское искусство (технолог).</w:t>
      </w:r>
    </w:p>
    <w:p w:rsidR="00EA6FA5" w:rsidRPr="00F537DB" w:rsidRDefault="00977CF6" w:rsidP="003920C9">
      <w:pPr>
        <w:spacing w:after="0" w:line="240" w:lineRule="auto"/>
        <w:ind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 xml:space="preserve">Согласно </w:t>
      </w:r>
      <w:r w:rsidR="00EA6FA5" w:rsidRPr="00F537DB">
        <w:rPr>
          <w:rFonts w:ascii="Times New Roman" w:eastAsia="Times New Roman" w:hAnsi="Times New Roman"/>
          <w:iCs/>
          <w:sz w:val="26"/>
          <w:szCs w:val="26"/>
        </w:rPr>
        <w:t>пункт</w:t>
      </w:r>
      <w:r w:rsidRPr="00F537DB">
        <w:rPr>
          <w:rFonts w:ascii="Times New Roman" w:eastAsia="Times New Roman" w:hAnsi="Times New Roman"/>
          <w:iCs/>
          <w:sz w:val="26"/>
          <w:szCs w:val="26"/>
        </w:rPr>
        <w:t>у</w:t>
      </w:r>
      <w:r w:rsidR="00EA6FA5" w:rsidRPr="00F537DB">
        <w:rPr>
          <w:rFonts w:ascii="Times New Roman" w:eastAsia="Times New Roman" w:hAnsi="Times New Roman"/>
          <w:iCs/>
          <w:sz w:val="26"/>
          <w:szCs w:val="26"/>
        </w:rPr>
        <w:t xml:space="preserve"> 4.1. </w:t>
      </w:r>
      <w:r w:rsidR="00C66EF1" w:rsidRPr="00F537DB">
        <w:rPr>
          <w:rFonts w:ascii="Times New Roman" w:eastAsia="Times New Roman" w:hAnsi="Times New Roman"/>
          <w:iCs/>
          <w:sz w:val="26"/>
          <w:szCs w:val="26"/>
        </w:rPr>
        <w:t>у</w:t>
      </w:r>
      <w:r w:rsidR="00EA6FA5" w:rsidRPr="00F537DB">
        <w:rPr>
          <w:rFonts w:ascii="Times New Roman" w:eastAsia="Times New Roman" w:hAnsi="Times New Roman"/>
          <w:iCs/>
          <w:sz w:val="26"/>
          <w:szCs w:val="26"/>
        </w:rPr>
        <w:t xml:space="preserve">става учреждение разрабатывает образовательные программы </w:t>
      </w:r>
      <w:r w:rsidRPr="00F537DB">
        <w:rPr>
          <w:rFonts w:ascii="Times New Roman" w:eastAsia="Times New Roman" w:hAnsi="Times New Roman"/>
          <w:iCs/>
          <w:sz w:val="26"/>
          <w:szCs w:val="26"/>
        </w:rPr>
        <w:t xml:space="preserve">по установленным ФГОС </w:t>
      </w:r>
      <w:r w:rsidR="00EA6FA5" w:rsidRPr="00F537DB">
        <w:rPr>
          <w:rFonts w:ascii="Times New Roman" w:eastAsia="Times New Roman" w:hAnsi="Times New Roman"/>
          <w:iCs/>
          <w:sz w:val="26"/>
          <w:szCs w:val="26"/>
        </w:rPr>
        <w:t>и с учетом примерных основных образовательных программ.</w:t>
      </w:r>
    </w:p>
    <w:p w:rsidR="00EA6FA5" w:rsidRPr="00F537DB" w:rsidRDefault="00EA6FA5" w:rsidP="003920C9">
      <w:pPr>
        <w:spacing w:after="0" w:line="240" w:lineRule="auto"/>
        <w:ind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 xml:space="preserve">Выборочная проверка показала, что </w:t>
      </w:r>
      <w:r w:rsidR="004B2A44" w:rsidRPr="00F537DB">
        <w:rPr>
          <w:rFonts w:ascii="Times New Roman" w:eastAsia="Times New Roman" w:hAnsi="Times New Roman"/>
          <w:iCs/>
          <w:sz w:val="26"/>
          <w:szCs w:val="26"/>
        </w:rPr>
        <w:t xml:space="preserve">в соответствии с ФГОС </w:t>
      </w:r>
      <w:r w:rsidRPr="00F537DB">
        <w:rPr>
          <w:rFonts w:ascii="Times New Roman" w:eastAsia="Times New Roman" w:hAnsi="Times New Roman"/>
          <w:iCs/>
          <w:sz w:val="26"/>
          <w:szCs w:val="26"/>
        </w:rPr>
        <w:t xml:space="preserve">по всем профессиям разработаны и утверждены программы подготовки квалифицированных рабочих и служащих, с приложением: учебного плана; рабочих программ дисциплин; рабочих программ профессионального модуля; рабочих программ учебной и производственной практики; комплекты контрольно-оценочных средств. </w:t>
      </w:r>
    </w:p>
    <w:p w:rsidR="00EA6FA5" w:rsidRPr="00F537DB" w:rsidRDefault="00EA6FA5" w:rsidP="003920C9">
      <w:pPr>
        <w:spacing w:after="0" w:line="240" w:lineRule="auto"/>
        <w:ind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 xml:space="preserve">В целях реализации </w:t>
      </w:r>
      <w:r w:rsidR="00C66EF1" w:rsidRPr="00F537DB">
        <w:rPr>
          <w:rFonts w:ascii="Times New Roman" w:eastAsia="Times New Roman" w:hAnsi="Times New Roman"/>
          <w:iCs/>
          <w:sz w:val="26"/>
          <w:szCs w:val="26"/>
        </w:rPr>
        <w:t>госпрограммы</w:t>
      </w:r>
      <w:r w:rsidRPr="00F537DB">
        <w:rPr>
          <w:rFonts w:ascii="Times New Roman" w:eastAsia="Times New Roman" w:hAnsi="Times New Roman"/>
          <w:iCs/>
          <w:sz w:val="26"/>
          <w:szCs w:val="26"/>
        </w:rPr>
        <w:t xml:space="preserve"> и других государственных программ, в образовательном учреждении разработана и принята </w:t>
      </w:r>
      <w:r w:rsidR="00C66EF1" w:rsidRPr="00F537DB">
        <w:rPr>
          <w:rFonts w:ascii="Times New Roman" w:eastAsia="Times New Roman" w:hAnsi="Times New Roman"/>
          <w:iCs/>
          <w:sz w:val="26"/>
          <w:szCs w:val="26"/>
        </w:rPr>
        <w:t xml:space="preserve">своя </w:t>
      </w:r>
      <w:r w:rsidRPr="00F537DB">
        <w:rPr>
          <w:rFonts w:ascii="Times New Roman" w:eastAsia="Times New Roman" w:hAnsi="Times New Roman"/>
          <w:iCs/>
          <w:sz w:val="26"/>
          <w:szCs w:val="26"/>
        </w:rPr>
        <w:t>Программа развития техникума на 2012 – 2017 годы</w:t>
      </w:r>
      <w:r w:rsidR="00C66EF1" w:rsidRPr="00F537DB">
        <w:rPr>
          <w:rFonts w:ascii="Times New Roman" w:eastAsia="Times New Roman" w:hAnsi="Times New Roman"/>
          <w:iCs/>
          <w:sz w:val="26"/>
          <w:szCs w:val="26"/>
        </w:rPr>
        <w:t xml:space="preserve"> (далее – Программа развития техникума)</w:t>
      </w:r>
      <w:r w:rsidRPr="00F537DB">
        <w:rPr>
          <w:rFonts w:ascii="Times New Roman" w:eastAsia="Times New Roman" w:hAnsi="Times New Roman"/>
          <w:iCs/>
          <w:sz w:val="26"/>
          <w:szCs w:val="26"/>
        </w:rPr>
        <w:t>.</w:t>
      </w:r>
    </w:p>
    <w:p w:rsidR="00EA6FA5" w:rsidRPr="00F537DB" w:rsidRDefault="00EA6FA5" w:rsidP="003920C9">
      <w:pPr>
        <w:spacing w:after="0" w:line="240" w:lineRule="auto"/>
        <w:ind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В основу Программы развития техникума положено решение 7 задач:</w:t>
      </w:r>
      <w:r w:rsidR="00907A7C"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планирование развития образовательного учреждения в современных социально- экономических условиях;</w:t>
      </w:r>
      <w:r w:rsidR="00907A7C"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формирование основных и дополнительных профессиональных программ техникума, ориентированных на потребности перспективных рынков труда;</w:t>
      </w:r>
      <w:r w:rsidR="00907A7C"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 xml:space="preserve">повышение привлекательности программ профессионального образования, организация деятельности по профессиональной </w:t>
      </w:r>
      <w:r w:rsidRPr="00F537DB">
        <w:rPr>
          <w:rFonts w:ascii="Times New Roman" w:eastAsia="Times New Roman" w:hAnsi="Times New Roman"/>
          <w:iCs/>
          <w:sz w:val="26"/>
          <w:szCs w:val="26"/>
        </w:rPr>
        <w:lastRenderedPageBreak/>
        <w:t>ориентации; совершенствование системы менеджмента качества в образовательном учреждении;</w:t>
      </w:r>
      <w:r w:rsidR="00907A7C"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развитие кадровых ресурсов образовательного учреждения;</w:t>
      </w:r>
      <w:r w:rsidR="00907A7C"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создание социально-ориентированной образовательной среды учебного заведения;</w:t>
      </w:r>
      <w:r w:rsidR="00907A7C"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создание инновационной развивающей образовательной среды учебного заведения.</w:t>
      </w:r>
    </w:p>
    <w:p w:rsidR="00EA6FA5" w:rsidRPr="00F537DB" w:rsidRDefault="00EA6FA5" w:rsidP="003920C9">
      <w:pPr>
        <w:spacing w:after="0" w:line="240" w:lineRule="auto"/>
        <w:ind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 xml:space="preserve">В целом основные цели и задачи Программы развития учреждения соответствует основным целям и задачам подпрограммы «Повышение доступности и качества профессионального образования». </w:t>
      </w:r>
    </w:p>
    <w:p w:rsidR="00EA6FA5" w:rsidRPr="00F537DB" w:rsidRDefault="00C66EF1" w:rsidP="003920C9">
      <w:pPr>
        <w:spacing w:after="0" w:line="240" w:lineRule="auto"/>
        <w:ind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Вместе с тем, в</w:t>
      </w:r>
      <w:r w:rsidR="00EA6FA5" w:rsidRPr="00F537DB">
        <w:rPr>
          <w:rFonts w:ascii="Times New Roman" w:eastAsia="Times New Roman" w:hAnsi="Times New Roman"/>
          <w:iCs/>
          <w:sz w:val="26"/>
          <w:szCs w:val="26"/>
        </w:rPr>
        <w:t xml:space="preserve"> Программе развития техникума не представлен перечень государственных программ, которые оказывают влияние на ее реализацию (к примеру, государственные программы Сахалинской области: "Развитие образования в Сахалинской области на 2014 - 2020 годы",</w:t>
      </w:r>
      <w:r w:rsidR="00EA6FA5" w:rsidRPr="00F537DB">
        <w:rPr>
          <w:sz w:val="26"/>
          <w:szCs w:val="26"/>
        </w:rPr>
        <w:t xml:space="preserve"> </w:t>
      </w:r>
      <w:r w:rsidR="00EA6FA5" w:rsidRPr="00F537DB">
        <w:rPr>
          <w:rFonts w:ascii="Times New Roman" w:eastAsia="Times New Roman" w:hAnsi="Times New Roman"/>
          <w:iCs/>
          <w:sz w:val="26"/>
          <w:szCs w:val="26"/>
        </w:rPr>
        <w:t>"Экономическое развитие и инновационная политика Сахалинской области на 2014 - 2020 годы",</w:t>
      </w:r>
      <w:r w:rsidR="00EA6FA5" w:rsidRPr="00F537DB">
        <w:rPr>
          <w:sz w:val="26"/>
          <w:szCs w:val="26"/>
        </w:rPr>
        <w:t xml:space="preserve"> </w:t>
      </w:r>
      <w:r w:rsidR="00EA6FA5" w:rsidRPr="00F537DB">
        <w:rPr>
          <w:rFonts w:ascii="Times New Roman" w:eastAsia="Times New Roman" w:hAnsi="Times New Roman"/>
          <w:iCs/>
          <w:sz w:val="26"/>
          <w:szCs w:val="26"/>
        </w:rPr>
        <w:t>"Доступная среда в Сахалинской области на 2014 - 2020 годы", "Обеспечение населения Сахалинской области качественными услугами жилищно-коммунального хозяйства на 2014 - 2020 годы"). Отсутствие перечня взаимосвязанных программ создает риски рассогласования в процессе выполнения государственных программ,</w:t>
      </w:r>
      <w:r w:rsidRPr="00F537DB">
        <w:rPr>
          <w:rFonts w:ascii="Times New Roman" w:eastAsia="Times New Roman" w:hAnsi="Times New Roman"/>
          <w:iCs/>
          <w:sz w:val="26"/>
          <w:szCs w:val="26"/>
        </w:rPr>
        <w:t xml:space="preserve"> и может оказать влияние на</w:t>
      </w:r>
      <w:r w:rsidR="00EA6FA5" w:rsidRPr="00F537DB">
        <w:rPr>
          <w:rFonts w:ascii="Times New Roman" w:eastAsia="Times New Roman" w:hAnsi="Times New Roman"/>
          <w:iCs/>
          <w:sz w:val="26"/>
          <w:szCs w:val="26"/>
        </w:rPr>
        <w:t xml:space="preserve"> эффект</w:t>
      </w:r>
      <w:r w:rsidRPr="00F537DB">
        <w:rPr>
          <w:rFonts w:ascii="Times New Roman" w:eastAsia="Times New Roman" w:hAnsi="Times New Roman"/>
          <w:iCs/>
          <w:sz w:val="26"/>
          <w:szCs w:val="26"/>
        </w:rPr>
        <w:t>ивность</w:t>
      </w:r>
      <w:r w:rsidR="00EA6FA5" w:rsidRPr="00F537DB">
        <w:rPr>
          <w:rFonts w:ascii="Times New Roman" w:eastAsia="Times New Roman" w:hAnsi="Times New Roman"/>
          <w:iCs/>
          <w:sz w:val="26"/>
          <w:szCs w:val="26"/>
        </w:rPr>
        <w:t xml:space="preserve"> их выполнения.</w:t>
      </w:r>
    </w:p>
    <w:p w:rsidR="00EA6FA5" w:rsidRPr="00F537DB" w:rsidRDefault="00EA6FA5" w:rsidP="003920C9">
      <w:pPr>
        <w:spacing w:after="0" w:line="240" w:lineRule="auto"/>
        <w:ind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Например, государственная программа "Обеспечение населения Сахалинской области качественными услугами жилищно-коммунального хозяйства на 2014 - 2020 годы"</w:t>
      </w:r>
      <w:r w:rsidRPr="00F537DB">
        <w:rPr>
          <w:sz w:val="26"/>
          <w:szCs w:val="26"/>
        </w:rPr>
        <w:t xml:space="preserve"> </w:t>
      </w:r>
      <w:r w:rsidRPr="00F537DB">
        <w:rPr>
          <w:rFonts w:ascii="Times New Roman" w:eastAsia="Times New Roman" w:hAnsi="Times New Roman"/>
          <w:iCs/>
          <w:sz w:val="26"/>
          <w:szCs w:val="26"/>
        </w:rPr>
        <w:t>содержит подпрограмму "Повышение энергетической эффективности региональной экономики и сокращение издержек в бюджетном секторе Сахалинской области".</w:t>
      </w:r>
      <w:r w:rsidRPr="00F537DB">
        <w:rPr>
          <w:sz w:val="26"/>
          <w:szCs w:val="26"/>
        </w:rPr>
        <w:t xml:space="preserve"> </w:t>
      </w:r>
      <w:r w:rsidRPr="00F537DB">
        <w:rPr>
          <w:rFonts w:ascii="Times New Roman" w:eastAsia="Times New Roman" w:hAnsi="Times New Roman"/>
          <w:iCs/>
          <w:sz w:val="26"/>
          <w:szCs w:val="26"/>
        </w:rPr>
        <w:t>Достижение заявленной цели и решение поставленных задач подпрограммы осуществляется в рамках реализации</w:t>
      </w:r>
      <w:r w:rsidRPr="00F537DB">
        <w:rPr>
          <w:sz w:val="26"/>
          <w:szCs w:val="26"/>
        </w:rPr>
        <w:t xml:space="preserve"> </w:t>
      </w:r>
      <w:r w:rsidRPr="00F537DB">
        <w:rPr>
          <w:rFonts w:ascii="Times New Roman" w:eastAsia="Times New Roman" w:hAnsi="Times New Roman"/>
          <w:iCs/>
          <w:sz w:val="26"/>
          <w:szCs w:val="26"/>
        </w:rPr>
        <w:t>семи основных мероприятий, в том числе мероприятия непосредственно связанные со сферой образования (образовательными учреждениями), которые могут оказывать влияние на Программу развития техникума.</w:t>
      </w:r>
    </w:p>
    <w:p w:rsidR="00EA6FA5" w:rsidRPr="00F537DB" w:rsidRDefault="00EA6FA5" w:rsidP="003920C9">
      <w:pPr>
        <w:spacing w:after="0" w:line="240" w:lineRule="auto"/>
        <w:ind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Государственной подпрограммой «Повышение доступности и качества профессионального образования» достижение заявленной цели и решение поставленных задач подпрограммы осуществляется в рамках реализации шести основных мероприятий, в том числе по основному мероприятию – обеспечение условий для получения доступного и качественного образования</w:t>
      </w:r>
      <w:r w:rsidR="00D86D72" w:rsidRPr="00F537DB">
        <w:rPr>
          <w:rFonts w:ascii="Times New Roman" w:eastAsia="Times New Roman" w:hAnsi="Times New Roman"/>
          <w:iCs/>
          <w:sz w:val="26"/>
          <w:szCs w:val="26"/>
        </w:rPr>
        <w:t xml:space="preserve"> (выборочно)</w:t>
      </w:r>
      <w:r w:rsidRPr="00F537DB">
        <w:rPr>
          <w:rFonts w:ascii="Times New Roman" w:eastAsia="Times New Roman" w:hAnsi="Times New Roman"/>
          <w:iCs/>
          <w:sz w:val="26"/>
          <w:szCs w:val="26"/>
        </w:rPr>
        <w:t xml:space="preserve">: </w:t>
      </w:r>
    </w:p>
    <w:p w:rsidR="00EA6FA5" w:rsidRPr="00F537DB" w:rsidRDefault="00EA6FA5" w:rsidP="003920C9">
      <w:pPr>
        <w:spacing w:after="0" w:line="240" w:lineRule="auto"/>
        <w:ind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-создание ресурсных центров профессионального образования (</w:t>
      </w:r>
      <w:r w:rsidRPr="00F537DB">
        <w:rPr>
          <w:rFonts w:ascii="Times New Roman" w:eastAsia="Times New Roman" w:hAnsi="Times New Roman"/>
          <w:iCs/>
          <w:sz w:val="26"/>
          <w:szCs w:val="26"/>
          <w:u w:val="single"/>
        </w:rPr>
        <w:t>2014-2015 годы</w:t>
      </w:r>
      <w:r w:rsidRPr="00F537DB">
        <w:rPr>
          <w:rFonts w:ascii="Times New Roman" w:eastAsia="Times New Roman" w:hAnsi="Times New Roman"/>
          <w:iCs/>
          <w:sz w:val="26"/>
          <w:szCs w:val="26"/>
        </w:rPr>
        <w:t xml:space="preserve">), </w:t>
      </w:r>
    </w:p>
    <w:p w:rsidR="00EA6FA5" w:rsidRPr="00F537DB" w:rsidRDefault="00EA6FA5" w:rsidP="003920C9">
      <w:pPr>
        <w:spacing w:after="0" w:line="240" w:lineRule="auto"/>
        <w:ind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-формирование сети многофункциональных центров прикладных квалификаций на базе учреждений профессионального образования (</w:t>
      </w:r>
      <w:r w:rsidRPr="00F537DB">
        <w:rPr>
          <w:rFonts w:ascii="Times New Roman" w:eastAsia="Times New Roman" w:hAnsi="Times New Roman"/>
          <w:iCs/>
          <w:sz w:val="26"/>
          <w:szCs w:val="26"/>
          <w:u w:val="single"/>
        </w:rPr>
        <w:t>2014-2015 годы</w:t>
      </w:r>
      <w:r w:rsidRPr="00F537DB">
        <w:rPr>
          <w:rFonts w:ascii="Times New Roman" w:eastAsia="Times New Roman" w:hAnsi="Times New Roman"/>
          <w:iCs/>
          <w:sz w:val="26"/>
          <w:szCs w:val="26"/>
        </w:rPr>
        <w:t>).</w:t>
      </w:r>
    </w:p>
    <w:p w:rsidR="00EA6FA5" w:rsidRPr="00F537DB" w:rsidRDefault="00EA6FA5" w:rsidP="003920C9">
      <w:pPr>
        <w:spacing w:after="0" w:line="240" w:lineRule="auto"/>
        <w:ind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 xml:space="preserve">Один из указанных центров планировалось создать </w:t>
      </w:r>
      <w:r w:rsidR="00A16740" w:rsidRPr="00F537DB">
        <w:rPr>
          <w:rFonts w:ascii="Times New Roman" w:eastAsia="Times New Roman" w:hAnsi="Times New Roman"/>
          <w:iCs/>
          <w:sz w:val="26"/>
          <w:szCs w:val="26"/>
        </w:rPr>
        <w:t>Сахминобром</w:t>
      </w:r>
      <w:r w:rsidRPr="00F537DB">
        <w:rPr>
          <w:rFonts w:ascii="Times New Roman" w:eastAsia="Times New Roman" w:hAnsi="Times New Roman"/>
          <w:iCs/>
          <w:sz w:val="26"/>
          <w:szCs w:val="26"/>
        </w:rPr>
        <w:t xml:space="preserve"> в техникуме. </w:t>
      </w:r>
    </w:p>
    <w:p w:rsidR="00EA6FA5" w:rsidRPr="00F537DB" w:rsidRDefault="00EA6FA5" w:rsidP="003920C9">
      <w:pPr>
        <w:spacing w:after="0" w:line="240" w:lineRule="auto"/>
        <w:ind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 xml:space="preserve">При этом в Программе развития техникума вышеуказанные мероприятия не предусмотрены. В Программе развития техникума </w:t>
      </w:r>
      <w:r w:rsidR="00C66EF1" w:rsidRPr="00F537DB">
        <w:rPr>
          <w:rFonts w:ascii="Times New Roman" w:eastAsia="Times New Roman" w:hAnsi="Times New Roman"/>
          <w:iCs/>
          <w:sz w:val="26"/>
          <w:szCs w:val="26"/>
        </w:rPr>
        <w:t>запланировано</w:t>
      </w:r>
      <w:r w:rsidRPr="00F537DB">
        <w:rPr>
          <w:rFonts w:ascii="Times New Roman" w:eastAsia="Times New Roman" w:hAnsi="Times New Roman"/>
          <w:iCs/>
          <w:sz w:val="26"/>
          <w:szCs w:val="26"/>
        </w:rPr>
        <w:t xml:space="preserve"> создание центра сертификации профессиональных квалификаций профессий (специальностей) сферы сервиса (</w:t>
      </w:r>
      <w:r w:rsidRPr="00F537DB">
        <w:rPr>
          <w:rFonts w:ascii="Times New Roman" w:eastAsia="Times New Roman" w:hAnsi="Times New Roman"/>
          <w:iCs/>
          <w:sz w:val="26"/>
          <w:szCs w:val="26"/>
          <w:u w:val="single"/>
        </w:rPr>
        <w:t>2016 – 2017 годы</w:t>
      </w:r>
      <w:r w:rsidRPr="00F537DB">
        <w:rPr>
          <w:rFonts w:ascii="Times New Roman" w:eastAsia="Times New Roman" w:hAnsi="Times New Roman"/>
          <w:iCs/>
          <w:sz w:val="26"/>
          <w:szCs w:val="26"/>
        </w:rPr>
        <w:t xml:space="preserve">). </w:t>
      </w:r>
      <w:r w:rsidR="00C66EF1" w:rsidRPr="00F537DB">
        <w:rPr>
          <w:rFonts w:ascii="Times New Roman" w:eastAsia="Times New Roman" w:hAnsi="Times New Roman"/>
          <w:iCs/>
          <w:sz w:val="26"/>
          <w:szCs w:val="26"/>
        </w:rPr>
        <w:t xml:space="preserve">Указанное </w:t>
      </w:r>
      <w:r w:rsidRPr="00F537DB">
        <w:rPr>
          <w:rFonts w:ascii="Times New Roman" w:eastAsia="Times New Roman" w:hAnsi="Times New Roman"/>
          <w:iCs/>
          <w:sz w:val="26"/>
          <w:szCs w:val="26"/>
        </w:rPr>
        <w:t xml:space="preserve">свидетельствует о несогласованности </w:t>
      </w:r>
      <w:r w:rsidR="001A2FB4" w:rsidRPr="00F537DB">
        <w:rPr>
          <w:rFonts w:ascii="Times New Roman" w:eastAsia="Times New Roman" w:hAnsi="Times New Roman"/>
          <w:iCs/>
          <w:sz w:val="26"/>
          <w:szCs w:val="26"/>
        </w:rPr>
        <w:t>двух программ «</w:t>
      </w:r>
      <w:r w:rsidRPr="00F537DB">
        <w:rPr>
          <w:rFonts w:ascii="Times New Roman" w:eastAsia="Times New Roman" w:hAnsi="Times New Roman"/>
          <w:iCs/>
          <w:sz w:val="26"/>
          <w:szCs w:val="26"/>
        </w:rPr>
        <w:t>Программы развития техникума</w:t>
      </w:r>
      <w:r w:rsidR="001A2FB4" w:rsidRPr="00F537DB">
        <w:rPr>
          <w:rFonts w:ascii="Times New Roman" w:eastAsia="Times New Roman" w:hAnsi="Times New Roman"/>
          <w:iCs/>
          <w:sz w:val="26"/>
          <w:szCs w:val="26"/>
        </w:rPr>
        <w:t>»</w:t>
      </w:r>
      <w:r w:rsidRPr="00F537DB">
        <w:rPr>
          <w:rFonts w:ascii="Times New Roman" w:eastAsia="Times New Roman" w:hAnsi="Times New Roman"/>
          <w:iCs/>
          <w:sz w:val="26"/>
          <w:szCs w:val="26"/>
        </w:rPr>
        <w:t xml:space="preserve"> и подпрограммы «Повышение доступности и качества профессионального образования».</w:t>
      </w:r>
    </w:p>
    <w:p w:rsidR="001A2FB4" w:rsidRPr="00F537DB" w:rsidRDefault="00295DD9" w:rsidP="003920C9">
      <w:pPr>
        <w:spacing w:after="0" w:line="240" w:lineRule="auto"/>
        <w:ind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В основу Программы развития техникума положено достижение 18 показателей ожидаемых конечных результатов реализации программы (показа</w:t>
      </w:r>
      <w:r w:rsidR="00907A7C" w:rsidRPr="00F537DB">
        <w:rPr>
          <w:rFonts w:ascii="Times New Roman" w:eastAsia="Times New Roman" w:hAnsi="Times New Roman"/>
          <w:iCs/>
          <w:sz w:val="26"/>
          <w:szCs w:val="26"/>
        </w:rPr>
        <w:t>телей эффективности программы).</w:t>
      </w:r>
      <w:r w:rsidR="00C66EF1" w:rsidRPr="00F537DB">
        <w:rPr>
          <w:rFonts w:ascii="Times New Roman" w:eastAsia="Times New Roman" w:hAnsi="Times New Roman"/>
          <w:iCs/>
          <w:sz w:val="26"/>
          <w:szCs w:val="26"/>
        </w:rPr>
        <w:t xml:space="preserve"> У</w:t>
      </w:r>
      <w:r w:rsidR="001A2FB4" w:rsidRPr="00F537DB">
        <w:rPr>
          <w:rFonts w:ascii="Times New Roman" w:eastAsia="Times New Roman" w:hAnsi="Times New Roman"/>
          <w:iCs/>
          <w:sz w:val="26"/>
          <w:szCs w:val="26"/>
        </w:rPr>
        <w:t xml:space="preserve">становлен более расширенный спектр показателей эффективности программы (целевых индикаторов), которые отвечают целям и задачам </w:t>
      </w:r>
      <w:r w:rsidR="00C66EF1" w:rsidRPr="00F537DB">
        <w:rPr>
          <w:rFonts w:ascii="Times New Roman" w:eastAsia="Times New Roman" w:hAnsi="Times New Roman"/>
          <w:iCs/>
          <w:sz w:val="26"/>
          <w:szCs w:val="26"/>
        </w:rPr>
        <w:t xml:space="preserve">госпрограммы </w:t>
      </w:r>
      <w:r w:rsidR="001A2FB4" w:rsidRPr="00F537DB">
        <w:rPr>
          <w:rFonts w:ascii="Times New Roman" w:eastAsia="Times New Roman" w:hAnsi="Times New Roman"/>
          <w:iCs/>
          <w:sz w:val="26"/>
          <w:szCs w:val="26"/>
        </w:rPr>
        <w:t xml:space="preserve"> и Стратегии социального и экономического развития Сахалинской области.</w:t>
      </w:r>
    </w:p>
    <w:p w:rsidR="00295DD9" w:rsidRPr="00F537DB" w:rsidRDefault="00295DD9" w:rsidP="003920C9">
      <w:pPr>
        <w:spacing w:after="0" w:line="240" w:lineRule="auto"/>
        <w:ind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Промежуточная оценка их выполнения показала следующее</w:t>
      </w:r>
      <w:r w:rsidR="001A2FB4" w:rsidRPr="00F537DB">
        <w:rPr>
          <w:rFonts w:ascii="Times New Roman" w:eastAsia="Times New Roman" w:hAnsi="Times New Roman"/>
          <w:iCs/>
          <w:sz w:val="26"/>
          <w:szCs w:val="26"/>
        </w:rPr>
        <w:t xml:space="preserve"> (выборочно)</w:t>
      </w:r>
      <w:r w:rsidRPr="00F537DB">
        <w:rPr>
          <w:rFonts w:ascii="Times New Roman" w:eastAsia="Times New Roman" w:hAnsi="Times New Roman"/>
          <w:iCs/>
          <w:sz w:val="26"/>
          <w:szCs w:val="26"/>
        </w:rPr>
        <w:t>:</w:t>
      </w:r>
    </w:p>
    <w:p w:rsidR="00295DD9" w:rsidRPr="00F537DB" w:rsidRDefault="00295DD9" w:rsidP="00295DD9">
      <w:pPr>
        <w:spacing w:after="0" w:line="240" w:lineRule="auto"/>
        <w:ind w:firstLine="709"/>
        <w:jc w:val="both"/>
        <w:rPr>
          <w:rFonts w:ascii="Times New Roman" w:eastAsia="Times New Roman" w:hAnsi="Times New Roman"/>
          <w:iCs/>
          <w:sz w:val="4"/>
          <w:szCs w:val="4"/>
        </w:rPr>
      </w:pPr>
    </w:p>
    <w:tbl>
      <w:tblPr>
        <w:tblStyle w:val="a4"/>
        <w:tblW w:w="0" w:type="auto"/>
        <w:tblLook w:val="04A0" w:firstRow="1" w:lastRow="0" w:firstColumn="1" w:lastColumn="0" w:noHBand="0" w:noVBand="1"/>
      </w:tblPr>
      <w:tblGrid>
        <w:gridCol w:w="5070"/>
        <w:gridCol w:w="2126"/>
        <w:gridCol w:w="2835"/>
      </w:tblGrid>
      <w:tr w:rsidR="00295DD9" w:rsidRPr="00F537DB" w:rsidTr="00C66EF1">
        <w:tc>
          <w:tcPr>
            <w:tcW w:w="5070" w:type="dxa"/>
          </w:tcPr>
          <w:p w:rsidR="00295DD9" w:rsidRPr="00F537DB" w:rsidRDefault="00295DD9" w:rsidP="00932B95">
            <w:pPr>
              <w:jc w:val="center"/>
              <w:rPr>
                <w:rFonts w:ascii="Times New Roman" w:eastAsia="Times New Roman" w:hAnsi="Times New Roman"/>
                <w:iCs/>
                <w:sz w:val="17"/>
                <w:szCs w:val="17"/>
              </w:rPr>
            </w:pPr>
          </w:p>
          <w:p w:rsidR="00295DD9" w:rsidRPr="00F537DB" w:rsidRDefault="00295DD9" w:rsidP="00932B95">
            <w:pPr>
              <w:jc w:val="center"/>
              <w:rPr>
                <w:rFonts w:ascii="Times New Roman" w:eastAsia="Times New Roman" w:hAnsi="Times New Roman"/>
                <w:iCs/>
                <w:sz w:val="17"/>
                <w:szCs w:val="17"/>
              </w:rPr>
            </w:pPr>
            <w:r w:rsidRPr="00F537DB">
              <w:rPr>
                <w:rFonts w:ascii="Times New Roman" w:eastAsia="Times New Roman" w:hAnsi="Times New Roman"/>
                <w:iCs/>
                <w:sz w:val="17"/>
                <w:szCs w:val="17"/>
              </w:rPr>
              <w:t>Показатель Программы развития техникума</w:t>
            </w:r>
          </w:p>
        </w:tc>
        <w:tc>
          <w:tcPr>
            <w:tcW w:w="2126" w:type="dxa"/>
          </w:tcPr>
          <w:p w:rsidR="00295DD9" w:rsidRPr="00F537DB" w:rsidRDefault="00295DD9" w:rsidP="00932B95">
            <w:pPr>
              <w:jc w:val="center"/>
              <w:rPr>
                <w:rFonts w:ascii="Times New Roman" w:eastAsia="Times New Roman" w:hAnsi="Times New Roman"/>
                <w:iCs/>
                <w:sz w:val="17"/>
                <w:szCs w:val="17"/>
              </w:rPr>
            </w:pPr>
          </w:p>
          <w:p w:rsidR="00295DD9" w:rsidRPr="00F537DB" w:rsidRDefault="00295DD9" w:rsidP="00932B95">
            <w:pPr>
              <w:jc w:val="center"/>
              <w:rPr>
                <w:rFonts w:ascii="Times New Roman" w:eastAsia="Times New Roman" w:hAnsi="Times New Roman"/>
                <w:iCs/>
                <w:sz w:val="17"/>
                <w:szCs w:val="17"/>
              </w:rPr>
            </w:pPr>
            <w:r w:rsidRPr="00F537DB">
              <w:rPr>
                <w:rFonts w:ascii="Times New Roman" w:eastAsia="Times New Roman" w:hAnsi="Times New Roman"/>
                <w:iCs/>
                <w:sz w:val="17"/>
                <w:szCs w:val="17"/>
              </w:rPr>
              <w:t>Выполнение в 2014 году</w:t>
            </w:r>
          </w:p>
          <w:p w:rsidR="00295DD9" w:rsidRPr="00F537DB" w:rsidRDefault="00295DD9" w:rsidP="00932B95">
            <w:pPr>
              <w:jc w:val="center"/>
              <w:rPr>
                <w:rFonts w:ascii="Times New Roman" w:eastAsia="Times New Roman" w:hAnsi="Times New Roman"/>
                <w:iCs/>
                <w:sz w:val="17"/>
                <w:szCs w:val="17"/>
              </w:rPr>
            </w:pPr>
            <w:r w:rsidRPr="00F537DB">
              <w:rPr>
                <w:rFonts w:ascii="Times New Roman" w:eastAsia="Times New Roman" w:hAnsi="Times New Roman"/>
                <w:iCs/>
                <w:sz w:val="17"/>
                <w:szCs w:val="17"/>
              </w:rPr>
              <w:t>(или за 2014 год)</w:t>
            </w:r>
          </w:p>
        </w:tc>
        <w:tc>
          <w:tcPr>
            <w:tcW w:w="2835" w:type="dxa"/>
          </w:tcPr>
          <w:p w:rsidR="00295DD9" w:rsidRPr="00F537DB" w:rsidRDefault="00295DD9" w:rsidP="00932B95">
            <w:pPr>
              <w:jc w:val="center"/>
              <w:rPr>
                <w:rFonts w:ascii="Times New Roman" w:eastAsia="Times New Roman" w:hAnsi="Times New Roman"/>
                <w:iCs/>
                <w:sz w:val="17"/>
                <w:szCs w:val="17"/>
              </w:rPr>
            </w:pPr>
            <w:r w:rsidRPr="00F537DB">
              <w:rPr>
                <w:rFonts w:ascii="Times New Roman" w:eastAsia="Times New Roman" w:hAnsi="Times New Roman"/>
                <w:iCs/>
                <w:sz w:val="17"/>
                <w:szCs w:val="17"/>
              </w:rPr>
              <w:t>Промежуточная оценка выполнения показателя результатов реализации программы</w:t>
            </w:r>
          </w:p>
        </w:tc>
      </w:tr>
      <w:tr w:rsidR="00295DD9" w:rsidRPr="00F537DB" w:rsidTr="00C66EF1">
        <w:tc>
          <w:tcPr>
            <w:tcW w:w="5070" w:type="dxa"/>
          </w:tcPr>
          <w:p w:rsidR="00295DD9" w:rsidRPr="00F537DB" w:rsidRDefault="00295DD9" w:rsidP="00932B95">
            <w:pPr>
              <w:jc w:val="both"/>
              <w:rPr>
                <w:rFonts w:ascii="Times New Roman" w:eastAsia="Times New Roman" w:hAnsi="Times New Roman"/>
                <w:iCs/>
                <w:sz w:val="17"/>
                <w:szCs w:val="17"/>
              </w:rPr>
            </w:pPr>
            <w:r w:rsidRPr="00F537DB">
              <w:rPr>
                <w:rFonts w:ascii="Times New Roman" w:eastAsia="Times New Roman" w:hAnsi="Times New Roman"/>
                <w:iCs/>
                <w:sz w:val="17"/>
                <w:szCs w:val="17"/>
              </w:rPr>
              <w:t>Увеличение доли обучающихся по программам, реализуемым с участием работодателей (включая организацию учебной и производственной практики) до 75%</w:t>
            </w:r>
          </w:p>
        </w:tc>
        <w:tc>
          <w:tcPr>
            <w:tcW w:w="2126" w:type="dxa"/>
          </w:tcPr>
          <w:p w:rsidR="00295DD9" w:rsidRPr="00F537DB" w:rsidRDefault="00295DD9" w:rsidP="00932B95">
            <w:pPr>
              <w:jc w:val="center"/>
              <w:rPr>
                <w:rFonts w:ascii="Times New Roman" w:eastAsia="Times New Roman" w:hAnsi="Times New Roman"/>
                <w:iCs/>
                <w:sz w:val="17"/>
                <w:szCs w:val="17"/>
              </w:rPr>
            </w:pPr>
          </w:p>
          <w:p w:rsidR="00295DD9" w:rsidRPr="00F537DB" w:rsidRDefault="00295DD9" w:rsidP="00932B95">
            <w:pPr>
              <w:jc w:val="center"/>
              <w:rPr>
                <w:rFonts w:ascii="Times New Roman" w:eastAsia="Times New Roman" w:hAnsi="Times New Roman"/>
                <w:iCs/>
                <w:sz w:val="17"/>
                <w:szCs w:val="17"/>
              </w:rPr>
            </w:pPr>
            <w:r w:rsidRPr="00F537DB">
              <w:rPr>
                <w:rFonts w:ascii="Times New Roman" w:eastAsia="Times New Roman" w:hAnsi="Times New Roman"/>
                <w:iCs/>
                <w:sz w:val="17"/>
                <w:szCs w:val="17"/>
              </w:rPr>
              <w:t>100%</w:t>
            </w:r>
          </w:p>
        </w:tc>
        <w:tc>
          <w:tcPr>
            <w:tcW w:w="2835" w:type="dxa"/>
          </w:tcPr>
          <w:p w:rsidR="00295DD9" w:rsidRPr="00F537DB" w:rsidRDefault="00295DD9" w:rsidP="00932B95">
            <w:pPr>
              <w:jc w:val="center"/>
              <w:rPr>
                <w:rFonts w:ascii="Times New Roman" w:eastAsia="Times New Roman" w:hAnsi="Times New Roman"/>
                <w:iCs/>
                <w:sz w:val="17"/>
                <w:szCs w:val="17"/>
              </w:rPr>
            </w:pPr>
            <w:r w:rsidRPr="00F537DB">
              <w:rPr>
                <w:rFonts w:ascii="Times New Roman" w:eastAsia="Times New Roman" w:hAnsi="Times New Roman"/>
                <w:iCs/>
                <w:sz w:val="17"/>
                <w:szCs w:val="17"/>
              </w:rPr>
              <w:t>Показатель значения -75% достигнут</w:t>
            </w:r>
          </w:p>
        </w:tc>
      </w:tr>
      <w:tr w:rsidR="00295DD9" w:rsidRPr="00F537DB" w:rsidTr="00C66EF1">
        <w:trPr>
          <w:trHeight w:val="3631"/>
        </w:trPr>
        <w:tc>
          <w:tcPr>
            <w:tcW w:w="10031" w:type="dxa"/>
            <w:gridSpan w:val="3"/>
          </w:tcPr>
          <w:p w:rsidR="00295DD9" w:rsidRPr="00F537DB" w:rsidRDefault="00295DD9" w:rsidP="00C6352D">
            <w:pPr>
              <w:ind w:firstLine="284"/>
              <w:jc w:val="both"/>
              <w:rPr>
                <w:rFonts w:ascii="Times New Roman" w:eastAsia="Times New Roman" w:hAnsi="Times New Roman"/>
                <w:iCs/>
                <w:sz w:val="17"/>
                <w:szCs w:val="17"/>
              </w:rPr>
            </w:pPr>
            <w:r w:rsidRPr="00F537DB">
              <w:rPr>
                <w:rFonts w:ascii="Times New Roman" w:eastAsia="Times New Roman" w:hAnsi="Times New Roman"/>
                <w:iCs/>
                <w:sz w:val="17"/>
                <w:szCs w:val="17"/>
              </w:rPr>
              <w:lastRenderedPageBreak/>
              <w:t>По каждой профессии разработана программа производственной практики по каждому профессиональному модулю (далее – ПМ). К примеру: ПМ.05 «приготовление блюд из мяса и домашней птицы»; ПМ.08 «приготовление хлебобулочных, мучных и кондитерских изделий»; ПМ 02 «верстка текста с использованием программных продуктов полиграфического производства»; ПМ 01 «технология пошива швейных изделий по индивидуальным заказам».</w:t>
            </w:r>
          </w:p>
          <w:p w:rsidR="00295DD9" w:rsidRPr="00F537DB" w:rsidRDefault="00295DD9" w:rsidP="00C6352D">
            <w:pPr>
              <w:ind w:firstLine="284"/>
              <w:jc w:val="both"/>
              <w:rPr>
                <w:rFonts w:ascii="Times New Roman" w:eastAsia="Times New Roman" w:hAnsi="Times New Roman"/>
                <w:iCs/>
                <w:sz w:val="17"/>
                <w:szCs w:val="17"/>
              </w:rPr>
            </w:pPr>
            <w:r w:rsidRPr="00F537DB">
              <w:rPr>
                <w:rFonts w:ascii="Times New Roman" w:eastAsia="Times New Roman" w:hAnsi="Times New Roman"/>
                <w:iCs/>
                <w:sz w:val="17"/>
                <w:szCs w:val="17"/>
              </w:rPr>
              <w:t>Техникумом заключались договоры с юридическими лицами, руководствуясь учебными планами и программами подготовки квалифицированных рабочих, на прохождение производственной практики.</w:t>
            </w:r>
          </w:p>
          <w:p w:rsidR="00295DD9" w:rsidRPr="00F537DB" w:rsidRDefault="00295DD9" w:rsidP="00C6352D">
            <w:pPr>
              <w:ind w:firstLine="284"/>
              <w:jc w:val="both"/>
              <w:rPr>
                <w:rFonts w:ascii="Times New Roman" w:eastAsia="Times New Roman" w:hAnsi="Times New Roman"/>
                <w:iCs/>
                <w:sz w:val="17"/>
                <w:szCs w:val="17"/>
              </w:rPr>
            </w:pPr>
            <w:r w:rsidRPr="00F537DB">
              <w:rPr>
                <w:rFonts w:ascii="Times New Roman" w:eastAsia="Times New Roman" w:hAnsi="Times New Roman"/>
                <w:iCs/>
                <w:sz w:val="17"/>
                <w:szCs w:val="17"/>
              </w:rPr>
              <w:t xml:space="preserve">Составлялись графики контроля над прохождением практики, табеля посещения учащимися производственной практики, заверенные юридическими лицами, акты о проверке производственной практики, фото отчеты. </w:t>
            </w:r>
          </w:p>
          <w:p w:rsidR="00295DD9" w:rsidRPr="00F537DB" w:rsidRDefault="00295DD9" w:rsidP="00C6352D">
            <w:pPr>
              <w:ind w:firstLine="284"/>
              <w:jc w:val="both"/>
              <w:rPr>
                <w:rFonts w:ascii="Times New Roman" w:eastAsia="Times New Roman" w:hAnsi="Times New Roman"/>
                <w:iCs/>
                <w:sz w:val="17"/>
                <w:szCs w:val="17"/>
              </w:rPr>
            </w:pPr>
            <w:r w:rsidRPr="00F537DB">
              <w:rPr>
                <w:rFonts w:ascii="Times New Roman" w:eastAsia="Times New Roman" w:hAnsi="Times New Roman"/>
                <w:iCs/>
                <w:sz w:val="17"/>
                <w:szCs w:val="17"/>
              </w:rPr>
              <w:t>Учащимися составлялись и  предоставлялись отчеты о прохождении производственной практики, заверенные юридическими лицами и мастерами производственного обучения.</w:t>
            </w:r>
          </w:p>
          <w:p w:rsidR="00295DD9" w:rsidRPr="00F537DB" w:rsidRDefault="00295DD9" w:rsidP="00C6352D">
            <w:pPr>
              <w:ind w:firstLine="284"/>
              <w:jc w:val="both"/>
              <w:rPr>
                <w:rFonts w:ascii="Times New Roman" w:eastAsia="Times New Roman" w:hAnsi="Times New Roman"/>
                <w:iCs/>
                <w:sz w:val="17"/>
                <w:szCs w:val="17"/>
              </w:rPr>
            </w:pPr>
            <w:r w:rsidRPr="00F537DB">
              <w:rPr>
                <w:rFonts w:ascii="Times New Roman" w:eastAsia="Times New Roman" w:hAnsi="Times New Roman"/>
                <w:iCs/>
                <w:sz w:val="17"/>
                <w:szCs w:val="17"/>
              </w:rPr>
              <w:t>К примеру заключались в 2014 году договоры: (</w:t>
            </w:r>
            <w:r w:rsidRPr="00F537DB">
              <w:rPr>
                <w:rFonts w:ascii="Times New Roman" w:eastAsia="Times New Roman" w:hAnsi="Times New Roman"/>
                <w:i/>
                <w:iCs/>
                <w:sz w:val="17"/>
                <w:szCs w:val="17"/>
              </w:rPr>
              <w:t>по профессии - повар, кондитер</w:t>
            </w:r>
            <w:r w:rsidRPr="00F537DB">
              <w:rPr>
                <w:rFonts w:ascii="Times New Roman" w:eastAsia="Times New Roman" w:hAnsi="Times New Roman"/>
                <w:iCs/>
                <w:sz w:val="17"/>
                <w:szCs w:val="17"/>
              </w:rPr>
              <w:t>) ООО «Квазар», ООО «Сити-</w:t>
            </w:r>
            <w:proofErr w:type="spellStart"/>
            <w:r w:rsidRPr="00F537DB">
              <w:rPr>
                <w:rFonts w:ascii="Times New Roman" w:eastAsia="Times New Roman" w:hAnsi="Times New Roman"/>
                <w:iCs/>
                <w:sz w:val="17"/>
                <w:szCs w:val="17"/>
              </w:rPr>
              <w:t>Маркет</w:t>
            </w:r>
            <w:proofErr w:type="spellEnd"/>
            <w:r w:rsidRPr="00F537DB">
              <w:rPr>
                <w:rFonts w:ascii="Times New Roman" w:eastAsia="Times New Roman" w:hAnsi="Times New Roman"/>
                <w:iCs/>
                <w:sz w:val="17"/>
                <w:szCs w:val="17"/>
              </w:rPr>
              <w:t xml:space="preserve">», МБОУ СОШ с. Краснополье </w:t>
            </w:r>
            <w:proofErr w:type="spellStart"/>
            <w:r w:rsidRPr="00F537DB">
              <w:rPr>
                <w:rFonts w:ascii="Times New Roman" w:eastAsia="Times New Roman" w:hAnsi="Times New Roman"/>
                <w:iCs/>
                <w:sz w:val="17"/>
                <w:szCs w:val="17"/>
              </w:rPr>
              <w:t>Углегорского</w:t>
            </w:r>
            <w:proofErr w:type="spellEnd"/>
            <w:r w:rsidRPr="00F537DB">
              <w:rPr>
                <w:rFonts w:ascii="Times New Roman" w:eastAsia="Times New Roman" w:hAnsi="Times New Roman"/>
                <w:iCs/>
                <w:sz w:val="17"/>
                <w:szCs w:val="17"/>
              </w:rPr>
              <w:t xml:space="preserve"> района, «Уютное» кафе-столовая ИП </w:t>
            </w:r>
            <w:proofErr w:type="spellStart"/>
            <w:r w:rsidRPr="00F537DB">
              <w:rPr>
                <w:rFonts w:ascii="Times New Roman" w:eastAsia="Times New Roman" w:hAnsi="Times New Roman"/>
                <w:iCs/>
                <w:sz w:val="17"/>
                <w:szCs w:val="17"/>
              </w:rPr>
              <w:t>Мамытов</w:t>
            </w:r>
            <w:proofErr w:type="spellEnd"/>
            <w:r w:rsidRPr="00F537DB">
              <w:rPr>
                <w:rFonts w:ascii="Times New Roman" w:eastAsia="Times New Roman" w:hAnsi="Times New Roman"/>
                <w:iCs/>
                <w:sz w:val="17"/>
                <w:szCs w:val="17"/>
              </w:rPr>
              <w:t xml:space="preserve"> А., ООО Гостиница «Земляничные холмы», ООО «Пекарня-Мельница», ООО «Кондитерская лавка», и т.д.;  (</w:t>
            </w:r>
            <w:r w:rsidRPr="00F537DB">
              <w:rPr>
                <w:rFonts w:ascii="Times New Roman" w:eastAsia="Times New Roman" w:hAnsi="Times New Roman"/>
                <w:i/>
                <w:iCs/>
                <w:sz w:val="17"/>
                <w:szCs w:val="17"/>
              </w:rPr>
              <w:t>по профессии – оператор электронного набора и верстки</w:t>
            </w:r>
            <w:r w:rsidRPr="00F537DB">
              <w:rPr>
                <w:rFonts w:ascii="Times New Roman" w:eastAsia="Times New Roman" w:hAnsi="Times New Roman"/>
                <w:iCs/>
                <w:sz w:val="17"/>
                <w:szCs w:val="17"/>
              </w:rPr>
              <w:t>) ООО Типография «</w:t>
            </w:r>
            <w:proofErr w:type="spellStart"/>
            <w:r w:rsidRPr="00F537DB">
              <w:rPr>
                <w:rFonts w:ascii="Times New Roman" w:eastAsia="Times New Roman" w:hAnsi="Times New Roman"/>
                <w:iCs/>
                <w:sz w:val="17"/>
                <w:szCs w:val="17"/>
              </w:rPr>
              <w:t>Коллорит</w:t>
            </w:r>
            <w:proofErr w:type="spellEnd"/>
            <w:r w:rsidRPr="00F537DB">
              <w:rPr>
                <w:rFonts w:ascii="Times New Roman" w:eastAsia="Times New Roman" w:hAnsi="Times New Roman"/>
                <w:iCs/>
                <w:sz w:val="17"/>
                <w:szCs w:val="17"/>
              </w:rPr>
              <w:t>», Типография «</w:t>
            </w:r>
            <w:proofErr w:type="spellStart"/>
            <w:r w:rsidRPr="00F537DB">
              <w:rPr>
                <w:rFonts w:ascii="Times New Roman" w:eastAsia="Times New Roman" w:hAnsi="Times New Roman"/>
                <w:iCs/>
                <w:sz w:val="17"/>
                <w:szCs w:val="17"/>
              </w:rPr>
              <w:t>Эйкон</w:t>
            </w:r>
            <w:proofErr w:type="spellEnd"/>
            <w:r w:rsidRPr="00F537DB">
              <w:rPr>
                <w:rFonts w:ascii="Times New Roman" w:eastAsia="Times New Roman" w:hAnsi="Times New Roman"/>
                <w:iCs/>
                <w:sz w:val="17"/>
                <w:szCs w:val="17"/>
              </w:rPr>
              <w:t>», рекламное агентство «Шик», ООО «Другая типография», ООО Типография «</w:t>
            </w:r>
            <w:proofErr w:type="spellStart"/>
            <w:r w:rsidRPr="00F537DB">
              <w:rPr>
                <w:rFonts w:ascii="Times New Roman" w:eastAsia="Times New Roman" w:hAnsi="Times New Roman"/>
                <w:iCs/>
                <w:sz w:val="17"/>
                <w:szCs w:val="17"/>
              </w:rPr>
              <w:t>Диамакс</w:t>
            </w:r>
            <w:proofErr w:type="spellEnd"/>
            <w:r w:rsidRPr="00F537DB">
              <w:rPr>
                <w:rFonts w:ascii="Times New Roman" w:eastAsia="Times New Roman" w:hAnsi="Times New Roman"/>
                <w:iCs/>
                <w:sz w:val="17"/>
                <w:szCs w:val="17"/>
              </w:rPr>
              <w:t xml:space="preserve">», Издательство </w:t>
            </w:r>
            <w:proofErr w:type="spellStart"/>
            <w:r w:rsidRPr="00F537DB">
              <w:rPr>
                <w:rFonts w:ascii="Times New Roman" w:eastAsia="Times New Roman" w:hAnsi="Times New Roman"/>
                <w:iCs/>
                <w:sz w:val="17"/>
                <w:szCs w:val="17"/>
              </w:rPr>
              <w:t>Сах</w:t>
            </w:r>
            <w:proofErr w:type="spellEnd"/>
            <w:r w:rsidRPr="00F537DB">
              <w:rPr>
                <w:rFonts w:ascii="Times New Roman" w:eastAsia="Times New Roman" w:hAnsi="Times New Roman"/>
                <w:iCs/>
                <w:sz w:val="17"/>
                <w:szCs w:val="17"/>
              </w:rPr>
              <w:t xml:space="preserve"> ГУ и др.; (</w:t>
            </w:r>
            <w:r w:rsidRPr="00F537DB">
              <w:rPr>
                <w:rFonts w:ascii="Times New Roman" w:eastAsia="Times New Roman" w:hAnsi="Times New Roman"/>
                <w:i/>
                <w:iCs/>
                <w:sz w:val="17"/>
                <w:szCs w:val="17"/>
              </w:rPr>
              <w:t>по профессии - мастер отделочных строительных работ</w:t>
            </w:r>
            <w:r w:rsidRPr="00F537DB">
              <w:rPr>
                <w:rFonts w:ascii="Times New Roman" w:eastAsia="Times New Roman" w:hAnsi="Times New Roman"/>
                <w:iCs/>
                <w:sz w:val="17"/>
                <w:szCs w:val="17"/>
              </w:rPr>
              <w:t>) ООО «Регул – МММ Сахалин», ОАО «Совхоз «Тепличный», ООО «Бэт-Системе», ООО СК «</w:t>
            </w:r>
            <w:proofErr w:type="spellStart"/>
            <w:r w:rsidRPr="00F537DB">
              <w:rPr>
                <w:rFonts w:ascii="Times New Roman" w:eastAsia="Times New Roman" w:hAnsi="Times New Roman"/>
                <w:iCs/>
                <w:sz w:val="17"/>
                <w:szCs w:val="17"/>
              </w:rPr>
              <w:t>РосЭлитСтрой</w:t>
            </w:r>
            <w:proofErr w:type="spellEnd"/>
            <w:r w:rsidRPr="00F537DB">
              <w:rPr>
                <w:rFonts w:ascii="Times New Roman" w:eastAsia="Times New Roman" w:hAnsi="Times New Roman"/>
                <w:iCs/>
                <w:sz w:val="17"/>
                <w:szCs w:val="17"/>
              </w:rPr>
              <w:t>» и др.; (</w:t>
            </w:r>
            <w:r w:rsidRPr="00F537DB">
              <w:rPr>
                <w:rFonts w:ascii="Times New Roman" w:eastAsia="Times New Roman" w:hAnsi="Times New Roman"/>
                <w:i/>
                <w:iCs/>
                <w:sz w:val="17"/>
                <w:szCs w:val="17"/>
              </w:rPr>
              <w:t>по профессии – парикмахер</w:t>
            </w:r>
            <w:r w:rsidRPr="00F537DB">
              <w:rPr>
                <w:rFonts w:ascii="Times New Roman" w:eastAsia="Times New Roman" w:hAnsi="Times New Roman"/>
                <w:iCs/>
                <w:sz w:val="17"/>
                <w:szCs w:val="17"/>
              </w:rPr>
              <w:t>) с парикмахерскими: «Максим», «Вера», Людмила», «Цирюльник», «Кио», «Индустрия красоты», «</w:t>
            </w:r>
            <w:proofErr w:type="spellStart"/>
            <w:r w:rsidRPr="00F537DB">
              <w:rPr>
                <w:rFonts w:ascii="Times New Roman" w:eastAsia="Times New Roman" w:hAnsi="Times New Roman"/>
                <w:iCs/>
                <w:sz w:val="17"/>
                <w:szCs w:val="17"/>
              </w:rPr>
              <w:t>Гламур</w:t>
            </w:r>
            <w:proofErr w:type="spellEnd"/>
            <w:r w:rsidRPr="00F537DB">
              <w:rPr>
                <w:rFonts w:ascii="Times New Roman" w:eastAsia="Times New Roman" w:hAnsi="Times New Roman"/>
                <w:iCs/>
                <w:sz w:val="17"/>
                <w:szCs w:val="17"/>
              </w:rPr>
              <w:t>», и т.д.; (по профессии – портной) ООО «Сахалинская швейная фабрика», Ателье: «Трикотаж», «От шелка до меха», «</w:t>
            </w:r>
            <w:proofErr w:type="spellStart"/>
            <w:r w:rsidRPr="00F537DB">
              <w:rPr>
                <w:rFonts w:ascii="Times New Roman" w:eastAsia="Times New Roman" w:hAnsi="Times New Roman"/>
                <w:iCs/>
                <w:sz w:val="17"/>
                <w:szCs w:val="17"/>
              </w:rPr>
              <w:t>Рембыттехник</w:t>
            </w:r>
            <w:proofErr w:type="spellEnd"/>
            <w:r w:rsidRPr="00F537DB">
              <w:rPr>
                <w:rFonts w:ascii="Times New Roman" w:eastAsia="Times New Roman" w:hAnsi="Times New Roman"/>
                <w:iCs/>
                <w:sz w:val="17"/>
                <w:szCs w:val="17"/>
              </w:rPr>
              <w:t>», «Елена», «Светлана», «Идеал», «Дом Быта» (г. Долинск) и др.</w:t>
            </w:r>
          </w:p>
        </w:tc>
      </w:tr>
      <w:tr w:rsidR="00295DD9" w:rsidRPr="00F537DB" w:rsidTr="00C66EF1">
        <w:tc>
          <w:tcPr>
            <w:tcW w:w="5070" w:type="dxa"/>
          </w:tcPr>
          <w:p w:rsidR="00295DD9" w:rsidRPr="00F537DB" w:rsidRDefault="00295DD9" w:rsidP="00932B95">
            <w:pPr>
              <w:jc w:val="both"/>
              <w:rPr>
                <w:rFonts w:ascii="Times New Roman" w:eastAsia="Times New Roman" w:hAnsi="Times New Roman"/>
                <w:iCs/>
                <w:sz w:val="17"/>
                <w:szCs w:val="17"/>
              </w:rPr>
            </w:pPr>
            <w:r w:rsidRPr="00F537DB">
              <w:rPr>
                <w:rFonts w:ascii="Times New Roman" w:eastAsia="Times New Roman" w:hAnsi="Times New Roman"/>
                <w:iCs/>
                <w:sz w:val="17"/>
                <w:szCs w:val="17"/>
              </w:rPr>
              <w:t>Увеличение доли обучающихся, участвующих в мероприятиях (конкурсах, фестивалях, олимпиадах) научно-технической направленности до 50%</w:t>
            </w:r>
          </w:p>
        </w:tc>
        <w:tc>
          <w:tcPr>
            <w:tcW w:w="2126" w:type="dxa"/>
          </w:tcPr>
          <w:p w:rsidR="007F167E" w:rsidRPr="00F537DB" w:rsidRDefault="007F167E" w:rsidP="00932B95">
            <w:pPr>
              <w:jc w:val="center"/>
              <w:rPr>
                <w:rFonts w:ascii="Times New Roman" w:eastAsia="Times New Roman" w:hAnsi="Times New Roman"/>
                <w:iCs/>
                <w:sz w:val="17"/>
                <w:szCs w:val="17"/>
              </w:rPr>
            </w:pPr>
          </w:p>
          <w:p w:rsidR="00295DD9" w:rsidRPr="00F537DB" w:rsidRDefault="00295DD9" w:rsidP="00932B95">
            <w:pPr>
              <w:jc w:val="center"/>
              <w:rPr>
                <w:rFonts w:ascii="Times New Roman" w:eastAsia="Times New Roman" w:hAnsi="Times New Roman"/>
                <w:iCs/>
                <w:sz w:val="17"/>
                <w:szCs w:val="17"/>
              </w:rPr>
            </w:pPr>
            <w:r w:rsidRPr="00F537DB">
              <w:rPr>
                <w:rFonts w:ascii="Times New Roman" w:eastAsia="Times New Roman" w:hAnsi="Times New Roman"/>
                <w:iCs/>
                <w:sz w:val="17"/>
                <w:szCs w:val="17"/>
              </w:rPr>
              <w:t>от 42 до 55%</w:t>
            </w:r>
          </w:p>
        </w:tc>
        <w:tc>
          <w:tcPr>
            <w:tcW w:w="2835" w:type="dxa"/>
          </w:tcPr>
          <w:p w:rsidR="00295DD9" w:rsidRPr="00F537DB" w:rsidRDefault="00295DD9" w:rsidP="00932B95">
            <w:pPr>
              <w:jc w:val="center"/>
              <w:rPr>
                <w:rFonts w:ascii="Times New Roman" w:eastAsia="Times New Roman" w:hAnsi="Times New Roman"/>
                <w:iCs/>
                <w:sz w:val="17"/>
                <w:szCs w:val="17"/>
              </w:rPr>
            </w:pPr>
            <w:r w:rsidRPr="00F537DB">
              <w:rPr>
                <w:rFonts w:ascii="Times New Roman" w:eastAsia="Times New Roman" w:hAnsi="Times New Roman"/>
                <w:iCs/>
                <w:sz w:val="17"/>
                <w:szCs w:val="17"/>
              </w:rPr>
              <w:t>Показатель значения – до 50%  достигнут</w:t>
            </w:r>
          </w:p>
        </w:tc>
      </w:tr>
      <w:tr w:rsidR="00295DD9" w:rsidRPr="00F537DB" w:rsidTr="00C66EF1">
        <w:tc>
          <w:tcPr>
            <w:tcW w:w="10031" w:type="dxa"/>
            <w:gridSpan w:val="3"/>
          </w:tcPr>
          <w:p w:rsidR="00295DD9" w:rsidRPr="00F537DB" w:rsidRDefault="00295DD9" w:rsidP="00932B95">
            <w:pPr>
              <w:ind w:firstLine="426"/>
              <w:jc w:val="both"/>
              <w:rPr>
                <w:rFonts w:ascii="Times New Roman" w:eastAsia="Times New Roman" w:hAnsi="Times New Roman"/>
                <w:iCs/>
                <w:sz w:val="17"/>
                <w:szCs w:val="17"/>
              </w:rPr>
            </w:pPr>
            <w:r w:rsidRPr="00F537DB">
              <w:rPr>
                <w:rFonts w:ascii="Times New Roman" w:eastAsia="Times New Roman" w:hAnsi="Times New Roman"/>
                <w:iCs/>
                <w:sz w:val="17"/>
                <w:szCs w:val="17"/>
              </w:rPr>
              <w:t>Примечание: Согласно отчету количество обучающихся техникума, принявших участие в мероприятиях всех уровней за 2013/2014 учебный год – 191 человек (43% от показателей государственного задания на 2014 год – 449 уч.), за 2014/2015 учебный год – 247 человек (55% от показателя государственного задания на 2014 год – 449 чел.; 42% от показателей государственного задания на 2015 год – 457 чел.)</w:t>
            </w:r>
          </w:p>
        </w:tc>
      </w:tr>
      <w:tr w:rsidR="00295DD9" w:rsidRPr="00F537DB" w:rsidTr="00C66EF1">
        <w:tc>
          <w:tcPr>
            <w:tcW w:w="5070" w:type="dxa"/>
          </w:tcPr>
          <w:p w:rsidR="00295DD9" w:rsidRPr="00F537DB" w:rsidRDefault="00295DD9" w:rsidP="00932B95">
            <w:pPr>
              <w:jc w:val="both"/>
              <w:rPr>
                <w:rFonts w:ascii="Times New Roman" w:eastAsia="Times New Roman" w:hAnsi="Times New Roman"/>
                <w:iCs/>
                <w:sz w:val="17"/>
                <w:szCs w:val="17"/>
              </w:rPr>
            </w:pPr>
            <w:r w:rsidRPr="00F537DB">
              <w:rPr>
                <w:rFonts w:ascii="Times New Roman" w:eastAsia="Times New Roman" w:hAnsi="Times New Roman"/>
                <w:iCs/>
                <w:sz w:val="17"/>
                <w:szCs w:val="17"/>
              </w:rPr>
              <w:t>Увеличение доли выпускников, трудоустроившихся не позднее 1-го года после выпуска до 85%</w:t>
            </w:r>
          </w:p>
        </w:tc>
        <w:tc>
          <w:tcPr>
            <w:tcW w:w="2126" w:type="dxa"/>
          </w:tcPr>
          <w:p w:rsidR="00295DD9" w:rsidRPr="00F537DB" w:rsidRDefault="00295DD9" w:rsidP="00932B95">
            <w:pPr>
              <w:jc w:val="center"/>
              <w:rPr>
                <w:rFonts w:ascii="Times New Roman" w:eastAsia="Times New Roman" w:hAnsi="Times New Roman"/>
                <w:iCs/>
                <w:sz w:val="17"/>
                <w:szCs w:val="17"/>
              </w:rPr>
            </w:pPr>
            <w:r w:rsidRPr="00F537DB">
              <w:rPr>
                <w:rFonts w:ascii="Times New Roman" w:eastAsia="Times New Roman" w:hAnsi="Times New Roman"/>
                <w:iCs/>
                <w:sz w:val="17"/>
                <w:szCs w:val="17"/>
              </w:rPr>
              <w:t>от 60 до82 %</w:t>
            </w:r>
          </w:p>
          <w:p w:rsidR="00295DD9" w:rsidRPr="00F537DB" w:rsidRDefault="00295DD9" w:rsidP="00932B95">
            <w:pPr>
              <w:jc w:val="center"/>
              <w:rPr>
                <w:rFonts w:ascii="Times New Roman" w:eastAsia="Times New Roman" w:hAnsi="Times New Roman"/>
                <w:iCs/>
                <w:sz w:val="17"/>
                <w:szCs w:val="17"/>
              </w:rPr>
            </w:pPr>
          </w:p>
        </w:tc>
        <w:tc>
          <w:tcPr>
            <w:tcW w:w="2835" w:type="dxa"/>
          </w:tcPr>
          <w:p w:rsidR="00295DD9" w:rsidRPr="00F537DB" w:rsidRDefault="00295DD9" w:rsidP="00932B95">
            <w:pPr>
              <w:jc w:val="center"/>
              <w:rPr>
                <w:rFonts w:ascii="Times New Roman" w:eastAsia="Times New Roman" w:hAnsi="Times New Roman"/>
                <w:iCs/>
                <w:sz w:val="17"/>
                <w:szCs w:val="17"/>
              </w:rPr>
            </w:pPr>
            <w:r w:rsidRPr="00F537DB">
              <w:rPr>
                <w:rFonts w:ascii="Times New Roman" w:eastAsia="Times New Roman" w:hAnsi="Times New Roman"/>
                <w:iCs/>
                <w:sz w:val="17"/>
                <w:szCs w:val="17"/>
              </w:rPr>
              <w:t>Показатель значения - 85% не достигнут</w:t>
            </w:r>
          </w:p>
        </w:tc>
      </w:tr>
      <w:tr w:rsidR="00295DD9" w:rsidRPr="00F537DB" w:rsidTr="00C66EF1">
        <w:tc>
          <w:tcPr>
            <w:tcW w:w="10031" w:type="dxa"/>
            <w:gridSpan w:val="3"/>
          </w:tcPr>
          <w:p w:rsidR="00295DD9" w:rsidRPr="00F537DB" w:rsidRDefault="00295DD9" w:rsidP="00932B95">
            <w:pPr>
              <w:ind w:firstLine="426"/>
              <w:jc w:val="both"/>
              <w:rPr>
                <w:rFonts w:ascii="Times New Roman" w:eastAsia="Times New Roman" w:hAnsi="Times New Roman"/>
                <w:iCs/>
                <w:sz w:val="17"/>
                <w:szCs w:val="17"/>
              </w:rPr>
            </w:pPr>
            <w:r w:rsidRPr="00F537DB">
              <w:rPr>
                <w:rFonts w:ascii="Times New Roman" w:eastAsia="Times New Roman" w:hAnsi="Times New Roman"/>
                <w:iCs/>
                <w:sz w:val="17"/>
                <w:szCs w:val="17"/>
              </w:rPr>
              <w:t xml:space="preserve">Примечание: Согласно отчету из 200 чел. трудоустроено 120 чел. (60%),  призваны на военную службу в ряды Вооруженных сил РФ – 22 чел. (11%), продолжают обучение в образовательных учреждениях – 22 чел. (11%), нетрудоустроенные – 36 чел. (18%), из них выпускники, находящиеся по уходу за ребенком до 1,5 лет – 18 чел. (9%) </w:t>
            </w:r>
          </w:p>
        </w:tc>
      </w:tr>
    </w:tbl>
    <w:p w:rsidR="00295DD9" w:rsidRPr="00F537DB" w:rsidRDefault="00295DD9" w:rsidP="00295DD9">
      <w:pPr>
        <w:spacing w:after="0" w:line="240" w:lineRule="auto"/>
        <w:ind w:firstLine="709"/>
        <w:jc w:val="both"/>
        <w:rPr>
          <w:rFonts w:ascii="Times New Roman" w:eastAsia="Times New Roman" w:hAnsi="Times New Roman"/>
          <w:iCs/>
          <w:sz w:val="4"/>
          <w:szCs w:val="4"/>
        </w:rPr>
      </w:pPr>
    </w:p>
    <w:p w:rsidR="00295DD9" w:rsidRPr="00F537DB" w:rsidRDefault="00295DD9" w:rsidP="0047246F">
      <w:pPr>
        <w:spacing w:after="0" w:line="240" w:lineRule="auto"/>
        <w:ind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В целом показатели, характеризующие эффективность реализации Программы развития техникума, за 2014 год выполнены.</w:t>
      </w:r>
    </w:p>
    <w:p w:rsidR="00295DD9" w:rsidRPr="00F537DB" w:rsidRDefault="00295DD9" w:rsidP="0047246F">
      <w:pPr>
        <w:spacing w:before="60" w:after="0" w:line="240" w:lineRule="auto"/>
        <w:ind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В основу решения одной из семи основных задач Программы развития техникума до 2017 года – развитие образовательного учреждения в современных социально- экономических условиях, наряду с материально-техническим состоянием образовательного учреждения играет роль обеспечение условий сохранения и укрепления здоровья учащихся.</w:t>
      </w:r>
    </w:p>
    <w:p w:rsidR="00295DD9" w:rsidRPr="00F537DB" w:rsidRDefault="00295DD9" w:rsidP="0047246F">
      <w:pPr>
        <w:spacing w:after="0" w:line="240" w:lineRule="auto"/>
        <w:ind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В целях оказания первичной медико-санитарной помощи детям</w:t>
      </w:r>
      <w:r w:rsidR="0047246F" w:rsidRPr="00F537DB">
        <w:rPr>
          <w:rFonts w:ascii="Times New Roman" w:eastAsia="Times New Roman" w:hAnsi="Times New Roman"/>
          <w:iCs/>
          <w:sz w:val="26"/>
          <w:szCs w:val="26"/>
        </w:rPr>
        <w:t xml:space="preserve"> в соответствии со ст.41 Закона об образовании</w:t>
      </w:r>
      <w:r w:rsidR="00594DFF" w:rsidRPr="00F537DB">
        <w:rPr>
          <w:rFonts w:ascii="Times New Roman" w:eastAsia="Times New Roman" w:hAnsi="Times New Roman"/>
          <w:iCs/>
          <w:sz w:val="26"/>
          <w:szCs w:val="26"/>
        </w:rPr>
        <w:t xml:space="preserve"> в РФ №273-ФЗ</w:t>
      </w:r>
      <w:r w:rsidR="0047246F" w:rsidRPr="00F537DB">
        <w:rPr>
          <w:rFonts w:ascii="Times New Roman" w:eastAsia="Times New Roman" w:hAnsi="Times New Roman"/>
          <w:iCs/>
          <w:sz w:val="26"/>
          <w:szCs w:val="26"/>
        </w:rPr>
        <w:t>, приказ М</w:t>
      </w:r>
      <w:r w:rsidR="00594DFF" w:rsidRPr="00F537DB">
        <w:rPr>
          <w:rFonts w:ascii="Times New Roman" w:eastAsia="Times New Roman" w:hAnsi="Times New Roman"/>
          <w:iCs/>
          <w:sz w:val="26"/>
          <w:szCs w:val="26"/>
        </w:rPr>
        <w:t>инздрава России от 05.11.2013 №</w:t>
      </w:r>
      <w:r w:rsidR="0047246F" w:rsidRPr="00F537DB">
        <w:rPr>
          <w:rFonts w:ascii="Times New Roman" w:eastAsia="Times New Roman" w:hAnsi="Times New Roman"/>
          <w:iCs/>
          <w:sz w:val="26"/>
          <w:szCs w:val="26"/>
        </w:rPr>
        <w:t>822н, ст.54 Основ охраны здоровья граждан в РФ</w:t>
      </w:r>
      <w:r w:rsidRPr="00F537DB">
        <w:rPr>
          <w:rFonts w:ascii="Times New Roman" w:eastAsia="Times New Roman" w:hAnsi="Times New Roman"/>
          <w:iCs/>
          <w:sz w:val="26"/>
          <w:szCs w:val="26"/>
        </w:rPr>
        <w:t xml:space="preserve"> в техникуме:</w:t>
      </w:r>
    </w:p>
    <w:p w:rsidR="0047246F" w:rsidRPr="00F537DB" w:rsidRDefault="00295DD9" w:rsidP="0047246F">
      <w:pPr>
        <w:spacing w:after="0" w:line="240" w:lineRule="auto"/>
        <w:ind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w:t>
      </w:r>
      <w:r w:rsidR="0047246F"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 xml:space="preserve">выделено помещение для оказания медицинской помощи и содействии в ее оказании медицинской организацией, обслуживающей данное образовательное учреждение (договор о предоставлении медицинских услуг от 01.01.2014 № 5-14 з/п с </w:t>
      </w:r>
      <w:r w:rsidR="0047246F" w:rsidRPr="00F537DB">
        <w:rPr>
          <w:rFonts w:ascii="Times New Roman" w:eastAsia="Times New Roman" w:hAnsi="Times New Roman"/>
          <w:iCs/>
          <w:sz w:val="26"/>
          <w:szCs w:val="26"/>
        </w:rPr>
        <w:t>ГБУЗ</w:t>
      </w:r>
      <w:r w:rsidRPr="00F537DB">
        <w:rPr>
          <w:rFonts w:ascii="Times New Roman" w:eastAsia="Times New Roman" w:hAnsi="Times New Roman"/>
          <w:iCs/>
          <w:sz w:val="26"/>
          <w:szCs w:val="26"/>
        </w:rPr>
        <w:t xml:space="preserve"> «Городская поликлиника № 2 г.</w:t>
      </w:r>
      <w:r w:rsidR="0047246F"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Южно-Сахалинск»</w:t>
      </w:r>
      <w:r w:rsidR="0047246F" w:rsidRPr="00F537DB">
        <w:rPr>
          <w:rFonts w:ascii="Times New Roman" w:eastAsia="Times New Roman" w:hAnsi="Times New Roman"/>
          <w:iCs/>
          <w:sz w:val="26"/>
          <w:szCs w:val="26"/>
        </w:rPr>
        <w:t>);</w:t>
      </w:r>
    </w:p>
    <w:p w:rsidR="00295DD9" w:rsidRPr="00F537DB" w:rsidRDefault="00295DD9" w:rsidP="0047246F">
      <w:pPr>
        <w:spacing w:after="0" w:line="240" w:lineRule="auto"/>
        <w:ind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w:t>
      </w:r>
      <w:r w:rsidR="0047246F"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помещение оснащено медицинским оборудованием, инвентарем;</w:t>
      </w:r>
    </w:p>
    <w:p w:rsidR="00295DD9" w:rsidRPr="00F537DB" w:rsidRDefault="00295DD9" w:rsidP="0047246F">
      <w:pPr>
        <w:spacing w:after="0" w:line="240" w:lineRule="auto"/>
        <w:ind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w:t>
      </w:r>
      <w:r w:rsidR="0047246F" w:rsidRPr="00F537DB">
        <w:rPr>
          <w:rFonts w:ascii="Times New Roman" w:eastAsia="Times New Roman" w:hAnsi="Times New Roman"/>
          <w:iCs/>
          <w:sz w:val="26"/>
          <w:szCs w:val="26"/>
        </w:rPr>
        <w:t xml:space="preserve"> </w:t>
      </w:r>
      <w:r w:rsidRPr="00F537DB">
        <w:rPr>
          <w:rFonts w:ascii="Times New Roman" w:hAnsi="Times New Roman" w:cs="Times New Roman"/>
          <w:sz w:val="26"/>
          <w:szCs w:val="26"/>
        </w:rPr>
        <w:t xml:space="preserve">помимо </w:t>
      </w:r>
      <w:r w:rsidRPr="00F537DB">
        <w:rPr>
          <w:rFonts w:ascii="Times New Roman" w:eastAsia="Times New Roman" w:hAnsi="Times New Roman" w:cs="Times New Roman"/>
          <w:iCs/>
          <w:sz w:val="26"/>
          <w:szCs w:val="26"/>
        </w:rPr>
        <w:t>д</w:t>
      </w:r>
      <w:r w:rsidRPr="00F537DB">
        <w:rPr>
          <w:rFonts w:ascii="Times New Roman" w:eastAsia="Times New Roman" w:hAnsi="Times New Roman"/>
          <w:iCs/>
          <w:sz w:val="26"/>
          <w:szCs w:val="26"/>
        </w:rPr>
        <w:t>оговора о предоставлении медицинских услуг от 01.01.2014 № 5-14 з/п, введен в штат образовательного учреждения на 0,5 ставки медицинский работник (фельдшер техникума, внешний совместитель</w:t>
      </w:r>
      <w:r w:rsidR="0047246F" w:rsidRPr="00F537DB">
        <w:rPr>
          <w:rFonts w:ascii="Times New Roman" w:eastAsia="Times New Roman" w:hAnsi="Times New Roman"/>
          <w:iCs/>
          <w:sz w:val="26"/>
          <w:szCs w:val="26"/>
        </w:rPr>
        <w:t xml:space="preserve"> - р</w:t>
      </w:r>
      <w:r w:rsidRPr="00F537DB">
        <w:rPr>
          <w:rFonts w:ascii="Times New Roman" w:eastAsia="Times New Roman" w:hAnsi="Times New Roman"/>
          <w:iCs/>
          <w:sz w:val="26"/>
          <w:szCs w:val="26"/>
        </w:rPr>
        <w:t xml:space="preserve">аботник </w:t>
      </w:r>
      <w:r w:rsidR="0047246F" w:rsidRPr="00F537DB">
        <w:rPr>
          <w:rFonts w:ascii="Times New Roman" w:eastAsia="Times New Roman" w:hAnsi="Times New Roman"/>
          <w:iCs/>
          <w:sz w:val="26"/>
          <w:szCs w:val="26"/>
        </w:rPr>
        <w:t>ГБУЗ</w:t>
      </w:r>
      <w:r w:rsidRPr="00F537DB">
        <w:rPr>
          <w:rFonts w:ascii="Times New Roman" w:eastAsia="Times New Roman" w:hAnsi="Times New Roman"/>
          <w:iCs/>
          <w:sz w:val="26"/>
          <w:szCs w:val="26"/>
        </w:rPr>
        <w:t xml:space="preserve"> «Городская поликлиника № 2 г. Южно-Сахалинска» и в соответст</w:t>
      </w:r>
      <w:r w:rsidR="0047246F" w:rsidRPr="00F537DB">
        <w:rPr>
          <w:rFonts w:ascii="Times New Roman" w:eastAsia="Times New Roman" w:hAnsi="Times New Roman"/>
          <w:iCs/>
          <w:sz w:val="26"/>
          <w:szCs w:val="26"/>
        </w:rPr>
        <w:t>вии с договором от 01.01.2014 №</w:t>
      </w:r>
      <w:r w:rsidRPr="00F537DB">
        <w:rPr>
          <w:rFonts w:ascii="Times New Roman" w:eastAsia="Times New Roman" w:hAnsi="Times New Roman"/>
          <w:iCs/>
          <w:sz w:val="26"/>
          <w:szCs w:val="26"/>
        </w:rPr>
        <w:t xml:space="preserve">5-14 з/п оказывает первую медицинскую помощь учащимся техникума). </w:t>
      </w:r>
    </w:p>
    <w:p w:rsidR="00295DD9" w:rsidRPr="00F537DB" w:rsidRDefault="00295DD9" w:rsidP="0047246F">
      <w:pPr>
        <w:spacing w:after="0" w:line="240" w:lineRule="auto"/>
        <w:ind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Визуальная проверка организации первичной медико-с</w:t>
      </w:r>
      <w:r w:rsidR="000725A6" w:rsidRPr="00F537DB">
        <w:rPr>
          <w:rFonts w:ascii="Times New Roman" w:eastAsia="Times New Roman" w:hAnsi="Times New Roman"/>
          <w:iCs/>
          <w:sz w:val="26"/>
          <w:szCs w:val="26"/>
        </w:rPr>
        <w:t xml:space="preserve">анитарной </w:t>
      </w:r>
      <w:r w:rsidR="0047246F" w:rsidRPr="00F537DB">
        <w:rPr>
          <w:rFonts w:ascii="Times New Roman" w:eastAsia="Times New Roman" w:hAnsi="Times New Roman"/>
          <w:iCs/>
          <w:sz w:val="26"/>
          <w:szCs w:val="26"/>
        </w:rPr>
        <w:t>по</w:t>
      </w:r>
      <w:r w:rsidR="00402D4E" w:rsidRPr="00F537DB">
        <w:rPr>
          <w:rFonts w:ascii="Times New Roman" w:eastAsia="Times New Roman" w:hAnsi="Times New Roman"/>
          <w:iCs/>
          <w:sz w:val="26"/>
          <w:szCs w:val="26"/>
        </w:rPr>
        <w:t>мощи детям показала, что определенная задача Программой развития техникума выполняется не должным образом. На момент посещения в период обучения,  медицинское отделение  закрыто (</w:t>
      </w:r>
      <w:r w:rsidRPr="00F537DB">
        <w:rPr>
          <w:rFonts w:ascii="Times New Roman" w:eastAsia="Times New Roman" w:hAnsi="Times New Roman"/>
          <w:iCs/>
          <w:sz w:val="26"/>
          <w:szCs w:val="26"/>
        </w:rPr>
        <w:t>фельдшер с 01</w:t>
      </w:r>
      <w:r w:rsidR="00402D4E" w:rsidRPr="00F537DB">
        <w:rPr>
          <w:rFonts w:ascii="Times New Roman" w:eastAsia="Times New Roman" w:hAnsi="Times New Roman"/>
          <w:iCs/>
          <w:sz w:val="26"/>
          <w:szCs w:val="26"/>
        </w:rPr>
        <w:t>.06.</w:t>
      </w:r>
      <w:r w:rsidRPr="00F537DB">
        <w:rPr>
          <w:rFonts w:ascii="Times New Roman" w:eastAsia="Times New Roman" w:hAnsi="Times New Roman"/>
          <w:iCs/>
          <w:sz w:val="26"/>
          <w:szCs w:val="26"/>
        </w:rPr>
        <w:t xml:space="preserve">2015 </w:t>
      </w:r>
      <w:r w:rsidR="00402D4E" w:rsidRPr="00F537DB">
        <w:rPr>
          <w:rFonts w:ascii="Times New Roman" w:eastAsia="Times New Roman" w:hAnsi="Times New Roman"/>
          <w:iCs/>
          <w:sz w:val="26"/>
          <w:szCs w:val="26"/>
        </w:rPr>
        <w:t>находился в отпуске по семейным обстоятельствам)</w:t>
      </w:r>
      <w:r w:rsidRPr="00F537DB">
        <w:rPr>
          <w:rFonts w:ascii="Times New Roman" w:eastAsia="Times New Roman" w:hAnsi="Times New Roman"/>
          <w:iCs/>
          <w:sz w:val="26"/>
          <w:szCs w:val="26"/>
        </w:rPr>
        <w:t xml:space="preserve"> Договор на оказание медицинской помощи учащимся (помимо учреждения «Городская поликлиника № 2 г. Южно-Сахалинск», на период отпуска фельдшера) с иной медицин</w:t>
      </w:r>
      <w:r w:rsidR="00115A44" w:rsidRPr="00F537DB">
        <w:rPr>
          <w:rFonts w:ascii="Times New Roman" w:eastAsia="Times New Roman" w:hAnsi="Times New Roman"/>
          <w:iCs/>
          <w:sz w:val="26"/>
          <w:szCs w:val="26"/>
        </w:rPr>
        <w:t>ской организацией не заключался.</w:t>
      </w:r>
    </w:p>
    <w:p w:rsidR="00295DD9" w:rsidRPr="00F537DB" w:rsidRDefault="00402D4E" w:rsidP="00402D4E">
      <w:pPr>
        <w:spacing w:before="60" w:after="0" w:line="240" w:lineRule="auto"/>
        <w:ind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Наряду с указанным, обучающиеся образовательного учреждения в период образовательного процесса, а также общежития образовательных учреждений должны быть обеспечены водой, отвечающей требованиям безопасности к питьевой воде (</w:t>
      </w:r>
      <w:r w:rsidR="00295DD9" w:rsidRPr="00F537DB">
        <w:rPr>
          <w:rFonts w:ascii="Times New Roman" w:eastAsia="Times New Roman" w:hAnsi="Times New Roman"/>
          <w:iCs/>
          <w:sz w:val="26"/>
          <w:szCs w:val="26"/>
        </w:rPr>
        <w:t>разд</w:t>
      </w:r>
      <w:r w:rsidRPr="00F537DB">
        <w:rPr>
          <w:rFonts w:ascii="Times New Roman" w:eastAsia="Times New Roman" w:hAnsi="Times New Roman"/>
          <w:iCs/>
          <w:sz w:val="26"/>
          <w:szCs w:val="26"/>
        </w:rPr>
        <w:t>.</w:t>
      </w:r>
      <w:r w:rsidR="00295DD9" w:rsidRPr="00F537DB">
        <w:rPr>
          <w:rFonts w:ascii="Times New Roman" w:eastAsia="Times New Roman" w:hAnsi="Times New Roman"/>
          <w:iCs/>
          <w:sz w:val="26"/>
          <w:szCs w:val="26"/>
        </w:rPr>
        <w:t xml:space="preserve"> </w:t>
      </w:r>
      <w:r w:rsidR="00295DD9" w:rsidRPr="00F537DB">
        <w:rPr>
          <w:rFonts w:ascii="Times New Roman" w:eastAsia="Times New Roman" w:hAnsi="Times New Roman"/>
          <w:iCs/>
          <w:sz w:val="26"/>
          <w:szCs w:val="26"/>
        </w:rPr>
        <w:lastRenderedPageBreak/>
        <w:t>1</w:t>
      </w:r>
      <w:r w:rsidRPr="00F537DB">
        <w:rPr>
          <w:rFonts w:ascii="Times New Roman" w:eastAsia="Times New Roman" w:hAnsi="Times New Roman"/>
          <w:iCs/>
          <w:sz w:val="26"/>
          <w:szCs w:val="26"/>
        </w:rPr>
        <w:t xml:space="preserve">0 СанПиН 2.4.5.2409-08, </w:t>
      </w:r>
      <w:r w:rsidR="00295DD9" w:rsidRPr="00F537DB">
        <w:rPr>
          <w:rFonts w:ascii="Times New Roman" w:eastAsia="Times New Roman" w:hAnsi="Times New Roman"/>
          <w:iCs/>
          <w:sz w:val="26"/>
          <w:szCs w:val="26"/>
        </w:rPr>
        <w:t>п.4.1.2 СП 2.1.2.2844-11</w:t>
      </w:r>
      <w:r w:rsidRPr="00F537DB">
        <w:rPr>
          <w:rFonts w:ascii="Times New Roman" w:eastAsia="Times New Roman" w:hAnsi="Times New Roman"/>
          <w:iCs/>
          <w:sz w:val="26"/>
          <w:szCs w:val="26"/>
        </w:rPr>
        <w:t xml:space="preserve">). Указанные требования </w:t>
      </w:r>
      <w:r w:rsidR="00295DD9" w:rsidRPr="00F537DB">
        <w:rPr>
          <w:rFonts w:ascii="Times New Roman" w:eastAsia="Times New Roman" w:hAnsi="Times New Roman"/>
          <w:iCs/>
          <w:sz w:val="26"/>
          <w:szCs w:val="26"/>
        </w:rPr>
        <w:t>в течение всего периода пребывания учащихся в образовательном учреждении, а также в общежитии техникума (визуальный осмотр май - июнь 2015 года)</w:t>
      </w:r>
      <w:r w:rsidRPr="00F537DB">
        <w:rPr>
          <w:rFonts w:ascii="Times New Roman" w:eastAsia="Times New Roman" w:hAnsi="Times New Roman"/>
          <w:iCs/>
          <w:sz w:val="26"/>
          <w:szCs w:val="26"/>
        </w:rPr>
        <w:t xml:space="preserve"> администрацией техникума не выполнялись.</w:t>
      </w:r>
    </w:p>
    <w:p w:rsidR="00295DD9" w:rsidRPr="00F537DB" w:rsidRDefault="00295DD9" w:rsidP="00957E45">
      <w:pPr>
        <w:spacing w:before="60" w:after="0" w:line="240" w:lineRule="auto"/>
        <w:ind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 xml:space="preserve">Устав техникума соответствует нормам </w:t>
      </w:r>
      <w:r w:rsidR="00594DFF" w:rsidRPr="00F537DB">
        <w:rPr>
          <w:rFonts w:ascii="Times New Roman" w:eastAsia="Times New Roman" w:hAnsi="Times New Roman"/>
          <w:iCs/>
          <w:sz w:val="26"/>
          <w:szCs w:val="26"/>
        </w:rPr>
        <w:t>Закона о</w:t>
      </w:r>
      <w:r w:rsidR="00155564" w:rsidRPr="00F537DB">
        <w:rPr>
          <w:rFonts w:ascii="Times New Roman" w:eastAsia="Times New Roman" w:hAnsi="Times New Roman"/>
          <w:iCs/>
          <w:sz w:val="26"/>
          <w:szCs w:val="26"/>
        </w:rPr>
        <w:t xml:space="preserve">б образовании в </w:t>
      </w:r>
      <w:r w:rsidR="00594DFF" w:rsidRPr="00F537DB">
        <w:rPr>
          <w:rFonts w:ascii="Times New Roman" w:eastAsia="Times New Roman" w:hAnsi="Times New Roman"/>
          <w:iCs/>
          <w:sz w:val="26"/>
          <w:szCs w:val="26"/>
        </w:rPr>
        <w:t>РФ №273-ФЗ</w:t>
      </w:r>
      <w:r w:rsidRPr="00F537DB">
        <w:rPr>
          <w:rFonts w:ascii="Times New Roman" w:eastAsia="Times New Roman" w:hAnsi="Times New Roman"/>
          <w:iCs/>
          <w:sz w:val="26"/>
          <w:szCs w:val="26"/>
        </w:rPr>
        <w:t>,</w:t>
      </w:r>
      <w:r w:rsidRPr="00F537DB">
        <w:rPr>
          <w:sz w:val="26"/>
          <w:szCs w:val="26"/>
        </w:rPr>
        <w:t xml:space="preserve"> </w:t>
      </w:r>
      <w:r w:rsidR="00402D4E" w:rsidRPr="00F537DB">
        <w:rPr>
          <w:rFonts w:ascii="Times New Roman" w:eastAsia="Times New Roman" w:hAnsi="Times New Roman"/>
          <w:iCs/>
          <w:sz w:val="26"/>
          <w:szCs w:val="26"/>
        </w:rPr>
        <w:t>Федеральн</w:t>
      </w:r>
      <w:r w:rsidR="00A16740" w:rsidRPr="00F537DB">
        <w:rPr>
          <w:rFonts w:ascii="Times New Roman" w:eastAsia="Times New Roman" w:hAnsi="Times New Roman"/>
          <w:iCs/>
          <w:sz w:val="26"/>
          <w:szCs w:val="26"/>
        </w:rPr>
        <w:t>ого</w:t>
      </w:r>
      <w:r w:rsidR="00402D4E" w:rsidRPr="00F537DB">
        <w:rPr>
          <w:rFonts w:ascii="Times New Roman" w:eastAsia="Times New Roman" w:hAnsi="Times New Roman"/>
          <w:iCs/>
          <w:sz w:val="26"/>
          <w:szCs w:val="26"/>
        </w:rPr>
        <w:t xml:space="preserve"> закон</w:t>
      </w:r>
      <w:r w:rsidR="00A16740" w:rsidRPr="00F537DB">
        <w:rPr>
          <w:rFonts w:ascii="Times New Roman" w:eastAsia="Times New Roman" w:hAnsi="Times New Roman"/>
          <w:iCs/>
          <w:sz w:val="26"/>
          <w:szCs w:val="26"/>
        </w:rPr>
        <w:t xml:space="preserve">а </w:t>
      </w:r>
      <w:r w:rsidRPr="00F537DB">
        <w:rPr>
          <w:rFonts w:ascii="Times New Roman" w:eastAsia="Times New Roman" w:hAnsi="Times New Roman"/>
          <w:iCs/>
          <w:sz w:val="26"/>
          <w:szCs w:val="26"/>
        </w:rPr>
        <w:t xml:space="preserve">№7-ФЗ за исключением отдельных </w:t>
      </w:r>
      <w:r w:rsidR="00594DFF" w:rsidRPr="00F537DB">
        <w:rPr>
          <w:rFonts w:ascii="Times New Roman" w:eastAsia="Times New Roman" w:hAnsi="Times New Roman"/>
          <w:iCs/>
          <w:sz w:val="26"/>
          <w:szCs w:val="26"/>
        </w:rPr>
        <w:t>положений.</w:t>
      </w:r>
    </w:p>
    <w:p w:rsidR="00295DD9" w:rsidRPr="00F537DB" w:rsidRDefault="00295DD9" w:rsidP="0047246F">
      <w:pPr>
        <w:spacing w:after="0" w:line="240" w:lineRule="auto"/>
        <w:ind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 xml:space="preserve">В нарушение </w:t>
      </w:r>
      <w:r w:rsidR="00064D75" w:rsidRPr="00F537DB">
        <w:rPr>
          <w:rFonts w:ascii="Times New Roman" w:eastAsia="Times New Roman" w:hAnsi="Times New Roman"/>
          <w:iCs/>
          <w:sz w:val="26"/>
          <w:szCs w:val="26"/>
        </w:rPr>
        <w:t xml:space="preserve">ч. 5 ст. 28 Закона № 273-ФЗ </w:t>
      </w:r>
      <w:r w:rsidRPr="00F537DB">
        <w:rPr>
          <w:rFonts w:ascii="Times New Roman" w:eastAsia="Times New Roman" w:hAnsi="Times New Roman"/>
          <w:iCs/>
          <w:sz w:val="26"/>
          <w:szCs w:val="26"/>
        </w:rPr>
        <w:t xml:space="preserve">(абз.2 п.4) ст. 9.2 </w:t>
      </w:r>
      <w:r w:rsidR="00064D75" w:rsidRPr="00F537DB">
        <w:rPr>
          <w:rFonts w:ascii="Times New Roman" w:eastAsia="Times New Roman" w:hAnsi="Times New Roman"/>
          <w:iCs/>
          <w:sz w:val="26"/>
          <w:szCs w:val="26"/>
        </w:rPr>
        <w:t>Федерального закона №7-ФЗ</w:t>
      </w:r>
      <w:r w:rsidRPr="00F537DB">
        <w:rPr>
          <w:rFonts w:ascii="Times New Roman" w:eastAsia="Times New Roman" w:hAnsi="Times New Roman"/>
          <w:iCs/>
          <w:sz w:val="26"/>
          <w:szCs w:val="26"/>
        </w:rPr>
        <w:t xml:space="preserve"> в перечне иных видов деятельности техникума, в пункте 2.6. Устава, предусмотрена деятельность, которая не служит достижению целей, ради которых создано учреждение. Например: оказание услуг по проведению праздников, торжественных мероприятий; оказание услуг по изготовлению и ремонту швейных изделий (пошив верхней и нижней одежды, предметов бытового назначения); оказание парикмахерских услуг; предоставление услуг гостиничного типа.</w:t>
      </w:r>
    </w:p>
    <w:p w:rsidR="00064D75" w:rsidRPr="00F537DB" w:rsidRDefault="00295DD9" w:rsidP="0047246F">
      <w:pPr>
        <w:spacing w:after="0" w:line="240" w:lineRule="auto"/>
        <w:ind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В целях оказания указанных видов платной деятельности в штат образовательного учреждения приняты дополнительные ставки (должности</w:t>
      </w:r>
      <w:r w:rsidR="00064D75" w:rsidRPr="00F537DB">
        <w:rPr>
          <w:rFonts w:ascii="Times New Roman" w:eastAsia="Times New Roman" w:hAnsi="Times New Roman"/>
          <w:iCs/>
          <w:sz w:val="26"/>
          <w:szCs w:val="26"/>
        </w:rPr>
        <w:t>) (</w:t>
      </w:r>
      <w:r w:rsidRPr="00F537DB">
        <w:rPr>
          <w:rFonts w:ascii="Times New Roman" w:eastAsia="Times New Roman" w:hAnsi="Times New Roman"/>
          <w:iCs/>
          <w:sz w:val="26"/>
          <w:szCs w:val="26"/>
        </w:rPr>
        <w:t>администратор парикмахерской – 1 ст., парикмахеры – 2.5 ст., швея – 0,5 ст</w:t>
      </w:r>
      <w:r w:rsidR="00064D75" w:rsidRPr="00F537DB">
        <w:rPr>
          <w:rFonts w:ascii="Times New Roman" w:eastAsia="Times New Roman" w:hAnsi="Times New Roman"/>
          <w:iCs/>
          <w:sz w:val="26"/>
          <w:szCs w:val="26"/>
        </w:rPr>
        <w:t>авки</w:t>
      </w:r>
      <w:r w:rsidRPr="00F537DB">
        <w:rPr>
          <w:rFonts w:ascii="Times New Roman" w:eastAsia="Times New Roman" w:hAnsi="Times New Roman"/>
          <w:iCs/>
          <w:sz w:val="26"/>
          <w:szCs w:val="26"/>
        </w:rPr>
        <w:t>.</w:t>
      </w:r>
      <w:r w:rsidR="00064D75"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 xml:space="preserve">Кроме того для оказания указанных услуг принято решение об использовании части служебного помещения под парикмахерскую и ателье (с обустройством специализированным оборудованием, отдельным входом для парикмахерской), а также предоставления помещений танцевального и актового залов юридическим лицам за плату. </w:t>
      </w:r>
    </w:p>
    <w:p w:rsidR="00295DD9" w:rsidRPr="00F537DB" w:rsidRDefault="00295DD9" w:rsidP="0047246F">
      <w:pPr>
        <w:spacing w:after="0" w:line="240" w:lineRule="auto"/>
        <w:ind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 xml:space="preserve">В соответствии с </w:t>
      </w:r>
      <w:r w:rsidR="00A16740" w:rsidRPr="00F537DB">
        <w:rPr>
          <w:rFonts w:ascii="Times New Roman" w:eastAsia="Times New Roman" w:hAnsi="Times New Roman"/>
          <w:iCs/>
          <w:sz w:val="26"/>
          <w:szCs w:val="26"/>
        </w:rPr>
        <w:t>у</w:t>
      </w:r>
      <w:r w:rsidRPr="00F537DB">
        <w:rPr>
          <w:rFonts w:ascii="Times New Roman" w:eastAsia="Times New Roman" w:hAnsi="Times New Roman"/>
          <w:iCs/>
          <w:sz w:val="26"/>
          <w:szCs w:val="26"/>
        </w:rPr>
        <w:t>ставом общее руководство техникумом осуществляют директор и коллегиальные органы:</w:t>
      </w:r>
      <w:r w:rsidRPr="00F537DB">
        <w:rPr>
          <w:sz w:val="26"/>
          <w:szCs w:val="26"/>
        </w:rPr>
        <w:t xml:space="preserve"> </w:t>
      </w:r>
      <w:r w:rsidRPr="00F537DB">
        <w:rPr>
          <w:rFonts w:ascii="Times New Roman" w:eastAsia="Times New Roman" w:hAnsi="Times New Roman"/>
          <w:iCs/>
          <w:sz w:val="26"/>
          <w:szCs w:val="26"/>
        </w:rPr>
        <w:t>Общее собрание работников и обучающихся учреждения, Совет учреждения, Педагогический совет, Попечительский совет.</w:t>
      </w:r>
    </w:p>
    <w:p w:rsidR="00295DD9" w:rsidRPr="00F537DB" w:rsidRDefault="00295DD9" w:rsidP="00A16740">
      <w:pPr>
        <w:spacing w:after="0" w:line="240" w:lineRule="auto"/>
        <w:ind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 xml:space="preserve">Проведенный на основании протоколов заседаний коллегиальных органов техникума анализ исполнения ими своих функций показал, что в проверяемый период коллегиальными органами рассматривались вопросы, отнесенные к их компетенции в соответствии с пунктом 6.3 </w:t>
      </w:r>
      <w:r w:rsidR="00A16740" w:rsidRPr="00F537DB">
        <w:rPr>
          <w:rFonts w:ascii="Times New Roman" w:eastAsia="Times New Roman" w:hAnsi="Times New Roman"/>
          <w:iCs/>
          <w:sz w:val="26"/>
          <w:szCs w:val="26"/>
        </w:rPr>
        <w:t>у</w:t>
      </w:r>
      <w:r w:rsidRPr="00F537DB">
        <w:rPr>
          <w:rFonts w:ascii="Times New Roman" w:eastAsia="Times New Roman" w:hAnsi="Times New Roman"/>
          <w:iCs/>
          <w:sz w:val="26"/>
          <w:szCs w:val="26"/>
        </w:rPr>
        <w:t>става (за исключением Попечительского совета</w:t>
      </w:r>
      <w:r w:rsidR="00A16740" w:rsidRPr="00F537DB">
        <w:rPr>
          <w:rFonts w:ascii="Times New Roman" w:eastAsia="Times New Roman" w:hAnsi="Times New Roman"/>
          <w:iCs/>
          <w:sz w:val="26"/>
          <w:szCs w:val="26"/>
        </w:rPr>
        <w:t xml:space="preserve"> (протоколов за период 2014- 1 квартал  2015 года нет). </w:t>
      </w:r>
      <w:r w:rsidRPr="00F537DB">
        <w:rPr>
          <w:rFonts w:ascii="Times New Roman" w:eastAsia="Times New Roman" w:hAnsi="Times New Roman"/>
          <w:iCs/>
          <w:sz w:val="26"/>
          <w:szCs w:val="26"/>
        </w:rPr>
        <w:t xml:space="preserve">В проверяемом периоде Попечительским советом не рассматривались вопросы, отнесенные к его компетенции в соответствии с </w:t>
      </w:r>
      <w:r w:rsidR="00A16740" w:rsidRPr="00F537DB">
        <w:rPr>
          <w:rFonts w:ascii="Times New Roman" w:eastAsia="Times New Roman" w:hAnsi="Times New Roman"/>
          <w:iCs/>
          <w:sz w:val="26"/>
          <w:szCs w:val="26"/>
        </w:rPr>
        <w:t>у</w:t>
      </w:r>
      <w:r w:rsidRPr="00F537DB">
        <w:rPr>
          <w:rFonts w:ascii="Times New Roman" w:eastAsia="Times New Roman" w:hAnsi="Times New Roman"/>
          <w:iCs/>
          <w:sz w:val="26"/>
          <w:szCs w:val="26"/>
        </w:rPr>
        <w:t>ставом, в частности: оказание содействия в организации уставной деятельности учреждения</w:t>
      </w:r>
      <w:r w:rsidR="00A16740"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осуществление функций общественного надзора за финансово-хозяйственной деятельностью техникума в части дополнительно привлеченных финансовых, материальных и иных ресурсов для обеспечения развития и укрепления материально-технической базы учреждения.</w:t>
      </w:r>
    </w:p>
    <w:p w:rsidR="00295DD9" w:rsidRPr="00F537DB" w:rsidRDefault="00295DD9" w:rsidP="00A16740">
      <w:pPr>
        <w:spacing w:after="0" w:line="240" w:lineRule="auto"/>
        <w:ind w:firstLine="567"/>
        <w:jc w:val="both"/>
        <w:rPr>
          <w:rFonts w:ascii="Times New Roman" w:eastAsia="Times New Roman" w:hAnsi="Times New Roman"/>
          <w:sz w:val="26"/>
          <w:szCs w:val="26"/>
        </w:rPr>
      </w:pPr>
      <w:r w:rsidRPr="00F537DB">
        <w:rPr>
          <w:rFonts w:ascii="Times New Roman" w:eastAsia="Times New Roman" w:hAnsi="Times New Roman"/>
          <w:iCs/>
          <w:sz w:val="26"/>
          <w:szCs w:val="26"/>
        </w:rPr>
        <w:t xml:space="preserve">Реализация основных видов деятельности техникумом осуществляется в рамках государственного задания, которое утверждается </w:t>
      </w:r>
      <w:r w:rsidR="00A16740" w:rsidRPr="00F537DB">
        <w:rPr>
          <w:rFonts w:ascii="Times New Roman" w:eastAsia="Times New Roman" w:hAnsi="Times New Roman"/>
          <w:iCs/>
          <w:sz w:val="26"/>
          <w:szCs w:val="26"/>
        </w:rPr>
        <w:t xml:space="preserve">учредителем. </w:t>
      </w:r>
      <w:r w:rsidR="00B26DC7" w:rsidRPr="00F537DB">
        <w:rPr>
          <w:rFonts w:ascii="Times New Roman" w:eastAsia="Times New Roman" w:hAnsi="Times New Roman"/>
          <w:sz w:val="26"/>
          <w:szCs w:val="26"/>
        </w:rPr>
        <w:t>В соответствии с п.18</w:t>
      </w:r>
      <w:r w:rsidRPr="00F537DB">
        <w:rPr>
          <w:rFonts w:ascii="Times New Roman" w:eastAsia="Times New Roman" w:hAnsi="Times New Roman"/>
          <w:sz w:val="26"/>
          <w:szCs w:val="26"/>
        </w:rPr>
        <w:t xml:space="preserve"> Положения о формировании государственного задания </w:t>
      </w:r>
      <w:r w:rsidR="00B26DC7" w:rsidRPr="00F537DB">
        <w:rPr>
          <w:rFonts w:ascii="Times New Roman" w:eastAsia="Times New Roman" w:hAnsi="Times New Roman"/>
          <w:sz w:val="26"/>
          <w:szCs w:val="26"/>
        </w:rPr>
        <w:t xml:space="preserve">№ 444 </w:t>
      </w:r>
      <w:r w:rsidR="00F3066C" w:rsidRPr="00F537DB">
        <w:rPr>
          <w:rFonts w:ascii="Times New Roman" w:eastAsia="Times New Roman" w:hAnsi="Times New Roman"/>
          <w:sz w:val="26"/>
          <w:szCs w:val="26"/>
        </w:rPr>
        <w:t>(</w:t>
      </w:r>
      <w:r w:rsidR="00B26DC7" w:rsidRPr="00F537DB">
        <w:rPr>
          <w:rFonts w:ascii="Times New Roman" w:eastAsia="Times New Roman" w:hAnsi="Times New Roman"/>
          <w:sz w:val="26"/>
          <w:szCs w:val="26"/>
        </w:rPr>
        <w:t>п.15 Положения от 01.11.2010 № 530)</w:t>
      </w:r>
      <w:r w:rsidRPr="00F537DB">
        <w:rPr>
          <w:rFonts w:ascii="Times New Roman" w:eastAsia="Times New Roman" w:hAnsi="Times New Roman"/>
          <w:sz w:val="26"/>
          <w:szCs w:val="26"/>
        </w:rPr>
        <w:t>, предоставление техникуму субсидии в течение проверяемого периода осуществлялось на основании соглашения</w:t>
      </w:r>
      <w:r w:rsidR="00C02DE4" w:rsidRPr="00F537DB">
        <w:rPr>
          <w:rFonts w:ascii="Times New Roman" w:eastAsia="Times New Roman" w:hAnsi="Times New Roman"/>
          <w:sz w:val="26"/>
          <w:szCs w:val="26"/>
        </w:rPr>
        <w:t xml:space="preserve">, определяющего </w:t>
      </w:r>
      <w:r w:rsidRPr="00F537DB">
        <w:rPr>
          <w:rFonts w:ascii="Times New Roman" w:eastAsia="Times New Roman" w:hAnsi="Times New Roman"/>
          <w:sz w:val="26"/>
          <w:szCs w:val="26"/>
        </w:rPr>
        <w:t xml:space="preserve">права, обязанности и ответственность сторон, в том числе объем и периодичность перечисления субсидии. </w:t>
      </w:r>
    </w:p>
    <w:p w:rsidR="00295DD9" w:rsidRPr="00F537DB" w:rsidRDefault="00C02DE4" w:rsidP="00A16740">
      <w:pPr>
        <w:overflowPunct w:val="0"/>
        <w:autoSpaceDE w:val="0"/>
        <w:spacing w:after="0" w:line="240" w:lineRule="auto"/>
        <w:ind w:firstLine="567"/>
        <w:jc w:val="both"/>
        <w:textAlignment w:val="baseline"/>
        <w:rPr>
          <w:rFonts w:ascii="Times New Roman" w:eastAsia="Times New Roman" w:hAnsi="Times New Roman"/>
          <w:sz w:val="26"/>
          <w:szCs w:val="26"/>
        </w:rPr>
      </w:pPr>
      <w:r w:rsidRPr="00F537DB">
        <w:rPr>
          <w:rFonts w:ascii="Times New Roman" w:eastAsia="Times New Roman" w:hAnsi="Times New Roman"/>
          <w:sz w:val="26"/>
          <w:szCs w:val="26"/>
        </w:rPr>
        <w:t>В соглашении не определены условия (например,</w:t>
      </w:r>
      <w:r w:rsidR="00295DD9" w:rsidRPr="00F537DB">
        <w:rPr>
          <w:rFonts w:ascii="Times New Roman" w:eastAsia="Times New Roman" w:hAnsi="Times New Roman"/>
          <w:sz w:val="26"/>
          <w:szCs w:val="26"/>
        </w:rPr>
        <w:t xml:space="preserve"> пороговые значения возможных отклонений от установленных показателей</w:t>
      </w:r>
      <w:r w:rsidRPr="00F537DB">
        <w:rPr>
          <w:rFonts w:ascii="Times New Roman" w:eastAsia="Times New Roman" w:hAnsi="Times New Roman"/>
          <w:sz w:val="26"/>
          <w:szCs w:val="26"/>
        </w:rPr>
        <w:t>)</w:t>
      </w:r>
      <w:r w:rsidR="00295DD9"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 xml:space="preserve">при которых </w:t>
      </w:r>
      <w:r w:rsidR="00295DD9" w:rsidRPr="00F537DB">
        <w:rPr>
          <w:rFonts w:ascii="Times New Roman" w:eastAsia="Times New Roman" w:hAnsi="Times New Roman"/>
          <w:sz w:val="26"/>
          <w:szCs w:val="26"/>
        </w:rPr>
        <w:t>государственное задание считается  выполненным (или не выполненным).</w:t>
      </w:r>
    </w:p>
    <w:p w:rsidR="00295DD9" w:rsidRPr="00F537DB" w:rsidRDefault="00295DD9" w:rsidP="00295DD9">
      <w:pPr>
        <w:overflowPunct w:val="0"/>
        <w:autoSpaceDE w:val="0"/>
        <w:spacing w:after="0" w:line="240" w:lineRule="auto"/>
        <w:ind w:firstLine="709"/>
        <w:jc w:val="both"/>
        <w:textAlignment w:val="baseline"/>
        <w:rPr>
          <w:rFonts w:ascii="Times New Roman" w:eastAsia="Times New Roman" w:hAnsi="Times New Roman"/>
          <w:sz w:val="4"/>
          <w:szCs w:val="4"/>
        </w:rPr>
      </w:pPr>
    </w:p>
    <w:tbl>
      <w:tblPr>
        <w:tblStyle w:val="a4"/>
        <w:tblW w:w="10136" w:type="dxa"/>
        <w:tblLook w:val="04A0" w:firstRow="1" w:lastRow="0" w:firstColumn="1" w:lastColumn="0" w:noHBand="0" w:noVBand="1"/>
      </w:tblPr>
      <w:tblGrid>
        <w:gridCol w:w="4644"/>
        <w:gridCol w:w="1985"/>
        <w:gridCol w:w="2268"/>
        <w:gridCol w:w="1239"/>
      </w:tblGrid>
      <w:tr w:rsidR="00295DD9" w:rsidRPr="00F537DB" w:rsidTr="00C02DE4">
        <w:tc>
          <w:tcPr>
            <w:tcW w:w="4644" w:type="dxa"/>
            <w:vMerge w:val="restart"/>
          </w:tcPr>
          <w:p w:rsidR="00295DD9" w:rsidRPr="00F537DB" w:rsidRDefault="00295DD9" w:rsidP="00932B95">
            <w:pPr>
              <w:overflowPunct w:val="0"/>
              <w:autoSpaceDE w:val="0"/>
              <w:jc w:val="center"/>
              <w:textAlignment w:val="baseline"/>
              <w:rPr>
                <w:rFonts w:ascii="Times New Roman" w:eastAsia="Times New Roman" w:hAnsi="Times New Roman"/>
                <w:sz w:val="17"/>
                <w:szCs w:val="17"/>
              </w:rPr>
            </w:pPr>
            <w:r w:rsidRPr="00F537DB">
              <w:rPr>
                <w:rFonts w:ascii="Times New Roman" w:eastAsia="Times New Roman" w:hAnsi="Times New Roman"/>
                <w:sz w:val="17"/>
                <w:szCs w:val="17"/>
              </w:rPr>
              <w:t xml:space="preserve">Наименование </w:t>
            </w:r>
          </w:p>
          <w:p w:rsidR="00295DD9" w:rsidRPr="00F537DB" w:rsidRDefault="00295DD9" w:rsidP="00932B95">
            <w:pPr>
              <w:overflowPunct w:val="0"/>
              <w:autoSpaceDE w:val="0"/>
              <w:jc w:val="center"/>
              <w:textAlignment w:val="baseline"/>
              <w:rPr>
                <w:rFonts w:ascii="Times New Roman" w:eastAsia="Times New Roman" w:hAnsi="Times New Roman"/>
                <w:sz w:val="17"/>
                <w:szCs w:val="17"/>
              </w:rPr>
            </w:pPr>
            <w:r w:rsidRPr="00F537DB">
              <w:rPr>
                <w:rFonts w:ascii="Times New Roman" w:eastAsia="Times New Roman" w:hAnsi="Times New Roman"/>
                <w:sz w:val="17"/>
                <w:szCs w:val="17"/>
              </w:rPr>
              <w:t>Государственной услуги</w:t>
            </w:r>
          </w:p>
        </w:tc>
        <w:tc>
          <w:tcPr>
            <w:tcW w:w="5492" w:type="dxa"/>
            <w:gridSpan w:val="3"/>
          </w:tcPr>
          <w:p w:rsidR="00295DD9" w:rsidRPr="00F537DB" w:rsidRDefault="00295DD9" w:rsidP="00932B95">
            <w:pPr>
              <w:overflowPunct w:val="0"/>
              <w:autoSpaceDE w:val="0"/>
              <w:jc w:val="center"/>
              <w:textAlignment w:val="baseline"/>
              <w:rPr>
                <w:rFonts w:ascii="Times New Roman" w:eastAsia="Times New Roman" w:hAnsi="Times New Roman"/>
                <w:sz w:val="17"/>
                <w:szCs w:val="17"/>
              </w:rPr>
            </w:pPr>
            <w:r w:rsidRPr="00F537DB">
              <w:rPr>
                <w:rFonts w:ascii="Times New Roman" w:eastAsia="Times New Roman" w:hAnsi="Times New Roman"/>
                <w:sz w:val="17"/>
                <w:szCs w:val="17"/>
              </w:rPr>
              <w:t>За 2014 год</w:t>
            </w:r>
          </w:p>
        </w:tc>
      </w:tr>
      <w:tr w:rsidR="00295DD9" w:rsidRPr="00F537DB" w:rsidTr="00C02DE4">
        <w:tc>
          <w:tcPr>
            <w:tcW w:w="4644" w:type="dxa"/>
            <w:vMerge/>
          </w:tcPr>
          <w:p w:rsidR="00295DD9" w:rsidRPr="00F537DB" w:rsidRDefault="00295DD9" w:rsidP="00932B95">
            <w:pPr>
              <w:overflowPunct w:val="0"/>
              <w:autoSpaceDE w:val="0"/>
              <w:jc w:val="center"/>
              <w:textAlignment w:val="baseline"/>
              <w:rPr>
                <w:rFonts w:ascii="Times New Roman" w:eastAsia="Times New Roman" w:hAnsi="Times New Roman"/>
                <w:sz w:val="17"/>
                <w:szCs w:val="17"/>
              </w:rPr>
            </w:pPr>
          </w:p>
        </w:tc>
        <w:tc>
          <w:tcPr>
            <w:tcW w:w="4253" w:type="dxa"/>
            <w:gridSpan w:val="2"/>
          </w:tcPr>
          <w:p w:rsidR="00295DD9" w:rsidRPr="00F537DB" w:rsidRDefault="00295DD9" w:rsidP="00932B95">
            <w:pPr>
              <w:overflowPunct w:val="0"/>
              <w:autoSpaceDE w:val="0"/>
              <w:jc w:val="center"/>
              <w:textAlignment w:val="baseline"/>
              <w:rPr>
                <w:rFonts w:ascii="Times New Roman" w:eastAsia="Times New Roman" w:hAnsi="Times New Roman"/>
                <w:sz w:val="17"/>
                <w:szCs w:val="17"/>
              </w:rPr>
            </w:pPr>
            <w:r w:rsidRPr="00F537DB">
              <w:rPr>
                <w:rFonts w:ascii="Times New Roman" w:eastAsia="Times New Roman" w:hAnsi="Times New Roman"/>
                <w:sz w:val="17"/>
                <w:szCs w:val="17"/>
              </w:rPr>
              <w:t>Среднегодовое количество учащихся</w:t>
            </w:r>
          </w:p>
        </w:tc>
        <w:tc>
          <w:tcPr>
            <w:tcW w:w="1239" w:type="dxa"/>
            <w:vMerge w:val="restart"/>
          </w:tcPr>
          <w:p w:rsidR="00295DD9" w:rsidRPr="00F537DB" w:rsidRDefault="00295DD9" w:rsidP="00932B95">
            <w:pPr>
              <w:overflowPunct w:val="0"/>
              <w:autoSpaceDE w:val="0"/>
              <w:jc w:val="center"/>
              <w:textAlignment w:val="baseline"/>
              <w:rPr>
                <w:rFonts w:ascii="Times New Roman" w:eastAsia="Times New Roman" w:hAnsi="Times New Roman"/>
                <w:sz w:val="17"/>
                <w:szCs w:val="17"/>
              </w:rPr>
            </w:pPr>
          </w:p>
          <w:p w:rsidR="00295DD9" w:rsidRPr="00F537DB" w:rsidRDefault="00295DD9" w:rsidP="00932B95">
            <w:pPr>
              <w:overflowPunct w:val="0"/>
              <w:autoSpaceDE w:val="0"/>
              <w:jc w:val="center"/>
              <w:textAlignment w:val="baseline"/>
              <w:rPr>
                <w:rFonts w:ascii="Times New Roman" w:eastAsia="Times New Roman" w:hAnsi="Times New Roman"/>
                <w:sz w:val="17"/>
                <w:szCs w:val="17"/>
              </w:rPr>
            </w:pPr>
            <w:r w:rsidRPr="00F537DB">
              <w:rPr>
                <w:rFonts w:ascii="Times New Roman" w:eastAsia="Times New Roman" w:hAnsi="Times New Roman"/>
                <w:sz w:val="17"/>
                <w:szCs w:val="17"/>
              </w:rPr>
              <w:t>Исполнение</w:t>
            </w:r>
          </w:p>
        </w:tc>
      </w:tr>
      <w:tr w:rsidR="00295DD9" w:rsidRPr="00F537DB" w:rsidTr="00C02DE4">
        <w:tc>
          <w:tcPr>
            <w:tcW w:w="4644" w:type="dxa"/>
            <w:vMerge/>
          </w:tcPr>
          <w:p w:rsidR="00295DD9" w:rsidRPr="00F537DB" w:rsidRDefault="00295DD9" w:rsidP="00932B95">
            <w:pPr>
              <w:overflowPunct w:val="0"/>
              <w:autoSpaceDE w:val="0"/>
              <w:jc w:val="center"/>
              <w:textAlignment w:val="baseline"/>
              <w:rPr>
                <w:rFonts w:ascii="Times New Roman" w:eastAsia="Times New Roman" w:hAnsi="Times New Roman"/>
                <w:sz w:val="17"/>
                <w:szCs w:val="17"/>
              </w:rPr>
            </w:pPr>
          </w:p>
        </w:tc>
        <w:tc>
          <w:tcPr>
            <w:tcW w:w="1985" w:type="dxa"/>
          </w:tcPr>
          <w:p w:rsidR="00295DD9" w:rsidRPr="00F537DB" w:rsidRDefault="00295DD9" w:rsidP="00957E45">
            <w:pPr>
              <w:overflowPunct w:val="0"/>
              <w:autoSpaceDE w:val="0"/>
              <w:jc w:val="center"/>
              <w:textAlignment w:val="baseline"/>
              <w:rPr>
                <w:rFonts w:ascii="Times New Roman" w:eastAsia="Times New Roman" w:hAnsi="Times New Roman"/>
                <w:sz w:val="17"/>
                <w:szCs w:val="17"/>
              </w:rPr>
            </w:pPr>
            <w:r w:rsidRPr="00F537DB">
              <w:rPr>
                <w:rFonts w:ascii="Times New Roman" w:eastAsia="Times New Roman" w:hAnsi="Times New Roman"/>
                <w:sz w:val="17"/>
                <w:szCs w:val="17"/>
              </w:rPr>
              <w:t xml:space="preserve">по </w:t>
            </w:r>
            <w:proofErr w:type="spellStart"/>
            <w:r w:rsidRPr="00F537DB">
              <w:rPr>
                <w:rFonts w:ascii="Times New Roman" w:eastAsia="Times New Roman" w:hAnsi="Times New Roman"/>
                <w:sz w:val="17"/>
                <w:szCs w:val="17"/>
              </w:rPr>
              <w:t>госзаданию</w:t>
            </w:r>
            <w:proofErr w:type="spellEnd"/>
          </w:p>
        </w:tc>
        <w:tc>
          <w:tcPr>
            <w:tcW w:w="2268" w:type="dxa"/>
          </w:tcPr>
          <w:p w:rsidR="00295DD9" w:rsidRPr="00F537DB" w:rsidRDefault="00295DD9" w:rsidP="00957E45">
            <w:pPr>
              <w:overflowPunct w:val="0"/>
              <w:autoSpaceDE w:val="0"/>
              <w:jc w:val="center"/>
              <w:textAlignment w:val="baseline"/>
              <w:rPr>
                <w:rFonts w:ascii="Times New Roman" w:eastAsia="Times New Roman" w:hAnsi="Times New Roman"/>
                <w:sz w:val="17"/>
                <w:szCs w:val="17"/>
              </w:rPr>
            </w:pPr>
            <w:r w:rsidRPr="00F537DB">
              <w:rPr>
                <w:rFonts w:ascii="Times New Roman" w:eastAsia="Times New Roman" w:hAnsi="Times New Roman"/>
                <w:sz w:val="17"/>
                <w:szCs w:val="17"/>
              </w:rPr>
              <w:t xml:space="preserve">по отчету о </w:t>
            </w:r>
            <w:proofErr w:type="spellStart"/>
            <w:r w:rsidRPr="00F537DB">
              <w:rPr>
                <w:rFonts w:ascii="Times New Roman" w:eastAsia="Times New Roman" w:hAnsi="Times New Roman"/>
                <w:sz w:val="17"/>
                <w:szCs w:val="17"/>
              </w:rPr>
              <w:t>гос</w:t>
            </w:r>
            <w:r w:rsidR="00957E45" w:rsidRPr="00F537DB">
              <w:rPr>
                <w:rFonts w:ascii="Times New Roman" w:eastAsia="Times New Roman" w:hAnsi="Times New Roman"/>
                <w:sz w:val="17"/>
                <w:szCs w:val="17"/>
              </w:rPr>
              <w:t>з</w:t>
            </w:r>
            <w:r w:rsidRPr="00F537DB">
              <w:rPr>
                <w:rFonts w:ascii="Times New Roman" w:eastAsia="Times New Roman" w:hAnsi="Times New Roman"/>
                <w:sz w:val="17"/>
                <w:szCs w:val="17"/>
              </w:rPr>
              <w:t>адании</w:t>
            </w:r>
            <w:proofErr w:type="spellEnd"/>
            <w:r w:rsidRPr="00F537DB">
              <w:rPr>
                <w:rFonts w:ascii="Times New Roman" w:eastAsia="Times New Roman" w:hAnsi="Times New Roman"/>
                <w:sz w:val="17"/>
                <w:szCs w:val="17"/>
              </w:rPr>
              <w:t xml:space="preserve"> </w:t>
            </w:r>
          </w:p>
        </w:tc>
        <w:tc>
          <w:tcPr>
            <w:tcW w:w="1239" w:type="dxa"/>
            <w:vMerge/>
          </w:tcPr>
          <w:p w:rsidR="00295DD9" w:rsidRPr="00F537DB" w:rsidRDefault="00295DD9" w:rsidP="00932B95">
            <w:pPr>
              <w:overflowPunct w:val="0"/>
              <w:autoSpaceDE w:val="0"/>
              <w:jc w:val="center"/>
              <w:textAlignment w:val="baseline"/>
              <w:rPr>
                <w:rFonts w:ascii="Times New Roman" w:eastAsia="Times New Roman" w:hAnsi="Times New Roman"/>
                <w:sz w:val="17"/>
                <w:szCs w:val="17"/>
              </w:rPr>
            </w:pPr>
          </w:p>
        </w:tc>
      </w:tr>
      <w:tr w:rsidR="00295DD9" w:rsidRPr="00F537DB" w:rsidTr="00C02DE4">
        <w:tc>
          <w:tcPr>
            <w:tcW w:w="10136" w:type="dxa"/>
            <w:gridSpan w:val="4"/>
          </w:tcPr>
          <w:p w:rsidR="00295DD9" w:rsidRPr="00F537DB" w:rsidRDefault="00295DD9" w:rsidP="00932B95">
            <w:pPr>
              <w:overflowPunct w:val="0"/>
              <w:autoSpaceDE w:val="0"/>
              <w:textAlignment w:val="baseline"/>
              <w:rPr>
                <w:rFonts w:ascii="Times New Roman" w:eastAsia="Times New Roman" w:hAnsi="Times New Roman"/>
                <w:sz w:val="17"/>
                <w:szCs w:val="17"/>
              </w:rPr>
            </w:pPr>
            <w:r w:rsidRPr="00F537DB">
              <w:rPr>
                <w:rFonts w:ascii="Times New Roman" w:eastAsia="Times New Roman" w:hAnsi="Times New Roman"/>
                <w:sz w:val="17"/>
                <w:szCs w:val="17"/>
              </w:rPr>
              <w:t>Показатель, характеризующий объем государственной услуги</w:t>
            </w:r>
          </w:p>
        </w:tc>
      </w:tr>
      <w:tr w:rsidR="00295DD9" w:rsidRPr="00F537DB" w:rsidTr="00C02DE4">
        <w:tc>
          <w:tcPr>
            <w:tcW w:w="4644" w:type="dxa"/>
          </w:tcPr>
          <w:p w:rsidR="00295DD9" w:rsidRPr="00F537DB" w:rsidRDefault="00295DD9" w:rsidP="007F167E">
            <w:pPr>
              <w:overflowPunct w:val="0"/>
              <w:autoSpaceDE w:val="0"/>
              <w:textAlignment w:val="baseline"/>
              <w:rPr>
                <w:rFonts w:ascii="Times New Roman" w:eastAsia="Times New Roman" w:hAnsi="Times New Roman"/>
                <w:sz w:val="17"/>
                <w:szCs w:val="17"/>
              </w:rPr>
            </w:pPr>
            <w:r w:rsidRPr="00F537DB">
              <w:rPr>
                <w:rFonts w:ascii="Times New Roman" w:eastAsia="Times New Roman" w:hAnsi="Times New Roman"/>
                <w:sz w:val="17"/>
                <w:szCs w:val="17"/>
              </w:rPr>
              <w:t>Пр</w:t>
            </w:r>
            <w:r w:rsidR="007F167E" w:rsidRPr="00F537DB">
              <w:rPr>
                <w:rFonts w:ascii="Times New Roman" w:eastAsia="Times New Roman" w:hAnsi="Times New Roman"/>
                <w:sz w:val="17"/>
                <w:szCs w:val="17"/>
              </w:rPr>
              <w:t>едоставление среднего профессио</w:t>
            </w:r>
            <w:r w:rsidRPr="00F537DB">
              <w:rPr>
                <w:rFonts w:ascii="Times New Roman" w:eastAsia="Times New Roman" w:hAnsi="Times New Roman"/>
                <w:sz w:val="17"/>
                <w:szCs w:val="17"/>
              </w:rPr>
              <w:t>нального образования (число лиц, прошедших обучен</w:t>
            </w:r>
            <w:r w:rsidR="007F167E" w:rsidRPr="00F537DB">
              <w:rPr>
                <w:rFonts w:ascii="Times New Roman" w:eastAsia="Times New Roman" w:hAnsi="Times New Roman"/>
                <w:sz w:val="17"/>
                <w:szCs w:val="17"/>
              </w:rPr>
              <w:t>ие), ч</w:t>
            </w:r>
            <w:r w:rsidRPr="00F537DB">
              <w:rPr>
                <w:rFonts w:ascii="Times New Roman" w:eastAsia="Times New Roman" w:hAnsi="Times New Roman"/>
                <w:sz w:val="17"/>
                <w:szCs w:val="17"/>
              </w:rPr>
              <w:t>ел.</w:t>
            </w:r>
          </w:p>
        </w:tc>
        <w:tc>
          <w:tcPr>
            <w:tcW w:w="1985" w:type="dxa"/>
          </w:tcPr>
          <w:p w:rsidR="00295DD9" w:rsidRPr="00F537DB" w:rsidRDefault="00295DD9" w:rsidP="00932B95">
            <w:pPr>
              <w:overflowPunct w:val="0"/>
              <w:autoSpaceDE w:val="0"/>
              <w:jc w:val="center"/>
              <w:textAlignment w:val="baseline"/>
              <w:rPr>
                <w:rFonts w:ascii="Times New Roman" w:eastAsia="Times New Roman" w:hAnsi="Times New Roman"/>
                <w:sz w:val="17"/>
                <w:szCs w:val="17"/>
              </w:rPr>
            </w:pPr>
          </w:p>
          <w:p w:rsidR="00295DD9" w:rsidRPr="00F537DB" w:rsidRDefault="00295DD9" w:rsidP="00932B95">
            <w:pPr>
              <w:overflowPunct w:val="0"/>
              <w:autoSpaceDE w:val="0"/>
              <w:jc w:val="center"/>
              <w:textAlignment w:val="baseline"/>
              <w:rPr>
                <w:rFonts w:ascii="Times New Roman" w:eastAsia="Times New Roman" w:hAnsi="Times New Roman"/>
                <w:sz w:val="17"/>
                <w:szCs w:val="17"/>
              </w:rPr>
            </w:pPr>
            <w:r w:rsidRPr="00F537DB">
              <w:rPr>
                <w:rFonts w:ascii="Times New Roman" w:eastAsia="Times New Roman" w:hAnsi="Times New Roman"/>
                <w:sz w:val="17"/>
                <w:szCs w:val="17"/>
              </w:rPr>
              <w:t>482</w:t>
            </w:r>
          </w:p>
        </w:tc>
        <w:tc>
          <w:tcPr>
            <w:tcW w:w="2268" w:type="dxa"/>
          </w:tcPr>
          <w:p w:rsidR="00295DD9" w:rsidRPr="00F537DB" w:rsidRDefault="00295DD9" w:rsidP="00932B95">
            <w:pPr>
              <w:overflowPunct w:val="0"/>
              <w:autoSpaceDE w:val="0"/>
              <w:jc w:val="center"/>
              <w:textAlignment w:val="baseline"/>
              <w:rPr>
                <w:rFonts w:ascii="Times New Roman" w:eastAsia="Times New Roman" w:hAnsi="Times New Roman"/>
                <w:sz w:val="17"/>
                <w:szCs w:val="17"/>
              </w:rPr>
            </w:pPr>
          </w:p>
          <w:p w:rsidR="00295DD9" w:rsidRPr="00F537DB" w:rsidRDefault="00295DD9" w:rsidP="00932B95">
            <w:pPr>
              <w:overflowPunct w:val="0"/>
              <w:autoSpaceDE w:val="0"/>
              <w:jc w:val="center"/>
              <w:textAlignment w:val="baseline"/>
              <w:rPr>
                <w:rFonts w:ascii="Times New Roman" w:eastAsia="Times New Roman" w:hAnsi="Times New Roman"/>
                <w:sz w:val="17"/>
                <w:szCs w:val="17"/>
              </w:rPr>
            </w:pPr>
            <w:r w:rsidRPr="00F537DB">
              <w:rPr>
                <w:rFonts w:ascii="Times New Roman" w:eastAsia="Times New Roman" w:hAnsi="Times New Roman"/>
                <w:sz w:val="17"/>
                <w:szCs w:val="17"/>
              </w:rPr>
              <w:t>449</w:t>
            </w:r>
          </w:p>
        </w:tc>
        <w:tc>
          <w:tcPr>
            <w:tcW w:w="1239" w:type="dxa"/>
          </w:tcPr>
          <w:p w:rsidR="00295DD9" w:rsidRPr="00F537DB" w:rsidRDefault="00295DD9" w:rsidP="00932B95">
            <w:pPr>
              <w:overflowPunct w:val="0"/>
              <w:autoSpaceDE w:val="0"/>
              <w:jc w:val="center"/>
              <w:textAlignment w:val="baseline"/>
              <w:rPr>
                <w:rFonts w:ascii="Times New Roman" w:eastAsia="Times New Roman" w:hAnsi="Times New Roman"/>
                <w:sz w:val="17"/>
                <w:szCs w:val="17"/>
              </w:rPr>
            </w:pPr>
          </w:p>
          <w:p w:rsidR="00295DD9" w:rsidRPr="00F537DB" w:rsidRDefault="00295DD9" w:rsidP="00932B95">
            <w:pPr>
              <w:overflowPunct w:val="0"/>
              <w:autoSpaceDE w:val="0"/>
              <w:jc w:val="center"/>
              <w:textAlignment w:val="baseline"/>
              <w:rPr>
                <w:rFonts w:ascii="Times New Roman" w:eastAsia="Times New Roman" w:hAnsi="Times New Roman"/>
                <w:sz w:val="17"/>
                <w:szCs w:val="17"/>
              </w:rPr>
            </w:pPr>
            <w:r w:rsidRPr="00F537DB">
              <w:rPr>
                <w:rFonts w:ascii="Times New Roman" w:eastAsia="Times New Roman" w:hAnsi="Times New Roman"/>
                <w:sz w:val="17"/>
                <w:szCs w:val="17"/>
              </w:rPr>
              <w:t>93%</w:t>
            </w:r>
          </w:p>
        </w:tc>
      </w:tr>
      <w:tr w:rsidR="00295DD9" w:rsidRPr="00F537DB" w:rsidTr="00C02DE4">
        <w:tc>
          <w:tcPr>
            <w:tcW w:w="10136" w:type="dxa"/>
            <w:gridSpan w:val="4"/>
          </w:tcPr>
          <w:p w:rsidR="00295DD9" w:rsidRPr="00F537DB" w:rsidRDefault="00295DD9" w:rsidP="00932B95">
            <w:pPr>
              <w:overflowPunct w:val="0"/>
              <w:autoSpaceDE w:val="0"/>
              <w:textAlignment w:val="baseline"/>
              <w:rPr>
                <w:rFonts w:ascii="Times New Roman" w:eastAsia="Times New Roman" w:hAnsi="Times New Roman"/>
                <w:sz w:val="17"/>
                <w:szCs w:val="17"/>
              </w:rPr>
            </w:pPr>
            <w:r w:rsidRPr="00F537DB">
              <w:rPr>
                <w:rFonts w:ascii="Times New Roman" w:eastAsia="Times New Roman" w:hAnsi="Times New Roman"/>
                <w:sz w:val="17"/>
                <w:szCs w:val="17"/>
              </w:rPr>
              <w:t>Показатель, характеризующий качество государственной услуги  (выборочно)</w:t>
            </w:r>
          </w:p>
        </w:tc>
      </w:tr>
      <w:tr w:rsidR="00295DD9" w:rsidRPr="00F537DB" w:rsidTr="00C02DE4">
        <w:trPr>
          <w:trHeight w:val="149"/>
        </w:trPr>
        <w:tc>
          <w:tcPr>
            <w:tcW w:w="4644" w:type="dxa"/>
          </w:tcPr>
          <w:p w:rsidR="00295DD9" w:rsidRPr="00F537DB" w:rsidRDefault="00295DD9" w:rsidP="00932B95">
            <w:pPr>
              <w:overflowPunct w:val="0"/>
              <w:autoSpaceDE w:val="0"/>
              <w:textAlignment w:val="baseline"/>
              <w:rPr>
                <w:rFonts w:ascii="Times New Roman" w:eastAsia="Times New Roman" w:hAnsi="Times New Roman"/>
                <w:sz w:val="17"/>
                <w:szCs w:val="17"/>
              </w:rPr>
            </w:pPr>
            <w:r w:rsidRPr="00F537DB">
              <w:rPr>
                <w:rFonts w:ascii="Times New Roman" w:eastAsia="Times New Roman" w:hAnsi="Times New Roman"/>
                <w:sz w:val="17"/>
                <w:szCs w:val="17"/>
              </w:rPr>
              <w:t>Доля отчисленных обучающихся, %</w:t>
            </w:r>
          </w:p>
        </w:tc>
        <w:tc>
          <w:tcPr>
            <w:tcW w:w="1985" w:type="dxa"/>
          </w:tcPr>
          <w:p w:rsidR="00295DD9" w:rsidRPr="00F537DB" w:rsidRDefault="00295DD9" w:rsidP="00932B95">
            <w:pPr>
              <w:overflowPunct w:val="0"/>
              <w:autoSpaceDE w:val="0"/>
              <w:jc w:val="center"/>
              <w:textAlignment w:val="baseline"/>
              <w:rPr>
                <w:rFonts w:ascii="Times New Roman" w:eastAsia="Times New Roman" w:hAnsi="Times New Roman"/>
                <w:sz w:val="17"/>
                <w:szCs w:val="17"/>
              </w:rPr>
            </w:pPr>
            <w:r w:rsidRPr="00F537DB">
              <w:rPr>
                <w:rFonts w:ascii="Times New Roman" w:eastAsia="Times New Roman" w:hAnsi="Times New Roman"/>
                <w:sz w:val="17"/>
                <w:szCs w:val="17"/>
              </w:rPr>
              <w:t>9</w:t>
            </w:r>
          </w:p>
        </w:tc>
        <w:tc>
          <w:tcPr>
            <w:tcW w:w="2268" w:type="dxa"/>
          </w:tcPr>
          <w:p w:rsidR="00295DD9" w:rsidRPr="00F537DB" w:rsidRDefault="00295DD9" w:rsidP="00932B95">
            <w:pPr>
              <w:overflowPunct w:val="0"/>
              <w:autoSpaceDE w:val="0"/>
              <w:jc w:val="center"/>
              <w:textAlignment w:val="baseline"/>
              <w:rPr>
                <w:rFonts w:ascii="Times New Roman" w:eastAsia="Times New Roman" w:hAnsi="Times New Roman"/>
                <w:sz w:val="17"/>
                <w:szCs w:val="17"/>
              </w:rPr>
            </w:pPr>
            <w:r w:rsidRPr="00F537DB">
              <w:rPr>
                <w:rFonts w:ascii="Times New Roman" w:eastAsia="Times New Roman" w:hAnsi="Times New Roman"/>
                <w:sz w:val="17"/>
                <w:szCs w:val="17"/>
              </w:rPr>
              <w:t>17,6</w:t>
            </w:r>
          </w:p>
        </w:tc>
        <w:tc>
          <w:tcPr>
            <w:tcW w:w="1239" w:type="dxa"/>
          </w:tcPr>
          <w:p w:rsidR="00295DD9" w:rsidRPr="00F537DB" w:rsidRDefault="00C02DE4" w:rsidP="00C02DE4">
            <w:pPr>
              <w:overflowPunct w:val="0"/>
              <w:autoSpaceDE w:val="0"/>
              <w:jc w:val="center"/>
              <w:textAlignment w:val="baseline"/>
              <w:rPr>
                <w:rFonts w:ascii="Times New Roman" w:eastAsia="Times New Roman" w:hAnsi="Times New Roman"/>
                <w:sz w:val="17"/>
                <w:szCs w:val="17"/>
              </w:rPr>
            </w:pPr>
            <w:r w:rsidRPr="00F537DB">
              <w:rPr>
                <w:rFonts w:ascii="Times New Roman" w:eastAsia="Times New Roman" w:hAnsi="Times New Roman"/>
                <w:sz w:val="17"/>
                <w:szCs w:val="17"/>
              </w:rPr>
              <w:t>в</w:t>
            </w:r>
            <w:r w:rsidR="00295DD9" w:rsidRPr="00F537DB">
              <w:rPr>
                <w:rFonts w:ascii="Times New Roman" w:eastAsia="Times New Roman" w:hAnsi="Times New Roman"/>
                <w:sz w:val="17"/>
                <w:szCs w:val="17"/>
              </w:rPr>
              <w:t xml:space="preserve"> 2 раза выше</w:t>
            </w:r>
          </w:p>
        </w:tc>
      </w:tr>
      <w:tr w:rsidR="00295DD9" w:rsidRPr="00F537DB" w:rsidTr="00C02DE4">
        <w:tc>
          <w:tcPr>
            <w:tcW w:w="4644" w:type="dxa"/>
          </w:tcPr>
          <w:p w:rsidR="00295DD9" w:rsidRPr="00F537DB" w:rsidRDefault="00295DD9" w:rsidP="00932B95">
            <w:pPr>
              <w:overflowPunct w:val="0"/>
              <w:autoSpaceDE w:val="0"/>
              <w:textAlignment w:val="baseline"/>
              <w:rPr>
                <w:rFonts w:ascii="Times New Roman" w:eastAsia="Times New Roman" w:hAnsi="Times New Roman"/>
                <w:sz w:val="17"/>
                <w:szCs w:val="17"/>
              </w:rPr>
            </w:pPr>
            <w:r w:rsidRPr="00F537DB">
              <w:rPr>
                <w:rFonts w:ascii="Times New Roman" w:eastAsia="Times New Roman" w:hAnsi="Times New Roman"/>
                <w:sz w:val="17"/>
                <w:szCs w:val="17"/>
              </w:rPr>
              <w:t>Д</w:t>
            </w:r>
            <w:r w:rsidR="007F167E" w:rsidRPr="00F537DB">
              <w:rPr>
                <w:rFonts w:ascii="Times New Roman" w:eastAsia="Times New Roman" w:hAnsi="Times New Roman"/>
                <w:sz w:val="17"/>
                <w:szCs w:val="17"/>
              </w:rPr>
              <w:t>оля выпускников, получивших ква</w:t>
            </w:r>
            <w:r w:rsidRPr="00F537DB">
              <w:rPr>
                <w:rFonts w:ascii="Times New Roman" w:eastAsia="Times New Roman" w:hAnsi="Times New Roman"/>
                <w:sz w:val="17"/>
                <w:szCs w:val="17"/>
              </w:rPr>
              <w:t>лификацию установленной нормы, %</w:t>
            </w:r>
          </w:p>
        </w:tc>
        <w:tc>
          <w:tcPr>
            <w:tcW w:w="1985" w:type="dxa"/>
          </w:tcPr>
          <w:p w:rsidR="00295DD9" w:rsidRPr="00F537DB" w:rsidRDefault="00295DD9" w:rsidP="00932B95">
            <w:pPr>
              <w:overflowPunct w:val="0"/>
              <w:autoSpaceDE w:val="0"/>
              <w:jc w:val="center"/>
              <w:textAlignment w:val="baseline"/>
              <w:rPr>
                <w:rFonts w:ascii="Times New Roman" w:eastAsia="Times New Roman" w:hAnsi="Times New Roman"/>
                <w:sz w:val="17"/>
                <w:szCs w:val="17"/>
              </w:rPr>
            </w:pPr>
            <w:r w:rsidRPr="00F537DB">
              <w:rPr>
                <w:rFonts w:ascii="Times New Roman" w:eastAsia="Times New Roman" w:hAnsi="Times New Roman"/>
                <w:sz w:val="17"/>
                <w:szCs w:val="17"/>
              </w:rPr>
              <w:t>92</w:t>
            </w:r>
          </w:p>
        </w:tc>
        <w:tc>
          <w:tcPr>
            <w:tcW w:w="2268" w:type="dxa"/>
          </w:tcPr>
          <w:p w:rsidR="00295DD9" w:rsidRPr="00F537DB" w:rsidRDefault="00295DD9" w:rsidP="00932B95">
            <w:pPr>
              <w:overflowPunct w:val="0"/>
              <w:autoSpaceDE w:val="0"/>
              <w:jc w:val="center"/>
              <w:textAlignment w:val="baseline"/>
              <w:rPr>
                <w:rFonts w:ascii="Times New Roman" w:eastAsia="Times New Roman" w:hAnsi="Times New Roman"/>
                <w:sz w:val="17"/>
                <w:szCs w:val="17"/>
              </w:rPr>
            </w:pPr>
            <w:r w:rsidRPr="00F537DB">
              <w:rPr>
                <w:rFonts w:ascii="Times New Roman" w:eastAsia="Times New Roman" w:hAnsi="Times New Roman"/>
                <w:sz w:val="17"/>
                <w:szCs w:val="17"/>
              </w:rPr>
              <w:t>100</w:t>
            </w:r>
          </w:p>
        </w:tc>
        <w:tc>
          <w:tcPr>
            <w:tcW w:w="1239" w:type="dxa"/>
          </w:tcPr>
          <w:p w:rsidR="00295DD9" w:rsidRPr="00F537DB" w:rsidRDefault="00295DD9" w:rsidP="00932B95">
            <w:pPr>
              <w:overflowPunct w:val="0"/>
              <w:autoSpaceDE w:val="0"/>
              <w:jc w:val="center"/>
              <w:textAlignment w:val="baseline"/>
              <w:rPr>
                <w:rFonts w:ascii="Times New Roman" w:eastAsia="Times New Roman" w:hAnsi="Times New Roman"/>
                <w:sz w:val="17"/>
                <w:szCs w:val="17"/>
              </w:rPr>
            </w:pPr>
            <w:r w:rsidRPr="00F537DB">
              <w:rPr>
                <w:rFonts w:ascii="Times New Roman" w:eastAsia="Times New Roman" w:hAnsi="Times New Roman"/>
                <w:sz w:val="17"/>
                <w:szCs w:val="17"/>
              </w:rPr>
              <w:t>109</w:t>
            </w:r>
          </w:p>
        </w:tc>
      </w:tr>
    </w:tbl>
    <w:p w:rsidR="00295DD9" w:rsidRPr="00F537DB" w:rsidRDefault="00295DD9" w:rsidP="00295DD9">
      <w:pPr>
        <w:overflowPunct w:val="0"/>
        <w:autoSpaceDE w:val="0"/>
        <w:spacing w:after="0" w:line="240" w:lineRule="auto"/>
        <w:ind w:firstLine="709"/>
        <w:jc w:val="both"/>
        <w:textAlignment w:val="baseline"/>
        <w:rPr>
          <w:rFonts w:ascii="Times New Roman" w:eastAsia="Times New Roman" w:hAnsi="Times New Roman"/>
          <w:sz w:val="4"/>
          <w:szCs w:val="4"/>
        </w:rPr>
      </w:pPr>
    </w:p>
    <w:p w:rsidR="00295DD9" w:rsidRPr="00F537DB" w:rsidRDefault="00295DD9" w:rsidP="00C02DE4">
      <w:pPr>
        <w:overflowPunct w:val="0"/>
        <w:autoSpaceDE w:val="0"/>
        <w:spacing w:after="0" w:line="240" w:lineRule="auto"/>
        <w:ind w:firstLine="567"/>
        <w:jc w:val="both"/>
        <w:textAlignment w:val="baseline"/>
        <w:rPr>
          <w:rFonts w:ascii="Times New Roman" w:eastAsia="Times New Roman" w:hAnsi="Times New Roman"/>
          <w:sz w:val="26"/>
          <w:szCs w:val="26"/>
        </w:rPr>
      </w:pPr>
      <w:r w:rsidRPr="00F537DB">
        <w:rPr>
          <w:rFonts w:ascii="Times New Roman" w:eastAsia="Times New Roman" w:hAnsi="Times New Roman"/>
          <w:sz w:val="26"/>
          <w:szCs w:val="26"/>
        </w:rPr>
        <w:lastRenderedPageBreak/>
        <w:t>В ходе проверки установлено невыполнение техникумом следующих показателей, определенных госзаданием на 2014 год:</w:t>
      </w:r>
      <w:r w:rsidR="00C02DE4"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число лиц прошедших обучение (среднее профессиональное образование) - 449 человек вместо 482</w:t>
      </w:r>
      <w:r w:rsidR="004B2A44">
        <w:rPr>
          <w:rFonts w:ascii="Times New Roman" w:eastAsia="Times New Roman" w:hAnsi="Times New Roman"/>
          <w:sz w:val="26"/>
          <w:szCs w:val="26"/>
        </w:rPr>
        <w:t xml:space="preserve"> человек</w:t>
      </w:r>
      <w:r w:rsidRPr="00F537DB">
        <w:rPr>
          <w:rFonts w:ascii="Times New Roman" w:eastAsia="Times New Roman" w:hAnsi="Times New Roman"/>
          <w:sz w:val="26"/>
          <w:szCs w:val="26"/>
        </w:rPr>
        <w:t>;</w:t>
      </w:r>
      <w:r w:rsidR="00C02DE4"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доля отчисленных обучающихся – 17,6% вместо 9</w:t>
      </w:r>
      <w:r w:rsidR="004B2A44">
        <w:rPr>
          <w:rFonts w:ascii="Times New Roman" w:eastAsia="Times New Roman" w:hAnsi="Times New Roman"/>
          <w:sz w:val="26"/>
          <w:szCs w:val="26"/>
        </w:rPr>
        <w:t xml:space="preserve"> процентов</w:t>
      </w:r>
      <w:r w:rsidRPr="00F537DB">
        <w:rPr>
          <w:rFonts w:ascii="Times New Roman" w:eastAsia="Times New Roman" w:hAnsi="Times New Roman"/>
          <w:sz w:val="26"/>
          <w:szCs w:val="26"/>
        </w:rPr>
        <w:t>.</w:t>
      </w:r>
    </w:p>
    <w:p w:rsidR="00295DD9" w:rsidRPr="00F537DB" w:rsidRDefault="00295DD9" w:rsidP="00C02DE4">
      <w:pPr>
        <w:overflowPunct w:val="0"/>
        <w:autoSpaceDE w:val="0"/>
        <w:spacing w:after="0" w:line="240" w:lineRule="auto"/>
        <w:ind w:firstLine="567"/>
        <w:jc w:val="both"/>
        <w:textAlignment w:val="baseline"/>
        <w:rPr>
          <w:rFonts w:ascii="Times New Roman" w:eastAsia="Times New Roman" w:hAnsi="Times New Roman"/>
          <w:sz w:val="26"/>
          <w:szCs w:val="26"/>
        </w:rPr>
      </w:pPr>
      <w:r w:rsidRPr="00F537DB">
        <w:rPr>
          <w:rFonts w:ascii="Times New Roman" w:eastAsia="Times New Roman" w:hAnsi="Times New Roman"/>
          <w:sz w:val="26"/>
          <w:szCs w:val="26"/>
        </w:rPr>
        <w:t>Основная причина невыполнения показателей – прекращение образовательных отношений</w:t>
      </w:r>
      <w:r w:rsidR="00C02DE4" w:rsidRPr="00F537DB">
        <w:rPr>
          <w:rFonts w:ascii="Times New Roman" w:eastAsia="Times New Roman" w:hAnsi="Times New Roman"/>
          <w:sz w:val="26"/>
          <w:szCs w:val="26"/>
        </w:rPr>
        <w:t xml:space="preserve"> это: </w:t>
      </w:r>
      <w:r w:rsidRPr="00F537DB">
        <w:rPr>
          <w:rFonts w:ascii="Times New Roman" w:eastAsia="Times New Roman" w:hAnsi="Times New Roman"/>
          <w:sz w:val="26"/>
          <w:szCs w:val="26"/>
        </w:rPr>
        <w:t>инициатив</w:t>
      </w:r>
      <w:r w:rsidR="00C02DE4" w:rsidRPr="00F537DB">
        <w:rPr>
          <w:rFonts w:ascii="Times New Roman" w:eastAsia="Times New Roman" w:hAnsi="Times New Roman"/>
          <w:sz w:val="26"/>
          <w:szCs w:val="26"/>
        </w:rPr>
        <w:t>а</w:t>
      </w:r>
      <w:r w:rsidRPr="00F537DB">
        <w:rPr>
          <w:rFonts w:ascii="Times New Roman" w:eastAsia="Times New Roman" w:hAnsi="Times New Roman"/>
          <w:sz w:val="26"/>
          <w:szCs w:val="26"/>
        </w:rPr>
        <w:t xml:space="preserve"> учреждения, в случае применения к учащемуся, отчисление как меру дисциплинарного взыскания по академической неуспеваемости;</w:t>
      </w:r>
      <w:r w:rsidR="00C02DE4"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инициатив</w:t>
      </w:r>
      <w:r w:rsidR="00C02DE4" w:rsidRPr="00F537DB">
        <w:rPr>
          <w:rFonts w:ascii="Times New Roman" w:eastAsia="Times New Roman" w:hAnsi="Times New Roman"/>
          <w:sz w:val="26"/>
          <w:szCs w:val="26"/>
        </w:rPr>
        <w:t>а</w:t>
      </w:r>
      <w:r w:rsidRPr="00F537DB">
        <w:rPr>
          <w:rFonts w:ascii="Times New Roman" w:eastAsia="Times New Roman" w:hAnsi="Times New Roman"/>
          <w:sz w:val="26"/>
          <w:szCs w:val="26"/>
        </w:rPr>
        <w:t xml:space="preserve"> обучающегося и его родителей, при переводе обучающегося для продолжения освоения образовательной программы в другую организацию, осуществляющую образовательную деятельность (в связи с переездом на другое место жительство);</w:t>
      </w:r>
      <w:r w:rsidR="00C02DE4"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обстоятельств</w:t>
      </w:r>
      <w:r w:rsidR="00C02DE4" w:rsidRPr="00F537DB">
        <w:rPr>
          <w:rFonts w:ascii="Times New Roman" w:eastAsia="Times New Roman" w:hAnsi="Times New Roman"/>
          <w:sz w:val="26"/>
          <w:szCs w:val="26"/>
        </w:rPr>
        <w:t>а</w:t>
      </w:r>
      <w:r w:rsidRPr="00F537DB">
        <w:rPr>
          <w:rFonts w:ascii="Times New Roman" w:eastAsia="Times New Roman" w:hAnsi="Times New Roman"/>
          <w:sz w:val="26"/>
          <w:szCs w:val="26"/>
        </w:rPr>
        <w:t>, не зависящи</w:t>
      </w:r>
      <w:r w:rsidR="00C02DE4" w:rsidRPr="00F537DB">
        <w:rPr>
          <w:rFonts w:ascii="Times New Roman" w:eastAsia="Times New Roman" w:hAnsi="Times New Roman"/>
          <w:sz w:val="26"/>
          <w:szCs w:val="26"/>
        </w:rPr>
        <w:t>е</w:t>
      </w:r>
      <w:r w:rsidRPr="00F537DB">
        <w:rPr>
          <w:rFonts w:ascii="Times New Roman" w:eastAsia="Times New Roman" w:hAnsi="Times New Roman"/>
          <w:sz w:val="26"/>
          <w:szCs w:val="26"/>
        </w:rPr>
        <w:t xml:space="preserve"> от воли обучающегося, родителей и учреждения – в случае призыва на военную службу в ряды Вооруженных сил РФ.</w:t>
      </w:r>
    </w:p>
    <w:p w:rsidR="008A1C30" w:rsidRPr="00F537DB" w:rsidRDefault="00295DD9" w:rsidP="00C02DE4">
      <w:pPr>
        <w:spacing w:after="0" w:line="240" w:lineRule="auto"/>
        <w:ind w:firstLine="567"/>
        <w:jc w:val="both"/>
        <w:rPr>
          <w:rFonts w:ascii="Times New Roman" w:hAnsi="Times New Roman" w:cs="Times New Roman"/>
          <w:sz w:val="26"/>
          <w:szCs w:val="26"/>
        </w:rPr>
      </w:pPr>
      <w:r w:rsidRPr="00F537DB">
        <w:rPr>
          <w:rFonts w:ascii="Times New Roman" w:eastAsia="Times New Roman" w:hAnsi="Times New Roman"/>
          <w:sz w:val="26"/>
          <w:szCs w:val="26"/>
        </w:rPr>
        <w:t>Сверкой данных</w:t>
      </w:r>
      <w:r w:rsidR="004B2A44">
        <w:rPr>
          <w:rFonts w:ascii="Times New Roman" w:eastAsia="Times New Roman" w:hAnsi="Times New Roman"/>
          <w:sz w:val="26"/>
          <w:szCs w:val="26"/>
        </w:rPr>
        <w:t xml:space="preserve"> отчетов о выполнении государственного задания</w:t>
      </w:r>
      <w:r w:rsidRPr="00F537DB">
        <w:rPr>
          <w:rFonts w:ascii="Times New Roman" w:eastAsia="Times New Roman" w:hAnsi="Times New Roman"/>
          <w:sz w:val="26"/>
          <w:szCs w:val="26"/>
        </w:rPr>
        <w:t xml:space="preserve"> по количеству выпускников, получивших дипломы</w:t>
      </w:r>
      <w:r w:rsidR="00C02DE4" w:rsidRPr="00F537DB">
        <w:rPr>
          <w:rFonts w:ascii="Times New Roman" w:eastAsia="Times New Roman" w:hAnsi="Times New Roman"/>
          <w:sz w:val="26"/>
          <w:szCs w:val="26"/>
        </w:rPr>
        <w:t>,</w:t>
      </w:r>
      <w:r w:rsidRPr="00F537DB">
        <w:rPr>
          <w:rFonts w:ascii="Times New Roman" w:eastAsia="Times New Roman" w:hAnsi="Times New Roman"/>
          <w:sz w:val="26"/>
          <w:szCs w:val="26"/>
        </w:rPr>
        <w:t xml:space="preserve"> и отраженных в государственном задании (отчетах)</w:t>
      </w:r>
      <w:r w:rsidR="00C02DE4" w:rsidRPr="00F537DB">
        <w:rPr>
          <w:rFonts w:ascii="Times New Roman" w:eastAsia="Times New Roman" w:hAnsi="Times New Roman"/>
          <w:sz w:val="26"/>
          <w:szCs w:val="26"/>
        </w:rPr>
        <w:t>, п</w:t>
      </w:r>
      <w:r w:rsidRPr="00F537DB">
        <w:rPr>
          <w:rFonts w:ascii="Times New Roman" w:eastAsia="Times New Roman" w:hAnsi="Times New Roman"/>
          <w:sz w:val="26"/>
          <w:szCs w:val="26"/>
        </w:rPr>
        <w:t>оименных книгах для обучающихся по профессиональной подготовке,  данны</w:t>
      </w:r>
      <w:r w:rsidR="00C02DE4" w:rsidRPr="00F537DB">
        <w:rPr>
          <w:rFonts w:ascii="Times New Roman" w:eastAsia="Times New Roman" w:hAnsi="Times New Roman"/>
          <w:sz w:val="26"/>
          <w:szCs w:val="26"/>
        </w:rPr>
        <w:t>х</w:t>
      </w:r>
      <w:r w:rsidRPr="00F537DB">
        <w:rPr>
          <w:rFonts w:ascii="Times New Roman" w:eastAsia="Times New Roman" w:hAnsi="Times New Roman"/>
          <w:sz w:val="26"/>
          <w:szCs w:val="26"/>
        </w:rPr>
        <w:t xml:space="preserve"> </w:t>
      </w:r>
      <w:r w:rsidR="00C02DE4" w:rsidRPr="00F537DB">
        <w:rPr>
          <w:rFonts w:ascii="Times New Roman" w:eastAsia="Times New Roman" w:hAnsi="Times New Roman"/>
          <w:sz w:val="26"/>
          <w:szCs w:val="26"/>
        </w:rPr>
        <w:t>к</w:t>
      </w:r>
      <w:r w:rsidRPr="00F537DB">
        <w:rPr>
          <w:rFonts w:ascii="Times New Roman" w:eastAsia="Times New Roman" w:hAnsi="Times New Roman"/>
          <w:sz w:val="26"/>
          <w:szCs w:val="26"/>
        </w:rPr>
        <w:t>ниг (журналов) регистрации выдаваемых дипломов о среднем  профессиональном образовании, расхождений не установлено.</w:t>
      </w:r>
    </w:p>
    <w:p w:rsidR="004325BA" w:rsidRPr="00F537DB" w:rsidRDefault="004325BA" w:rsidP="00C02DE4">
      <w:pPr>
        <w:overflowPunct w:val="0"/>
        <w:autoSpaceDE w:val="0"/>
        <w:spacing w:after="0" w:line="240" w:lineRule="auto"/>
        <w:ind w:firstLine="567"/>
        <w:jc w:val="both"/>
        <w:textAlignment w:val="baseline"/>
        <w:rPr>
          <w:rFonts w:ascii="Times New Roman" w:eastAsia="Times New Roman" w:hAnsi="Times New Roman"/>
          <w:sz w:val="26"/>
          <w:szCs w:val="26"/>
        </w:rPr>
      </w:pPr>
      <w:r w:rsidRPr="00F537DB">
        <w:rPr>
          <w:rFonts w:ascii="Times New Roman" w:eastAsia="Times New Roman" w:hAnsi="Times New Roman"/>
          <w:sz w:val="26"/>
          <w:szCs w:val="26"/>
        </w:rPr>
        <w:t>В ходе оценки востребованности выпускников техникума рынком труда установлено, что выпускники по программам среднего профессионального образования востребованы рынком труда в 60 % случаев.</w:t>
      </w:r>
      <w:r w:rsidR="00C02DE4"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В 2014 году из 200 выпускников техникума:</w:t>
      </w:r>
      <w:r w:rsidR="00C02DE4"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120 человек (60%) - трудоустроены по имеющимся профессиям;</w:t>
      </w:r>
      <w:r w:rsidR="00C02DE4"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22 человека (11%) – призваны на военную службу в ряды Вооруженных сил РФ;</w:t>
      </w:r>
      <w:r w:rsidR="00C02DE4"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36 человек (18 %) - нетрудоустроенные, из них 18 человек (9 %) выпускники, находящиеся по уходу за ребенком до 1,5 лет.</w:t>
      </w:r>
    </w:p>
    <w:p w:rsidR="004325BA" w:rsidRPr="00F537DB" w:rsidRDefault="004325BA" w:rsidP="00C02DE4">
      <w:pPr>
        <w:overflowPunct w:val="0"/>
        <w:autoSpaceDE w:val="0"/>
        <w:spacing w:after="0" w:line="240" w:lineRule="auto"/>
        <w:ind w:firstLine="567"/>
        <w:jc w:val="both"/>
        <w:textAlignment w:val="baseline"/>
        <w:rPr>
          <w:rFonts w:ascii="Times New Roman" w:eastAsia="Times New Roman" w:hAnsi="Times New Roman"/>
          <w:sz w:val="26"/>
          <w:szCs w:val="26"/>
        </w:rPr>
      </w:pPr>
      <w:r w:rsidRPr="00F537DB">
        <w:rPr>
          <w:rFonts w:ascii="Times New Roman" w:eastAsia="Times New Roman" w:hAnsi="Times New Roman"/>
          <w:sz w:val="26"/>
          <w:szCs w:val="26"/>
        </w:rPr>
        <w:t>Финансовое обеспечение техникума на реализацию мероприятий подпрограммы «Повышение доступности и качества профессионального образования», в том числе:</w:t>
      </w:r>
      <w:r w:rsidR="00C02DE4"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 xml:space="preserve"> на реализацию основных образовательных программ среднего профессионального образования в отрасли "образование";</w:t>
      </w:r>
      <w:r w:rsidR="00C02DE4"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создание системы обучения граждан с ограниченными возможностями здоровья;</w:t>
      </w:r>
      <w:r w:rsidR="00C02DE4"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развитие учебно-материальной базы профессиональных образовательных организаций: приобретение основных средств, проведение капитального ремонта (в том числе разработку проектной документации на капитальный ремонт),</w:t>
      </w:r>
      <w:r w:rsidR="00C02DE4"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осуществлялось в виде субсидий на финансовое обеспечение госзадания на оказание государственных услуг, а также субсидий на выполнение иных целей.</w:t>
      </w:r>
    </w:p>
    <w:p w:rsidR="004325BA" w:rsidRPr="00F537DB" w:rsidRDefault="004325BA" w:rsidP="004325BA">
      <w:pPr>
        <w:overflowPunct w:val="0"/>
        <w:autoSpaceDE w:val="0"/>
        <w:spacing w:after="0" w:line="240" w:lineRule="auto"/>
        <w:ind w:firstLine="709"/>
        <w:jc w:val="both"/>
        <w:textAlignment w:val="baseline"/>
        <w:rPr>
          <w:rFonts w:ascii="Times New Roman" w:eastAsia="Times New Roman" w:hAnsi="Times New Roman"/>
          <w:sz w:val="4"/>
          <w:szCs w:val="4"/>
        </w:rPr>
      </w:pPr>
    </w:p>
    <w:tbl>
      <w:tblPr>
        <w:tblStyle w:val="a4"/>
        <w:tblW w:w="10136" w:type="dxa"/>
        <w:tblLook w:val="04A0" w:firstRow="1" w:lastRow="0" w:firstColumn="1" w:lastColumn="0" w:noHBand="0" w:noVBand="1"/>
      </w:tblPr>
      <w:tblGrid>
        <w:gridCol w:w="5920"/>
        <w:gridCol w:w="2126"/>
        <w:gridCol w:w="2090"/>
      </w:tblGrid>
      <w:tr w:rsidR="004325BA" w:rsidRPr="00F537DB" w:rsidTr="00C02DE4">
        <w:tc>
          <w:tcPr>
            <w:tcW w:w="5920" w:type="dxa"/>
          </w:tcPr>
          <w:p w:rsidR="004325BA" w:rsidRPr="00F537DB" w:rsidRDefault="004325BA" w:rsidP="00932B95">
            <w:pPr>
              <w:overflowPunct w:val="0"/>
              <w:autoSpaceDE w:val="0"/>
              <w:jc w:val="center"/>
              <w:textAlignment w:val="baseline"/>
              <w:rPr>
                <w:rFonts w:ascii="Times New Roman" w:eastAsia="Times New Roman" w:hAnsi="Times New Roman"/>
                <w:sz w:val="17"/>
                <w:szCs w:val="17"/>
              </w:rPr>
            </w:pPr>
            <w:r w:rsidRPr="00F537DB">
              <w:rPr>
                <w:rFonts w:ascii="Times New Roman" w:eastAsia="Times New Roman" w:hAnsi="Times New Roman"/>
                <w:sz w:val="17"/>
                <w:szCs w:val="17"/>
              </w:rPr>
              <w:t>Период</w:t>
            </w:r>
          </w:p>
        </w:tc>
        <w:tc>
          <w:tcPr>
            <w:tcW w:w="2126" w:type="dxa"/>
          </w:tcPr>
          <w:p w:rsidR="004325BA" w:rsidRPr="00F537DB" w:rsidRDefault="004325BA" w:rsidP="00932B95">
            <w:pPr>
              <w:overflowPunct w:val="0"/>
              <w:autoSpaceDE w:val="0"/>
              <w:jc w:val="center"/>
              <w:textAlignment w:val="baseline"/>
              <w:rPr>
                <w:rFonts w:ascii="Times New Roman" w:eastAsia="Times New Roman" w:hAnsi="Times New Roman"/>
                <w:sz w:val="17"/>
                <w:szCs w:val="17"/>
              </w:rPr>
            </w:pPr>
            <w:r w:rsidRPr="00F537DB">
              <w:rPr>
                <w:rFonts w:ascii="Times New Roman" w:eastAsia="Times New Roman" w:hAnsi="Times New Roman"/>
                <w:sz w:val="17"/>
                <w:szCs w:val="17"/>
              </w:rPr>
              <w:t>Плановые назначения</w:t>
            </w:r>
          </w:p>
        </w:tc>
        <w:tc>
          <w:tcPr>
            <w:tcW w:w="2090" w:type="dxa"/>
          </w:tcPr>
          <w:p w:rsidR="004325BA" w:rsidRPr="00F537DB" w:rsidRDefault="004325BA" w:rsidP="00932B95">
            <w:pPr>
              <w:overflowPunct w:val="0"/>
              <w:autoSpaceDE w:val="0"/>
              <w:jc w:val="center"/>
              <w:textAlignment w:val="baseline"/>
              <w:rPr>
                <w:rFonts w:ascii="Times New Roman" w:eastAsia="Times New Roman" w:hAnsi="Times New Roman"/>
                <w:sz w:val="17"/>
                <w:szCs w:val="17"/>
              </w:rPr>
            </w:pPr>
            <w:r w:rsidRPr="00F537DB">
              <w:rPr>
                <w:rFonts w:ascii="Times New Roman" w:eastAsia="Times New Roman" w:hAnsi="Times New Roman"/>
                <w:sz w:val="17"/>
                <w:szCs w:val="17"/>
              </w:rPr>
              <w:t>Кассовое исполнение</w:t>
            </w:r>
          </w:p>
        </w:tc>
      </w:tr>
      <w:tr w:rsidR="004325BA" w:rsidRPr="00F537DB" w:rsidTr="00C02DE4">
        <w:tc>
          <w:tcPr>
            <w:tcW w:w="5920" w:type="dxa"/>
          </w:tcPr>
          <w:p w:rsidR="004325BA" w:rsidRPr="00F537DB" w:rsidRDefault="004325BA" w:rsidP="00932B95">
            <w:pPr>
              <w:overflowPunct w:val="0"/>
              <w:autoSpaceDE w:val="0"/>
              <w:jc w:val="both"/>
              <w:textAlignment w:val="baseline"/>
              <w:rPr>
                <w:rFonts w:ascii="Times New Roman" w:eastAsia="Times New Roman" w:hAnsi="Times New Roman"/>
                <w:sz w:val="17"/>
                <w:szCs w:val="17"/>
                <w:u w:val="single"/>
              </w:rPr>
            </w:pPr>
            <w:r w:rsidRPr="00F537DB">
              <w:rPr>
                <w:rFonts w:ascii="Times New Roman" w:eastAsia="Times New Roman" w:hAnsi="Times New Roman"/>
                <w:sz w:val="17"/>
                <w:szCs w:val="17"/>
                <w:u w:val="single"/>
              </w:rPr>
              <w:t xml:space="preserve">2014 год </w:t>
            </w:r>
          </w:p>
          <w:p w:rsidR="004325BA" w:rsidRPr="00F537DB" w:rsidRDefault="004325BA" w:rsidP="00932B95">
            <w:pPr>
              <w:overflowPunct w:val="0"/>
              <w:autoSpaceDE w:val="0"/>
              <w:jc w:val="both"/>
              <w:textAlignment w:val="baseline"/>
              <w:rPr>
                <w:rFonts w:ascii="Times New Roman" w:eastAsia="Times New Roman" w:hAnsi="Times New Roman"/>
                <w:sz w:val="17"/>
                <w:szCs w:val="17"/>
              </w:rPr>
            </w:pPr>
            <w:r w:rsidRPr="00F537DB">
              <w:rPr>
                <w:rFonts w:ascii="Times New Roman" w:eastAsia="Times New Roman" w:hAnsi="Times New Roman"/>
                <w:sz w:val="17"/>
                <w:szCs w:val="17"/>
              </w:rPr>
              <w:t>-на выполнение государственного задания (тыс. рублей);</w:t>
            </w:r>
          </w:p>
          <w:p w:rsidR="004325BA" w:rsidRPr="00F537DB" w:rsidRDefault="004325BA" w:rsidP="00932B95">
            <w:pPr>
              <w:overflowPunct w:val="0"/>
              <w:autoSpaceDE w:val="0"/>
              <w:jc w:val="both"/>
              <w:textAlignment w:val="baseline"/>
              <w:rPr>
                <w:rFonts w:ascii="Times New Roman" w:eastAsia="Times New Roman" w:hAnsi="Times New Roman"/>
                <w:sz w:val="17"/>
                <w:szCs w:val="17"/>
              </w:rPr>
            </w:pPr>
            <w:r w:rsidRPr="00F537DB">
              <w:rPr>
                <w:rFonts w:ascii="Times New Roman" w:eastAsia="Times New Roman" w:hAnsi="Times New Roman"/>
                <w:sz w:val="17"/>
                <w:szCs w:val="17"/>
              </w:rPr>
              <w:t>-на иные цели: капитальный ремонт и разработку проектно-сметной документации (далее – ПСД) (тыс. рублей)</w:t>
            </w:r>
          </w:p>
        </w:tc>
        <w:tc>
          <w:tcPr>
            <w:tcW w:w="2126" w:type="dxa"/>
          </w:tcPr>
          <w:p w:rsidR="004325BA" w:rsidRPr="00F537DB" w:rsidRDefault="004325BA" w:rsidP="00932B95">
            <w:pPr>
              <w:overflowPunct w:val="0"/>
              <w:autoSpaceDE w:val="0"/>
              <w:jc w:val="center"/>
              <w:textAlignment w:val="baseline"/>
              <w:rPr>
                <w:rFonts w:ascii="Times New Roman" w:eastAsia="Times New Roman" w:hAnsi="Times New Roman"/>
                <w:sz w:val="17"/>
                <w:szCs w:val="17"/>
              </w:rPr>
            </w:pPr>
          </w:p>
          <w:p w:rsidR="004325BA" w:rsidRPr="00F537DB" w:rsidRDefault="004325BA" w:rsidP="00932B95">
            <w:pPr>
              <w:overflowPunct w:val="0"/>
              <w:autoSpaceDE w:val="0"/>
              <w:jc w:val="center"/>
              <w:textAlignment w:val="baseline"/>
              <w:rPr>
                <w:rFonts w:ascii="Times New Roman" w:eastAsia="Times New Roman" w:hAnsi="Times New Roman"/>
                <w:sz w:val="17"/>
                <w:szCs w:val="17"/>
              </w:rPr>
            </w:pPr>
            <w:r w:rsidRPr="00F537DB">
              <w:rPr>
                <w:rFonts w:ascii="Times New Roman" w:eastAsia="Times New Roman" w:hAnsi="Times New Roman"/>
                <w:sz w:val="17"/>
                <w:szCs w:val="17"/>
              </w:rPr>
              <w:t>137240,1</w:t>
            </w:r>
          </w:p>
          <w:p w:rsidR="004325BA" w:rsidRPr="00F537DB" w:rsidRDefault="004325BA" w:rsidP="00932B95">
            <w:pPr>
              <w:overflowPunct w:val="0"/>
              <w:autoSpaceDE w:val="0"/>
              <w:jc w:val="center"/>
              <w:textAlignment w:val="baseline"/>
              <w:rPr>
                <w:rFonts w:ascii="Times New Roman" w:eastAsia="Times New Roman" w:hAnsi="Times New Roman"/>
                <w:sz w:val="17"/>
                <w:szCs w:val="17"/>
              </w:rPr>
            </w:pPr>
            <w:r w:rsidRPr="00F537DB">
              <w:rPr>
                <w:rFonts w:ascii="Times New Roman" w:eastAsia="Times New Roman" w:hAnsi="Times New Roman"/>
                <w:sz w:val="17"/>
                <w:szCs w:val="17"/>
              </w:rPr>
              <w:t>40282,0</w:t>
            </w:r>
          </w:p>
          <w:p w:rsidR="004325BA" w:rsidRPr="00F537DB" w:rsidRDefault="004325BA" w:rsidP="00932B95">
            <w:pPr>
              <w:overflowPunct w:val="0"/>
              <w:autoSpaceDE w:val="0"/>
              <w:jc w:val="center"/>
              <w:textAlignment w:val="baseline"/>
              <w:rPr>
                <w:rFonts w:ascii="Times New Roman" w:eastAsia="Times New Roman" w:hAnsi="Times New Roman"/>
                <w:sz w:val="17"/>
                <w:szCs w:val="17"/>
              </w:rPr>
            </w:pPr>
          </w:p>
        </w:tc>
        <w:tc>
          <w:tcPr>
            <w:tcW w:w="2090" w:type="dxa"/>
          </w:tcPr>
          <w:p w:rsidR="004325BA" w:rsidRPr="00F537DB" w:rsidRDefault="004325BA" w:rsidP="00932B95">
            <w:pPr>
              <w:overflowPunct w:val="0"/>
              <w:autoSpaceDE w:val="0"/>
              <w:jc w:val="center"/>
              <w:textAlignment w:val="baseline"/>
              <w:rPr>
                <w:rFonts w:ascii="Times New Roman" w:eastAsia="Times New Roman" w:hAnsi="Times New Roman"/>
                <w:sz w:val="17"/>
                <w:szCs w:val="17"/>
              </w:rPr>
            </w:pPr>
          </w:p>
          <w:p w:rsidR="004325BA" w:rsidRPr="00F537DB" w:rsidRDefault="004325BA" w:rsidP="00932B95">
            <w:pPr>
              <w:overflowPunct w:val="0"/>
              <w:autoSpaceDE w:val="0"/>
              <w:jc w:val="center"/>
              <w:textAlignment w:val="baseline"/>
              <w:rPr>
                <w:rFonts w:ascii="Times New Roman" w:eastAsia="Times New Roman" w:hAnsi="Times New Roman"/>
                <w:sz w:val="17"/>
                <w:szCs w:val="17"/>
              </w:rPr>
            </w:pPr>
            <w:r w:rsidRPr="00F537DB">
              <w:rPr>
                <w:rFonts w:ascii="Times New Roman" w:eastAsia="Times New Roman" w:hAnsi="Times New Roman"/>
                <w:sz w:val="17"/>
                <w:szCs w:val="17"/>
              </w:rPr>
              <w:t>137240,1</w:t>
            </w:r>
          </w:p>
          <w:p w:rsidR="004325BA" w:rsidRPr="00F537DB" w:rsidRDefault="004325BA" w:rsidP="00932B95">
            <w:pPr>
              <w:overflowPunct w:val="0"/>
              <w:autoSpaceDE w:val="0"/>
              <w:jc w:val="center"/>
              <w:textAlignment w:val="baseline"/>
              <w:rPr>
                <w:rFonts w:ascii="Times New Roman" w:eastAsia="Times New Roman" w:hAnsi="Times New Roman"/>
                <w:sz w:val="17"/>
                <w:szCs w:val="17"/>
              </w:rPr>
            </w:pPr>
            <w:r w:rsidRPr="00F537DB">
              <w:rPr>
                <w:rFonts w:ascii="Times New Roman" w:eastAsia="Times New Roman" w:hAnsi="Times New Roman"/>
                <w:sz w:val="17"/>
                <w:szCs w:val="17"/>
              </w:rPr>
              <w:t>40282,0</w:t>
            </w:r>
          </w:p>
          <w:p w:rsidR="004325BA" w:rsidRPr="00F537DB" w:rsidRDefault="004325BA" w:rsidP="00932B95">
            <w:pPr>
              <w:overflowPunct w:val="0"/>
              <w:autoSpaceDE w:val="0"/>
              <w:jc w:val="center"/>
              <w:textAlignment w:val="baseline"/>
              <w:rPr>
                <w:rFonts w:ascii="Times New Roman" w:eastAsia="Times New Roman" w:hAnsi="Times New Roman"/>
                <w:sz w:val="17"/>
                <w:szCs w:val="17"/>
              </w:rPr>
            </w:pPr>
          </w:p>
        </w:tc>
      </w:tr>
      <w:tr w:rsidR="004325BA" w:rsidRPr="00F537DB" w:rsidTr="00C02DE4">
        <w:trPr>
          <w:trHeight w:val="556"/>
        </w:trPr>
        <w:tc>
          <w:tcPr>
            <w:tcW w:w="5920" w:type="dxa"/>
          </w:tcPr>
          <w:p w:rsidR="004325BA" w:rsidRPr="00F537DB" w:rsidRDefault="004325BA" w:rsidP="00932B95">
            <w:pPr>
              <w:overflowPunct w:val="0"/>
              <w:autoSpaceDE w:val="0"/>
              <w:jc w:val="both"/>
              <w:textAlignment w:val="baseline"/>
              <w:rPr>
                <w:rFonts w:ascii="Times New Roman" w:eastAsia="Times New Roman" w:hAnsi="Times New Roman"/>
                <w:sz w:val="17"/>
                <w:szCs w:val="17"/>
                <w:u w:val="single"/>
              </w:rPr>
            </w:pPr>
            <w:r w:rsidRPr="00F537DB">
              <w:rPr>
                <w:rFonts w:ascii="Times New Roman" w:eastAsia="Times New Roman" w:hAnsi="Times New Roman"/>
                <w:sz w:val="17"/>
                <w:szCs w:val="17"/>
                <w:u w:val="single"/>
              </w:rPr>
              <w:t>За 4 месяца 2015 года</w:t>
            </w:r>
          </w:p>
          <w:p w:rsidR="004325BA" w:rsidRPr="00F537DB" w:rsidRDefault="004325BA" w:rsidP="00932B95">
            <w:pPr>
              <w:overflowPunct w:val="0"/>
              <w:autoSpaceDE w:val="0"/>
              <w:jc w:val="both"/>
              <w:textAlignment w:val="baseline"/>
              <w:rPr>
                <w:rFonts w:ascii="Times New Roman" w:eastAsia="Times New Roman" w:hAnsi="Times New Roman"/>
                <w:sz w:val="17"/>
                <w:szCs w:val="17"/>
              </w:rPr>
            </w:pPr>
            <w:r w:rsidRPr="00F537DB">
              <w:rPr>
                <w:rFonts w:ascii="Times New Roman" w:eastAsia="Times New Roman" w:hAnsi="Times New Roman"/>
                <w:sz w:val="17"/>
                <w:szCs w:val="17"/>
              </w:rPr>
              <w:t>-на выполнение государственного задания  (тыс. рублей);</w:t>
            </w:r>
          </w:p>
          <w:p w:rsidR="004325BA" w:rsidRPr="00F537DB" w:rsidRDefault="004325BA" w:rsidP="0001103A">
            <w:pPr>
              <w:overflowPunct w:val="0"/>
              <w:autoSpaceDE w:val="0"/>
              <w:jc w:val="both"/>
              <w:textAlignment w:val="baseline"/>
              <w:rPr>
                <w:rFonts w:ascii="Times New Roman" w:eastAsia="Times New Roman" w:hAnsi="Times New Roman"/>
                <w:sz w:val="17"/>
                <w:szCs w:val="17"/>
              </w:rPr>
            </w:pPr>
            <w:r w:rsidRPr="00F537DB">
              <w:rPr>
                <w:rFonts w:ascii="Times New Roman" w:eastAsia="Times New Roman" w:hAnsi="Times New Roman"/>
                <w:sz w:val="17"/>
                <w:szCs w:val="17"/>
              </w:rPr>
              <w:t xml:space="preserve">-на иные цели: капитальный ремонт и разработку ПСД </w:t>
            </w:r>
          </w:p>
        </w:tc>
        <w:tc>
          <w:tcPr>
            <w:tcW w:w="2126" w:type="dxa"/>
          </w:tcPr>
          <w:p w:rsidR="004325BA" w:rsidRPr="00F537DB" w:rsidRDefault="004325BA" w:rsidP="00932B95">
            <w:pPr>
              <w:overflowPunct w:val="0"/>
              <w:autoSpaceDE w:val="0"/>
              <w:jc w:val="center"/>
              <w:textAlignment w:val="baseline"/>
              <w:rPr>
                <w:rFonts w:ascii="Times New Roman" w:eastAsia="Times New Roman" w:hAnsi="Times New Roman"/>
                <w:sz w:val="17"/>
                <w:szCs w:val="17"/>
              </w:rPr>
            </w:pPr>
          </w:p>
          <w:p w:rsidR="004325BA" w:rsidRPr="00F537DB" w:rsidRDefault="004325BA" w:rsidP="00932B95">
            <w:pPr>
              <w:overflowPunct w:val="0"/>
              <w:autoSpaceDE w:val="0"/>
              <w:jc w:val="center"/>
              <w:textAlignment w:val="baseline"/>
              <w:rPr>
                <w:rFonts w:ascii="Times New Roman" w:eastAsia="Times New Roman" w:hAnsi="Times New Roman"/>
                <w:sz w:val="17"/>
                <w:szCs w:val="17"/>
              </w:rPr>
            </w:pPr>
            <w:r w:rsidRPr="00F537DB">
              <w:rPr>
                <w:rFonts w:ascii="Times New Roman" w:eastAsia="Times New Roman" w:hAnsi="Times New Roman"/>
                <w:sz w:val="17"/>
                <w:szCs w:val="17"/>
              </w:rPr>
              <w:t>38400,0</w:t>
            </w:r>
          </w:p>
          <w:p w:rsidR="004325BA" w:rsidRPr="00F537DB" w:rsidRDefault="004325BA" w:rsidP="00932B95">
            <w:pPr>
              <w:overflowPunct w:val="0"/>
              <w:autoSpaceDE w:val="0"/>
              <w:jc w:val="center"/>
              <w:textAlignment w:val="baseline"/>
              <w:rPr>
                <w:rFonts w:ascii="Times New Roman" w:eastAsia="Times New Roman" w:hAnsi="Times New Roman"/>
                <w:sz w:val="17"/>
                <w:szCs w:val="17"/>
              </w:rPr>
            </w:pPr>
            <w:r w:rsidRPr="00F537DB">
              <w:rPr>
                <w:rFonts w:ascii="Times New Roman" w:eastAsia="Times New Roman" w:hAnsi="Times New Roman"/>
                <w:sz w:val="17"/>
                <w:szCs w:val="17"/>
              </w:rPr>
              <w:t>19522,8</w:t>
            </w:r>
          </w:p>
        </w:tc>
        <w:tc>
          <w:tcPr>
            <w:tcW w:w="2090" w:type="dxa"/>
          </w:tcPr>
          <w:p w:rsidR="004325BA" w:rsidRPr="00F537DB" w:rsidRDefault="004325BA" w:rsidP="00932B95">
            <w:pPr>
              <w:overflowPunct w:val="0"/>
              <w:autoSpaceDE w:val="0"/>
              <w:jc w:val="center"/>
              <w:textAlignment w:val="baseline"/>
              <w:rPr>
                <w:rFonts w:ascii="Times New Roman" w:eastAsia="Times New Roman" w:hAnsi="Times New Roman"/>
                <w:sz w:val="17"/>
                <w:szCs w:val="17"/>
              </w:rPr>
            </w:pPr>
          </w:p>
          <w:p w:rsidR="004325BA" w:rsidRPr="00F537DB" w:rsidRDefault="004325BA" w:rsidP="00932B95">
            <w:pPr>
              <w:overflowPunct w:val="0"/>
              <w:autoSpaceDE w:val="0"/>
              <w:jc w:val="center"/>
              <w:textAlignment w:val="baseline"/>
              <w:rPr>
                <w:rFonts w:ascii="Times New Roman" w:eastAsia="Times New Roman" w:hAnsi="Times New Roman"/>
                <w:sz w:val="17"/>
                <w:szCs w:val="17"/>
              </w:rPr>
            </w:pPr>
            <w:r w:rsidRPr="00F537DB">
              <w:rPr>
                <w:rFonts w:ascii="Times New Roman" w:eastAsia="Times New Roman" w:hAnsi="Times New Roman"/>
                <w:sz w:val="17"/>
                <w:szCs w:val="17"/>
              </w:rPr>
              <w:t>38400,0</w:t>
            </w:r>
          </w:p>
          <w:p w:rsidR="004325BA" w:rsidRPr="00F537DB" w:rsidRDefault="004325BA" w:rsidP="00932B95">
            <w:pPr>
              <w:overflowPunct w:val="0"/>
              <w:autoSpaceDE w:val="0"/>
              <w:jc w:val="center"/>
              <w:textAlignment w:val="baseline"/>
              <w:rPr>
                <w:rFonts w:ascii="Times New Roman" w:eastAsia="Times New Roman" w:hAnsi="Times New Roman"/>
                <w:sz w:val="17"/>
                <w:szCs w:val="17"/>
              </w:rPr>
            </w:pPr>
            <w:r w:rsidRPr="00F537DB">
              <w:rPr>
                <w:rFonts w:ascii="Times New Roman" w:eastAsia="Times New Roman" w:hAnsi="Times New Roman"/>
                <w:sz w:val="17"/>
                <w:szCs w:val="17"/>
              </w:rPr>
              <w:t>14717,6</w:t>
            </w:r>
          </w:p>
        </w:tc>
      </w:tr>
    </w:tbl>
    <w:p w:rsidR="004325BA" w:rsidRPr="00F537DB" w:rsidRDefault="004325BA" w:rsidP="004325BA">
      <w:pPr>
        <w:overflowPunct w:val="0"/>
        <w:autoSpaceDE w:val="0"/>
        <w:spacing w:after="0" w:line="240" w:lineRule="auto"/>
        <w:ind w:firstLine="709"/>
        <w:jc w:val="both"/>
        <w:textAlignment w:val="baseline"/>
        <w:rPr>
          <w:rFonts w:ascii="Times New Roman" w:eastAsia="Times New Roman" w:hAnsi="Times New Roman"/>
          <w:sz w:val="26"/>
          <w:szCs w:val="26"/>
        </w:rPr>
      </w:pPr>
      <w:r w:rsidRPr="00F537DB">
        <w:rPr>
          <w:rFonts w:ascii="Times New Roman" w:eastAsia="Times New Roman" w:hAnsi="Times New Roman"/>
          <w:sz w:val="26"/>
          <w:szCs w:val="26"/>
        </w:rPr>
        <w:t>Объем финансового обеспечения выполнения государственного задания на выполнение государственных услуг в 2014 году составил в сумме 137240,1 тыс. рублей или 100% годовых назначений, за 4 месяца 2015 года  – 38400,0 тыс. рублей.</w:t>
      </w:r>
    </w:p>
    <w:p w:rsidR="004325BA" w:rsidRPr="00F537DB" w:rsidRDefault="004325BA" w:rsidP="004325BA">
      <w:pPr>
        <w:overflowPunct w:val="0"/>
        <w:autoSpaceDE w:val="0"/>
        <w:spacing w:after="0" w:line="240" w:lineRule="auto"/>
        <w:ind w:firstLine="709"/>
        <w:jc w:val="both"/>
        <w:textAlignment w:val="baseline"/>
        <w:rPr>
          <w:rFonts w:ascii="Times New Roman" w:eastAsia="Times New Roman" w:hAnsi="Times New Roman"/>
          <w:sz w:val="26"/>
          <w:szCs w:val="26"/>
        </w:rPr>
      </w:pPr>
      <w:r w:rsidRPr="00F537DB">
        <w:rPr>
          <w:rFonts w:ascii="Times New Roman" w:eastAsia="Times New Roman" w:hAnsi="Times New Roman"/>
          <w:sz w:val="26"/>
          <w:szCs w:val="26"/>
        </w:rPr>
        <w:t>Произведены выплаты из средств поступившей субсидии в 2014 году в размере 100%, в том числе</w:t>
      </w:r>
      <w:r w:rsidRPr="00F537DB">
        <w:rPr>
          <w:rFonts w:ascii="Times New Roman" w:eastAsia="Times New Roman" w:hAnsi="Times New Roman"/>
          <w:sz w:val="18"/>
          <w:szCs w:val="18"/>
        </w:rPr>
        <w:t xml:space="preserve">:      </w:t>
      </w:r>
      <w:r w:rsidR="0001103A" w:rsidRPr="00F537DB">
        <w:rPr>
          <w:rFonts w:ascii="Times New Roman" w:eastAsia="Times New Roman" w:hAnsi="Times New Roman"/>
          <w:sz w:val="18"/>
          <w:szCs w:val="18"/>
        </w:rPr>
        <w:t xml:space="preserve">         </w:t>
      </w:r>
      <w:r w:rsidR="000F1AE0" w:rsidRPr="00F537DB">
        <w:rPr>
          <w:rFonts w:ascii="Times New Roman" w:eastAsia="Times New Roman" w:hAnsi="Times New Roman"/>
          <w:sz w:val="18"/>
          <w:szCs w:val="18"/>
        </w:rPr>
        <w:tab/>
      </w:r>
      <w:r w:rsidR="000F1AE0" w:rsidRPr="00F537DB">
        <w:rPr>
          <w:rFonts w:ascii="Times New Roman" w:eastAsia="Times New Roman" w:hAnsi="Times New Roman"/>
          <w:sz w:val="18"/>
          <w:szCs w:val="18"/>
        </w:rPr>
        <w:tab/>
      </w:r>
      <w:r w:rsidR="000F1AE0" w:rsidRPr="00F537DB">
        <w:rPr>
          <w:rFonts w:ascii="Times New Roman" w:eastAsia="Times New Roman" w:hAnsi="Times New Roman"/>
          <w:sz w:val="18"/>
          <w:szCs w:val="18"/>
        </w:rPr>
        <w:tab/>
      </w:r>
      <w:r w:rsidR="000F1AE0" w:rsidRPr="00F537DB">
        <w:rPr>
          <w:rFonts w:ascii="Times New Roman" w:eastAsia="Times New Roman" w:hAnsi="Times New Roman"/>
          <w:sz w:val="18"/>
          <w:szCs w:val="18"/>
        </w:rPr>
        <w:tab/>
        <w:t xml:space="preserve">    </w:t>
      </w:r>
      <w:r w:rsidR="0001103A" w:rsidRPr="00F537DB">
        <w:rPr>
          <w:rFonts w:ascii="Times New Roman" w:eastAsia="Times New Roman" w:hAnsi="Times New Roman"/>
          <w:sz w:val="18"/>
          <w:szCs w:val="18"/>
        </w:rPr>
        <w:t xml:space="preserve">                                                             </w:t>
      </w:r>
      <w:r w:rsidR="000F1AE0" w:rsidRPr="00F537DB">
        <w:rPr>
          <w:rFonts w:ascii="Times New Roman" w:eastAsia="Times New Roman" w:hAnsi="Times New Roman"/>
          <w:sz w:val="18"/>
          <w:szCs w:val="18"/>
        </w:rPr>
        <w:t xml:space="preserve">        </w:t>
      </w:r>
      <w:r w:rsidR="0001103A" w:rsidRPr="00F537DB">
        <w:rPr>
          <w:rFonts w:ascii="Times New Roman" w:eastAsia="Times New Roman" w:hAnsi="Times New Roman"/>
          <w:sz w:val="18"/>
          <w:szCs w:val="18"/>
        </w:rPr>
        <w:t xml:space="preserve">        </w:t>
      </w:r>
      <w:r w:rsidRPr="00F537DB">
        <w:rPr>
          <w:rFonts w:ascii="Times New Roman" w:eastAsia="Times New Roman" w:hAnsi="Times New Roman"/>
          <w:sz w:val="18"/>
          <w:szCs w:val="18"/>
        </w:rPr>
        <w:t xml:space="preserve"> </w:t>
      </w:r>
      <w:r w:rsidR="0001103A" w:rsidRPr="00F537DB">
        <w:rPr>
          <w:rFonts w:ascii="Times New Roman" w:eastAsia="Times New Roman" w:hAnsi="Times New Roman"/>
          <w:sz w:val="18"/>
          <w:szCs w:val="18"/>
        </w:rPr>
        <w:t>(в тыс. рублей)</w:t>
      </w:r>
    </w:p>
    <w:p w:rsidR="004325BA" w:rsidRPr="00F537DB" w:rsidRDefault="004325BA" w:rsidP="004325BA">
      <w:pPr>
        <w:overflowPunct w:val="0"/>
        <w:autoSpaceDE w:val="0"/>
        <w:spacing w:after="0" w:line="240" w:lineRule="auto"/>
        <w:ind w:firstLine="709"/>
        <w:jc w:val="right"/>
        <w:textAlignment w:val="baseline"/>
        <w:rPr>
          <w:rFonts w:ascii="Times New Roman" w:eastAsia="Times New Roman" w:hAnsi="Times New Roman"/>
          <w:sz w:val="6"/>
          <w:szCs w:val="6"/>
        </w:rPr>
      </w:pPr>
      <w:r w:rsidRPr="00F537DB">
        <w:rPr>
          <w:rFonts w:ascii="Times New Roman" w:eastAsia="Times New Roman" w:hAnsi="Times New Roman"/>
          <w:sz w:val="24"/>
          <w:szCs w:val="24"/>
        </w:rPr>
        <w:t xml:space="preserve">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5075"/>
        <w:gridCol w:w="992"/>
        <w:gridCol w:w="992"/>
        <w:gridCol w:w="709"/>
        <w:gridCol w:w="1134"/>
        <w:gridCol w:w="1134"/>
      </w:tblGrid>
      <w:tr w:rsidR="000F1AE0" w:rsidRPr="00F537DB" w:rsidTr="000F1AE0">
        <w:tc>
          <w:tcPr>
            <w:tcW w:w="5075" w:type="dxa"/>
            <w:vAlign w:val="center"/>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4"/>
                <w:szCs w:val="14"/>
              </w:rPr>
            </w:pPr>
            <w:r w:rsidRPr="00F537DB">
              <w:rPr>
                <w:rFonts w:ascii="Times New Roman" w:eastAsia="Times New Roman" w:hAnsi="Times New Roman" w:cs="Times New Roman"/>
                <w:sz w:val="14"/>
                <w:szCs w:val="14"/>
              </w:rPr>
              <w:t xml:space="preserve">Наименование показателей </w:t>
            </w:r>
          </w:p>
          <w:p w:rsidR="000F1AE0" w:rsidRPr="00F537DB" w:rsidRDefault="000F1AE0" w:rsidP="00932B95">
            <w:pPr>
              <w:autoSpaceDE w:val="0"/>
              <w:spacing w:after="0" w:line="240" w:lineRule="auto"/>
              <w:jc w:val="center"/>
              <w:rPr>
                <w:rFonts w:ascii="Times New Roman" w:eastAsia="Times New Roman" w:hAnsi="Times New Roman" w:cs="Times New Roman"/>
                <w:sz w:val="14"/>
                <w:szCs w:val="14"/>
              </w:rPr>
            </w:pPr>
          </w:p>
        </w:tc>
        <w:tc>
          <w:tcPr>
            <w:tcW w:w="992" w:type="dxa"/>
            <w:vAlign w:val="center"/>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4"/>
                <w:szCs w:val="14"/>
              </w:rPr>
            </w:pPr>
            <w:r w:rsidRPr="00F537DB">
              <w:rPr>
                <w:rFonts w:ascii="Times New Roman" w:eastAsia="Times New Roman" w:hAnsi="Times New Roman" w:cs="Times New Roman"/>
                <w:sz w:val="14"/>
                <w:szCs w:val="14"/>
              </w:rPr>
              <w:t>Плановая</w:t>
            </w:r>
          </w:p>
          <w:p w:rsidR="000F1AE0" w:rsidRPr="00F537DB" w:rsidRDefault="000F1AE0" w:rsidP="00932B95">
            <w:pPr>
              <w:autoSpaceDE w:val="0"/>
              <w:spacing w:after="0" w:line="240" w:lineRule="auto"/>
              <w:jc w:val="center"/>
              <w:rPr>
                <w:rFonts w:ascii="Times New Roman" w:eastAsia="Times New Roman" w:hAnsi="Times New Roman" w:cs="Times New Roman"/>
                <w:sz w:val="14"/>
                <w:szCs w:val="14"/>
              </w:rPr>
            </w:pPr>
            <w:r w:rsidRPr="00F537DB">
              <w:rPr>
                <w:rFonts w:ascii="Times New Roman" w:eastAsia="Times New Roman" w:hAnsi="Times New Roman" w:cs="Times New Roman"/>
                <w:sz w:val="14"/>
                <w:szCs w:val="14"/>
              </w:rPr>
              <w:t>субсидия на</w:t>
            </w:r>
          </w:p>
          <w:p w:rsidR="000F1AE0" w:rsidRPr="00F537DB" w:rsidRDefault="000F1AE0" w:rsidP="00932B95">
            <w:pPr>
              <w:autoSpaceDE w:val="0"/>
              <w:spacing w:after="0" w:line="240" w:lineRule="auto"/>
              <w:jc w:val="center"/>
              <w:rPr>
                <w:rFonts w:ascii="Times New Roman" w:eastAsia="Times New Roman" w:hAnsi="Times New Roman" w:cs="Times New Roman"/>
                <w:sz w:val="14"/>
                <w:szCs w:val="14"/>
              </w:rPr>
            </w:pPr>
            <w:r w:rsidRPr="00F537DB">
              <w:rPr>
                <w:rFonts w:ascii="Times New Roman" w:eastAsia="Times New Roman" w:hAnsi="Times New Roman" w:cs="Times New Roman"/>
                <w:sz w:val="14"/>
                <w:szCs w:val="14"/>
              </w:rPr>
              <w:t>2014</w:t>
            </w:r>
          </w:p>
        </w:tc>
        <w:tc>
          <w:tcPr>
            <w:tcW w:w="992" w:type="dxa"/>
            <w:vAlign w:val="center"/>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4"/>
                <w:szCs w:val="14"/>
              </w:rPr>
            </w:pPr>
            <w:r w:rsidRPr="00F537DB">
              <w:rPr>
                <w:rFonts w:ascii="Times New Roman" w:eastAsia="Times New Roman" w:hAnsi="Times New Roman" w:cs="Times New Roman"/>
                <w:sz w:val="14"/>
                <w:szCs w:val="14"/>
              </w:rPr>
              <w:t>Исполнено</w:t>
            </w:r>
          </w:p>
          <w:p w:rsidR="000F1AE0" w:rsidRPr="00F537DB" w:rsidRDefault="000F1AE0" w:rsidP="00932B95">
            <w:pPr>
              <w:autoSpaceDE w:val="0"/>
              <w:spacing w:after="0" w:line="240" w:lineRule="auto"/>
              <w:jc w:val="center"/>
              <w:rPr>
                <w:rFonts w:ascii="Times New Roman" w:eastAsia="Times New Roman" w:hAnsi="Times New Roman" w:cs="Times New Roman"/>
                <w:sz w:val="14"/>
                <w:szCs w:val="14"/>
              </w:rPr>
            </w:pPr>
            <w:r w:rsidRPr="00F537DB">
              <w:rPr>
                <w:rFonts w:ascii="Times New Roman" w:eastAsia="Times New Roman" w:hAnsi="Times New Roman" w:cs="Times New Roman"/>
                <w:sz w:val="14"/>
                <w:szCs w:val="14"/>
              </w:rPr>
              <w:t>(кассовые расходы)  за 2014</w:t>
            </w:r>
          </w:p>
        </w:tc>
        <w:tc>
          <w:tcPr>
            <w:tcW w:w="709"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4"/>
                <w:szCs w:val="14"/>
              </w:rPr>
            </w:pPr>
            <w:r w:rsidRPr="00F537DB">
              <w:rPr>
                <w:rFonts w:ascii="Times New Roman" w:eastAsia="Times New Roman" w:hAnsi="Times New Roman" w:cs="Times New Roman"/>
                <w:sz w:val="14"/>
                <w:szCs w:val="14"/>
              </w:rPr>
              <w:t xml:space="preserve">Остаток </w:t>
            </w:r>
            <w:proofErr w:type="spellStart"/>
            <w:r w:rsidRPr="00F537DB">
              <w:rPr>
                <w:rFonts w:ascii="Times New Roman" w:eastAsia="Times New Roman" w:hAnsi="Times New Roman" w:cs="Times New Roman"/>
                <w:sz w:val="14"/>
                <w:szCs w:val="14"/>
              </w:rPr>
              <w:t>субсид</w:t>
            </w:r>
            <w:proofErr w:type="spellEnd"/>
            <w:r w:rsidRPr="00F537DB">
              <w:rPr>
                <w:rFonts w:ascii="Times New Roman" w:eastAsia="Times New Roman" w:hAnsi="Times New Roman" w:cs="Times New Roman"/>
                <w:sz w:val="14"/>
                <w:szCs w:val="14"/>
              </w:rPr>
              <w:t>.</w:t>
            </w:r>
          </w:p>
          <w:p w:rsidR="000F1AE0" w:rsidRPr="00F537DB" w:rsidRDefault="000F1AE0" w:rsidP="00932B95">
            <w:pPr>
              <w:autoSpaceDE w:val="0"/>
              <w:spacing w:after="0" w:line="240" w:lineRule="auto"/>
              <w:jc w:val="center"/>
              <w:rPr>
                <w:rFonts w:ascii="Times New Roman" w:eastAsia="Times New Roman" w:hAnsi="Times New Roman" w:cs="Times New Roman"/>
                <w:sz w:val="14"/>
                <w:szCs w:val="14"/>
              </w:rPr>
            </w:pPr>
            <w:r w:rsidRPr="00F537DB">
              <w:rPr>
                <w:rFonts w:ascii="Times New Roman" w:eastAsia="Times New Roman" w:hAnsi="Times New Roman" w:cs="Times New Roman"/>
                <w:sz w:val="14"/>
                <w:szCs w:val="14"/>
              </w:rPr>
              <w:t>(гр.2-гр.3)</w:t>
            </w:r>
          </w:p>
        </w:tc>
        <w:tc>
          <w:tcPr>
            <w:tcW w:w="1134"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4"/>
                <w:szCs w:val="14"/>
              </w:rPr>
            </w:pPr>
            <w:r w:rsidRPr="00F537DB">
              <w:rPr>
                <w:rFonts w:ascii="Times New Roman" w:eastAsia="Times New Roman" w:hAnsi="Times New Roman" w:cs="Times New Roman"/>
                <w:sz w:val="14"/>
                <w:szCs w:val="14"/>
              </w:rPr>
              <w:t>Плановая субсидия на 4 месяца 2015 года</w:t>
            </w:r>
          </w:p>
        </w:tc>
        <w:tc>
          <w:tcPr>
            <w:tcW w:w="1134" w:type="dxa"/>
            <w:vAlign w:val="center"/>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4"/>
                <w:szCs w:val="14"/>
              </w:rPr>
            </w:pPr>
            <w:r w:rsidRPr="00F537DB">
              <w:rPr>
                <w:rFonts w:ascii="Times New Roman" w:eastAsia="Times New Roman" w:hAnsi="Times New Roman" w:cs="Times New Roman"/>
                <w:sz w:val="14"/>
                <w:szCs w:val="14"/>
              </w:rPr>
              <w:t>Исполнено (кассовые расходы) за  4 мес. 2015 года</w:t>
            </w:r>
          </w:p>
        </w:tc>
      </w:tr>
      <w:tr w:rsidR="000F1AE0" w:rsidRPr="00F537DB" w:rsidTr="000F1AE0">
        <w:tc>
          <w:tcPr>
            <w:tcW w:w="5075"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4"/>
                <w:szCs w:val="14"/>
              </w:rPr>
            </w:pPr>
            <w:r w:rsidRPr="00F537DB">
              <w:rPr>
                <w:rFonts w:ascii="Times New Roman" w:eastAsia="Times New Roman" w:hAnsi="Times New Roman" w:cs="Times New Roman"/>
                <w:sz w:val="14"/>
                <w:szCs w:val="14"/>
              </w:rPr>
              <w:t>1</w:t>
            </w:r>
          </w:p>
        </w:tc>
        <w:tc>
          <w:tcPr>
            <w:tcW w:w="992"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4"/>
                <w:szCs w:val="14"/>
              </w:rPr>
            </w:pPr>
            <w:r w:rsidRPr="00F537DB">
              <w:rPr>
                <w:rFonts w:ascii="Times New Roman" w:eastAsia="Times New Roman" w:hAnsi="Times New Roman" w:cs="Times New Roman"/>
                <w:sz w:val="14"/>
                <w:szCs w:val="14"/>
              </w:rPr>
              <w:t>2</w:t>
            </w:r>
          </w:p>
        </w:tc>
        <w:tc>
          <w:tcPr>
            <w:tcW w:w="992"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4"/>
                <w:szCs w:val="14"/>
              </w:rPr>
            </w:pPr>
            <w:r w:rsidRPr="00F537DB">
              <w:rPr>
                <w:rFonts w:ascii="Times New Roman" w:eastAsia="Times New Roman" w:hAnsi="Times New Roman" w:cs="Times New Roman"/>
                <w:sz w:val="14"/>
                <w:szCs w:val="14"/>
              </w:rPr>
              <w:t>3</w:t>
            </w:r>
          </w:p>
        </w:tc>
        <w:tc>
          <w:tcPr>
            <w:tcW w:w="709" w:type="dxa"/>
            <w:vAlign w:val="center"/>
          </w:tcPr>
          <w:p w:rsidR="000F1AE0" w:rsidRPr="00F537DB" w:rsidRDefault="000F1AE0" w:rsidP="00932B95">
            <w:pPr>
              <w:overflowPunct w:val="0"/>
              <w:autoSpaceDE w:val="0"/>
              <w:snapToGrid w:val="0"/>
              <w:spacing w:after="0" w:line="240" w:lineRule="auto"/>
              <w:jc w:val="center"/>
              <w:textAlignment w:val="baseline"/>
              <w:rPr>
                <w:rFonts w:ascii="Times New Roman" w:eastAsia="Times New Roman" w:hAnsi="Times New Roman" w:cs="Times New Roman"/>
                <w:sz w:val="14"/>
                <w:szCs w:val="14"/>
              </w:rPr>
            </w:pPr>
            <w:r w:rsidRPr="00F537DB">
              <w:rPr>
                <w:rFonts w:ascii="Times New Roman" w:eastAsia="Times New Roman" w:hAnsi="Times New Roman" w:cs="Times New Roman"/>
                <w:sz w:val="14"/>
                <w:szCs w:val="14"/>
              </w:rPr>
              <w:t>4</w:t>
            </w:r>
          </w:p>
        </w:tc>
        <w:tc>
          <w:tcPr>
            <w:tcW w:w="1134"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4"/>
                <w:szCs w:val="14"/>
              </w:rPr>
            </w:pPr>
            <w:r w:rsidRPr="00F537DB">
              <w:rPr>
                <w:rFonts w:ascii="Times New Roman" w:eastAsia="Times New Roman" w:hAnsi="Times New Roman" w:cs="Times New Roman"/>
                <w:sz w:val="14"/>
                <w:szCs w:val="14"/>
              </w:rPr>
              <w:t>5</w:t>
            </w:r>
          </w:p>
        </w:tc>
        <w:tc>
          <w:tcPr>
            <w:tcW w:w="1134"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4"/>
                <w:szCs w:val="14"/>
              </w:rPr>
            </w:pPr>
            <w:r w:rsidRPr="00F537DB">
              <w:rPr>
                <w:rFonts w:ascii="Times New Roman" w:eastAsia="Times New Roman" w:hAnsi="Times New Roman" w:cs="Times New Roman"/>
                <w:sz w:val="14"/>
                <w:szCs w:val="14"/>
              </w:rPr>
              <w:t>6</w:t>
            </w:r>
          </w:p>
        </w:tc>
      </w:tr>
      <w:tr w:rsidR="000F1AE0" w:rsidRPr="00F537DB" w:rsidTr="000F1AE0">
        <w:tc>
          <w:tcPr>
            <w:tcW w:w="5075" w:type="dxa"/>
          </w:tcPr>
          <w:p w:rsidR="000F1AE0" w:rsidRPr="00F537DB" w:rsidRDefault="000F1AE0" w:rsidP="00932B95">
            <w:pPr>
              <w:autoSpaceDE w:val="0"/>
              <w:snapToGrid w:val="0"/>
              <w:spacing w:after="0" w:line="240" w:lineRule="auto"/>
              <w:jc w:val="both"/>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 xml:space="preserve">Поступило средств субсидии на выполнение государственного задания на счета учреждения  </w:t>
            </w:r>
          </w:p>
        </w:tc>
        <w:tc>
          <w:tcPr>
            <w:tcW w:w="992"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p>
          <w:p w:rsidR="000F1AE0" w:rsidRPr="00F537DB" w:rsidRDefault="000F1AE0" w:rsidP="00932B95">
            <w:pPr>
              <w:autoSpaceDE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137240,1</w:t>
            </w:r>
          </w:p>
        </w:tc>
        <w:tc>
          <w:tcPr>
            <w:tcW w:w="992"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p>
          <w:p w:rsidR="000F1AE0" w:rsidRPr="00F537DB" w:rsidRDefault="000F1AE0" w:rsidP="00932B95">
            <w:pPr>
              <w:autoSpaceDE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137240,1</w:t>
            </w:r>
          </w:p>
        </w:tc>
        <w:tc>
          <w:tcPr>
            <w:tcW w:w="709" w:type="dxa"/>
            <w:vAlign w:val="center"/>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w:t>
            </w:r>
          </w:p>
        </w:tc>
        <w:tc>
          <w:tcPr>
            <w:tcW w:w="1134"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p>
          <w:p w:rsidR="000F1AE0" w:rsidRPr="00F537DB" w:rsidRDefault="000F1AE0" w:rsidP="00932B95">
            <w:pPr>
              <w:autoSpaceDE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38400,0</w:t>
            </w:r>
          </w:p>
        </w:tc>
        <w:tc>
          <w:tcPr>
            <w:tcW w:w="1134"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p>
          <w:p w:rsidR="000F1AE0" w:rsidRPr="00F537DB" w:rsidRDefault="000F1AE0" w:rsidP="00932B95">
            <w:pPr>
              <w:autoSpaceDE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38400,0</w:t>
            </w:r>
          </w:p>
        </w:tc>
      </w:tr>
      <w:tr w:rsidR="000F1AE0" w:rsidRPr="00F537DB" w:rsidTr="000F1AE0">
        <w:tc>
          <w:tcPr>
            <w:tcW w:w="10036" w:type="dxa"/>
            <w:gridSpan w:val="6"/>
          </w:tcPr>
          <w:p w:rsidR="000F1AE0" w:rsidRPr="00F537DB" w:rsidRDefault="000F1AE0" w:rsidP="00A92C1F">
            <w:pPr>
              <w:autoSpaceDE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В разрезе выплат (согласно отчетам)</w:t>
            </w:r>
          </w:p>
        </w:tc>
      </w:tr>
      <w:tr w:rsidR="000F1AE0" w:rsidRPr="00F537DB" w:rsidTr="000F1AE0">
        <w:tc>
          <w:tcPr>
            <w:tcW w:w="5075" w:type="dxa"/>
          </w:tcPr>
          <w:p w:rsidR="000F1AE0" w:rsidRPr="00F537DB" w:rsidRDefault="000F1AE0" w:rsidP="00C02DE4">
            <w:pPr>
              <w:autoSpaceDE w:val="0"/>
              <w:spacing w:after="0" w:line="240" w:lineRule="auto"/>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На оказание госуслуг, в том числе:</w:t>
            </w:r>
          </w:p>
        </w:tc>
        <w:tc>
          <w:tcPr>
            <w:tcW w:w="992" w:type="dxa"/>
          </w:tcPr>
          <w:p w:rsidR="000F1AE0" w:rsidRPr="00F537DB" w:rsidRDefault="000F1AE0" w:rsidP="00932B95">
            <w:pPr>
              <w:autoSpaceDE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137240,1</w:t>
            </w:r>
          </w:p>
        </w:tc>
        <w:tc>
          <w:tcPr>
            <w:tcW w:w="992" w:type="dxa"/>
          </w:tcPr>
          <w:p w:rsidR="000F1AE0" w:rsidRPr="00F537DB" w:rsidRDefault="000F1AE0" w:rsidP="00932B95">
            <w:pPr>
              <w:autoSpaceDE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137240,1</w:t>
            </w:r>
          </w:p>
        </w:tc>
        <w:tc>
          <w:tcPr>
            <w:tcW w:w="709" w:type="dxa"/>
          </w:tcPr>
          <w:p w:rsidR="000F1AE0" w:rsidRPr="00F537DB" w:rsidRDefault="000F1AE0" w:rsidP="00932B95">
            <w:pPr>
              <w:autoSpaceDE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w:t>
            </w:r>
          </w:p>
        </w:tc>
        <w:tc>
          <w:tcPr>
            <w:tcW w:w="1134" w:type="dxa"/>
          </w:tcPr>
          <w:p w:rsidR="000F1AE0" w:rsidRPr="00F537DB" w:rsidRDefault="000F1AE0" w:rsidP="00932B95">
            <w:pPr>
              <w:autoSpaceDE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38400,0</w:t>
            </w:r>
          </w:p>
        </w:tc>
        <w:tc>
          <w:tcPr>
            <w:tcW w:w="1134" w:type="dxa"/>
          </w:tcPr>
          <w:p w:rsidR="000F1AE0" w:rsidRPr="00F537DB" w:rsidRDefault="000F1AE0" w:rsidP="00932B95">
            <w:pPr>
              <w:autoSpaceDE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38400,0</w:t>
            </w:r>
          </w:p>
        </w:tc>
      </w:tr>
      <w:tr w:rsidR="000F1AE0" w:rsidRPr="00F537DB" w:rsidTr="000F1AE0">
        <w:tc>
          <w:tcPr>
            <w:tcW w:w="5075" w:type="dxa"/>
          </w:tcPr>
          <w:p w:rsidR="000F1AE0" w:rsidRPr="00F537DB" w:rsidRDefault="000F1AE0" w:rsidP="00932B95">
            <w:pPr>
              <w:autoSpaceDE w:val="0"/>
              <w:snapToGrid w:val="0"/>
              <w:spacing w:after="0" w:line="240" w:lineRule="auto"/>
              <w:jc w:val="both"/>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Ст.211 «Заработная плата»</w:t>
            </w:r>
          </w:p>
        </w:tc>
        <w:tc>
          <w:tcPr>
            <w:tcW w:w="992"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67958,1</w:t>
            </w:r>
          </w:p>
        </w:tc>
        <w:tc>
          <w:tcPr>
            <w:tcW w:w="992"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67958,1</w:t>
            </w:r>
          </w:p>
        </w:tc>
        <w:tc>
          <w:tcPr>
            <w:tcW w:w="709"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w:t>
            </w:r>
          </w:p>
        </w:tc>
        <w:tc>
          <w:tcPr>
            <w:tcW w:w="1134"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20543,5</w:t>
            </w:r>
          </w:p>
        </w:tc>
        <w:tc>
          <w:tcPr>
            <w:tcW w:w="1134"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20543,5</w:t>
            </w:r>
          </w:p>
        </w:tc>
      </w:tr>
      <w:tr w:rsidR="000F1AE0" w:rsidRPr="00F537DB" w:rsidTr="000F1AE0">
        <w:tc>
          <w:tcPr>
            <w:tcW w:w="5075" w:type="dxa"/>
          </w:tcPr>
          <w:p w:rsidR="000F1AE0" w:rsidRPr="00F537DB" w:rsidRDefault="000F1AE0" w:rsidP="00932B95">
            <w:pPr>
              <w:autoSpaceDE w:val="0"/>
              <w:snapToGrid w:val="0"/>
              <w:spacing w:after="0" w:line="240" w:lineRule="auto"/>
              <w:jc w:val="both"/>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lastRenderedPageBreak/>
              <w:t>Ст.213 «Начисления на заработную плату»</w:t>
            </w:r>
          </w:p>
        </w:tc>
        <w:tc>
          <w:tcPr>
            <w:tcW w:w="992"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17773,8</w:t>
            </w:r>
          </w:p>
        </w:tc>
        <w:tc>
          <w:tcPr>
            <w:tcW w:w="992"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17773,8</w:t>
            </w:r>
          </w:p>
        </w:tc>
        <w:tc>
          <w:tcPr>
            <w:tcW w:w="709"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w:t>
            </w:r>
          </w:p>
        </w:tc>
        <w:tc>
          <w:tcPr>
            <w:tcW w:w="1134"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5338,9</w:t>
            </w:r>
          </w:p>
        </w:tc>
        <w:tc>
          <w:tcPr>
            <w:tcW w:w="1134"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5338,9</w:t>
            </w:r>
          </w:p>
        </w:tc>
      </w:tr>
      <w:tr w:rsidR="000F1AE0" w:rsidRPr="00F537DB" w:rsidTr="000F1AE0">
        <w:tc>
          <w:tcPr>
            <w:tcW w:w="5075" w:type="dxa"/>
          </w:tcPr>
          <w:p w:rsidR="000F1AE0" w:rsidRPr="00F537DB" w:rsidRDefault="000F1AE0" w:rsidP="00932B95">
            <w:pPr>
              <w:autoSpaceDE w:val="0"/>
              <w:snapToGrid w:val="0"/>
              <w:spacing w:after="0" w:line="240" w:lineRule="auto"/>
              <w:jc w:val="both"/>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Ст.212 «Прочие выплаты»</w:t>
            </w:r>
          </w:p>
        </w:tc>
        <w:tc>
          <w:tcPr>
            <w:tcW w:w="992"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951,5</w:t>
            </w:r>
          </w:p>
        </w:tc>
        <w:tc>
          <w:tcPr>
            <w:tcW w:w="992"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951,5</w:t>
            </w:r>
          </w:p>
        </w:tc>
        <w:tc>
          <w:tcPr>
            <w:tcW w:w="709"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w:t>
            </w:r>
          </w:p>
        </w:tc>
        <w:tc>
          <w:tcPr>
            <w:tcW w:w="1134"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1468,7</w:t>
            </w:r>
          </w:p>
        </w:tc>
        <w:tc>
          <w:tcPr>
            <w:tcW w:w="1134"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1468,7</w:t>
            </w:r>
          </w:p>
        </w:tc>
      </w:tr>
      <w:tr w:rsidR="000F1AE0" w:rsidRPr="00F537DB" w:rsidTr="000F1AE0">
        <w:tc>
          <w:tcPr>
            <w:tcW w:w="5075" w:type="dxa"/>
          </w:tcPr>
          <w:p w:rsidR="000F1AE0" w:rsidRPr="00F537DB" w:rsidRDefault="000F1AE0" w:rsidP="00932B95">
            <w:pPr>
              <w:autoSpaceDE w:val="0"/>
              <w:snapToGrid w:val="0"/>
              <w:spacing w:after="0" w:line="240" w:lineRule="auto"/>
              <w:jc w:val="both"/>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Ст. 221 «Услуги связи»</w:t>
            </w:r>
          </w:p>
        </w:tc>
        <w:tc>
          <w:tcPr>
            <w:tcW w:w="992"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273,2</w:t>
            </w:r>
          </w:p>
        </w:tc>
        <w:tc>
          <w:tcPr>
            <w:tcW w:w="992"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273,2</w:t>
            </w:r>
          </w:p>
        </w:tc>
        <w:tc>
          <w:tcPr>
            <w:tcW w:w="709"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w:t>
            </w:r>
          </w:p>
        </w:tc>
        <w:tc>
          <w:tcPr>
            <w:tcW w:w="1134"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79,3</w:t>
            </w:r>
          </w:p>
        </w:tc>
        <w:tc>
          <w:tcPr>
            <w:tcW w:w="1134"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79,3</w:t>
            </w:r>
          </w:p>
        </w:tc>
      </w:tr>
      <w:tr w:rsidR="000F1AE0" w:rsidRPr="00F537DB" w:rsidTr="000F1AE0">
        <w:tc>
          <w:tcPr>
            <w:tcW w:w="5075" w:type="dxa"/>
          </w:tcPr>
          <w:p w:rsidR="000F1AE0" w:rsidRPr="00F537DB" w:rsidRDefault="000F1AE0" w:rsidP="00932B95">
            <w:pPr>
              <w:autoSpaceDE w:val="0"/>
              <w:snapToGrid w:val="0"/>
              <w:spacing w:after="0" w:line="240" w:lineRule="auto"/>
              <w:jc w:val="both"/>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 xml:space="preserve">Ст.222 «Транспорт/ расходы» </w:t>
            </w:r>
          </w:p>
        </w:tc>
        <w:tc>
          <w:tcPr>
            <w:tcW w:w="992"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135,1</w:t>
            </w:r>
          </w:p>
        </w:tc>
        <w:tc>
          <w:tcPr>
            <w:tcW w:w="992"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135,1</w:t>
            </w:r>
          </w:p>
        </w:tc>
        <w:tc>
          <w:tcPr>
            <w:tcW w:w="709"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w:t>
            </w:r>
          </w:p>
        </w:tc>
        <w:tc>
          <w:tcPr>
            <w:tcW w:w="1134"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104,6</w:t>
            </w:r>
          </w:p>
        </w:tc>
        <w:tc>
          <w:tcPr>
            <w:tcW w:w="1134"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104,6</w:t>
            </w:r>
          </w:p>
        </w:tc>
      </w:tr>
      <w:tr w:rsidR="000F1AE0" w:rsidRPr="00F537DB" w:rsidTr="000F1AE0">
        <w:tc>
          <w:tcPr>
            <w:tcW w:w="5075" w:type="dxa"/>
          </w:tcPr>
          <w:p w:rsidR="000F1AE0" w:rsidRPr="00F537DB" w:rsidRDefault="000F1AE0" w:rsidP="00932B95">
            <w:pPr>
              <w:autoSpaceDE w:val="0"/>
              <w:snapToGrid w:val="0"/>
              <w:spacing w:after="0" w:line="240" w:lineRule="auto"/>
              <w:jc w:val="both"/>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Ст.223 «Коммун/ услуги»</w:t>
            </w:r>
          </w:p>
        </w:tc>
        <w:tc>
          <w:tcPr>
            <w:tcW w:w="992"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8014,8</w:t>
            </w:r>
          </w:p>
        </w:tc>
        <w:tc>
          <w:tcPr>
            <w:tcW w:w="992"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8014,8</w:t>
            </w:r>
          </w:p>
        </w:tc>
        <w:tc>
          <w:tcPr>
            <w:tcW w:w="709"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w:t>
            </w:r>
          </w:p>
        </w:tc>
        <w:tc>
          <w:tcPr>
            <w:tcW w:w="1134"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2264,0</w:t>
            </w:r>
          </w:p>
        </w:tc>
        <w:tc>
          <w:tcPr>
            <w:tcW w:w="1134"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2264,0</w:t>
            </w:r>
          </w:p>
        </w:tc>
      </w:tr>
      <w:tr w:rsidR="000F1AE0" w:rsidRPr="00F537DB" w:rsidTr="000F1AE0">
        <w:tc>
          <w:tcPr>
            <w:tcW w:w="5075" w:type="dxa"/>
          </w:tcPr>
          <w:p w:rsidR="000F1AE0" w:rsidRPr="00F537DB" w:rsidRDefault="000F1AE0" w:rsidP="00932B95">
            <w:pPr>
              <w:autoSpaceDE w:val="0"/>
              <w:snapToGrid w:val="0"/>
              <w:spacing w:after="0" w:line="240" w:lineRule="auto"/>
              <w:jc w:val="both"/>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Ст.225 «Услуги по содержанию  имущества»</w:t>
            </w:r>
          </w:p>
        </w:tc>
        <w:tc>
          <w:tcPr>
            <w:tcW w:w="992"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5104,9</w:t>
            </w:r>
          </w:p>
        </w:tc>
        <w:tc>
          <w:tcPr>
            <w:tcW w:w="992"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5104,9</w:t>
            </w:r>
          </w:p>
        </w:tc>
        <w:tc>
          <w:tcPr>
            <w:tcW w:w="709"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w:t>
            </w:r>
          </w:p>
        </w:tc>
        <w:tc>
          <w:tcPr>
            <w:tcW w:w="1134"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481,5</w:t>
            </w:r>
          </w:p>
        </w:tc>
        <w:tc>
          <w:tcPr>
            <w:tcW w:w="1134"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481,5</w:t>
            </w:r>
          </w:p>
        </w:tc>
      </w:tr>
      <w:tr w:rsidR="000F1AE0" w:rsidRPr="00F537DB" w:rsidTr="000F1AE0">
        <w:tc>
          <w:tcPr>
            <w:tcW w:w="5075" w:type="dxa"/>
          </w:tcPr>
          <w:p w:rsidR="000F1AE0" w:rsidRPr="00F537DB" w:rsidRDefault="000F1AE0" w:rsidP="00932B95">
            <w:pPr>
              <w:autoSpaceDE w:val="0"/>
              <w:snapToGrid w:val="0"/>
              <w:spacing w:after="0" w:line="240" w:lineRule="auto"/>
              <w:jc w:val="both"/>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Ст.226 «Прочие работы, услуги»</w:t>
            </w:r>
          </w:p>
        </w:tc>
        <w:tc>
          <w:tcPr>
            <w:tcW w:w="992"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3488,3</w:t>
            </w:r>
          </w:p>
        </w:tc>
        <w:tc>
          <w:tcPr>
            <w:tcW w:w="992"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3488,3</w:t>
            </w:r>
          </w:p>
        </w:tc>
        <w:tc>
          <w:tcPr>
            <w:tcW w:w="709"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w:t>
            </w:r>
          </w:p>
        </w:tc>
        <w:tc>
          <w:tcPr>
            <w:tcW w:w="1134"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345,7</w:t>
            </w:r>
          </w:p>
        </w:tc>
        <w:tc>
          <w:tcPr>
            <w:tcW w:w="1134"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345,7</w:t>
            </w:r>
          </w:p>
        </w:tc>
      </w:tr>
      <w:tr w:rsidR="000F1AE0" w:rsidRPr="00F537DB" w:rsidTr="000F1AE0">
        <w:tc>
          <w:tcPr>
            <w:tcW w:w="5075" w:type="dxa"/>
          </w:tcPr>
          <w:p w:rsidR="000F1AE0" w:rsidRPr="00F537DB" w:rsidRDefault="000F1AE0" w:rsidP="000F1AE0">
            <w:pPr>
              <w:autoSpaceDE w:val="0"/>
              <w:snapToGrid w:val="0"/>
              <w:spacing w:after="0" w:line="240" w:lineRule="auto"/>
              <w:jc w:val="both"/>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Ст.262 «Пособия по социальной помощи населению»</w:t>
            </w:r>
          </w:p>
        </w:tc>
        <w:tc>
          <w:tcPr>
            <w:tcW w:w="992"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356,9</w:t>
            </w:r>
          </w:p>
        </w:tc>
        <w:tc>
          <w:tcPr>
            <w:tcW w:w="992"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356,9</w:t>
            </w:r>
          </w:p>
        </w:tc>
        <w:tc>
          <w:tcPr>
            <w:tcW w:w="709"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w:t>
            </w:r>
          </w:p>
        </w:tc>
        <w:tc>
          <w:tcPr>
            <w:tcW w:w="1134"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87,1</w:t>
            </w:r>
          </w:p>
        </w:tc>
        <w:tc>
          <w:tcPr>
            <w:tcW w:w="1134"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87,1</w:t>
            </w:r>
          </w:p>
        </w:tc>
      </w:tr>
      <w:tr w:rsidR="000F1AE0" w:rsidRPr="00F537DB" w:rsidTr="000F1AE0">
        <w:tc>
          <w:tcPr>
            <w:tcW w:w="5075" w:type="dxa"/>
          </w:tcPr>
          <w:p w:rsidR="000F1AE0" w:rsidRPr="00F537DB" w:rsidRDefault="000F1AE0" w:rsidP="00932B95">
            <w:pPr>
              <w:autoSpaceDE w:val="0"/>
              <w:snapToGrid w:val="0"/>
              <w:spacing w:after="0" w:line="240" w:lineRule="auto"/>
              <w:jc w:val="both"/>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Ст. 290 «Прочие расходы»</w:t>
            </w:r>
          </w:p>
        </w:tc>
        <w:tc>
          <w:tcPr>
            <w:tcW w:w="992"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9456,0</w:t>
            </w:r>
          </w:p>
        </w:tc>
        <w:tc>
          <w:tcPr>
            <w:tcW w:w="992"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9456,0</w:t>
            </w:r>
          </w:p>
        </w:tc>
        <w:tc>
          <w:tcPr>
            <w:tcW w:w="709"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w:t>
            </w:r>
          </w:p>
        </w:tc>
        <w:tc>
          <w:tcPr>
            <w:tcW w:w="1134"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3406,2</w:t>
            </w:r>
          </w:p>
        </w:tc>
        <w:tc>
          <w:tcPr>
            <w:tcW w:w="1134"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3406,2</w:t>
            </w:r>
          </w:p>
        </w:tc>
      </w:tr>
      <w:tr w:rsidR="000F1AE0" w:rsidRPr="00F537DB" w:rsidTr="000F1AE0">
        <w:tc>
          <w:tcPr>
            <w:tcW w:w="5075" w:type="dxa"/>
          </w:tcPr>
          <w:p w:rsidR="000F1AE0" w:rsidRPr="00F537DB" w:rsidRDefault="000F1AE0" w:rsidP="000F1AE0">
            <w:pPr>
              <w:autoSpaceDE w:val="0"/>
              <w:snapToGrid w:val="0"/>
              <w:spacing w:after="0" w:line="240" w:lineRule="auto"/>
              <w:jc w:val="both"/>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Ст.310 «Расходы на приобретение основных средств»</w:t>
            </w:r>
          </w:p>
        </w:tc>
        <w:tc>
          <w:tcPr>
            <w:tcW w:w="992"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5017,3</w:t>
            </w:r>
          </w:p>
        </w:tc>
        <w:tc>
          <w:tcPr>
            <w:tcW w:w="992"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5017,3</w:t>
            </w:r>
          </w:p>
        </w:tc>
        <w:tc>
          <w:tcPr>
            <w:tcW w:w="709"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w:t>
            </w:r>
          </w:p>
        </w:tc>
        <w:tc>
          <w:tcPr>
            <w:tcW w:w="1134"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261,9</w:t>
            </w:r>
          </w:p>
        </w:tc>
        <w:tc>
          <w:tcPr>
            <w:tcW w:w="1134"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261,9</w:t>
            </w:r>
          </w:p>
        </w:tc>
      </w:tr>
      <w:tr w:rsidR="000F1AE0" w:rsidRPr="00F537DB" w:rsidTr="000F1AE0">
        <w:tc>
          <w:tcPr>
            <w:tcW w:w="5075" w:type="dxa"/>
          </w:tcPr>
          <w:p w:rsidR="000F1AE0" w:rsidRPr="00F537DB" w:rsidRDefault="000F1AE0" w:rsidP="000F1AE0">
            <w:pPr>
              <w:autoSpaceDE w:val="0"/>
              <w:snapToGrid w:val="0"/>
              <w:spacing w:after="0" w:line="240" w:lineRule="auto"/>
              <w:jc w:val="both"/>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Ст.340 «Расходы на приобретение материальных  запасов»</w:t>
            </w:r>
          </w:p>
        </w:tc>
        <w:tc>
          <w:tcPr>
            <w:tcW w:w="992"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18710,2</w:t>
            </w:r>
          </w:p>
        </w:tc>
        <w:tc>
          <w:tcPr>
            <w:tcW w:w="992"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18710,2</w:t>
            </w:r>
          </w:p>
        </w:tc>
        <w:tc>
          <w:tcPr>
            <w:tcW w:w="709"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w:t>
            </w:r>
          </w:p>
        </w:tc>
        <w:tc>
          <w:tcPr>
            <w:tcW w:w="1134"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4018,6</w:t>
            </w:r>
          </w:p>
        </w:tc>
        <w:tc>
          <w:tcPr>
            <w:tcW w:w="1134"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4018,6</w:t>
            </w:r>
          </w:p>
        </w:tc>
      </w:tr>
      <w:tr w:rsidR="000F1AE0" w:rsidRPr="00F537DB" w:rsidTr="000F1AE0">
        <w:tc>
          <w:tcPr>
            <w:tcW w:w="5075" w:type="dxa"/>
          </w:tcPr>
          <w:p w:rsidR="000F1AE0" w:rsidRPr="00F537DB" w:rsidRDefault="000F1AE0" w:rsidP="000F1AE0">
            <w:pPr>
              <w:autoSpaceDE w:val="0"/>
              <w:spacing w:after="0" w:line="240" w:lineRule="auto"/>
              <w:jc w:val="both"/>
              <w:rPr>
                <w:rFonts w:ascii="Times New Roman" w:eastAsia="Times New Roman" w:hAnsi="Times New Roman" w:cs="Times New Roman"/>
                <w:sz w:val="18"/>
                <w:szCs w:val="18"/>
              </w:rPr>
            </w:pPr>
            <w:proofErr w:type="spellStart"/>
            <w:r w:rsidRPr="00F537DB">
              <w:rPr>
                <w:rFonts w:ascii="Times New Roman" w:eastAsia="Times New Roman" w:hAnsi="Times New Roman" w:cs="Times New Roman"/>
                <w:sz w:val="18"/>
                <w:szCs w:val="18"/>
              </w:rPr>
              <w:t>Среднегод</w:t>
            </w:r>
            <w:proofErr w:type="spellEnd"/>
            <w:r w:rsidRPr="00F537DB">
              <w:rPr>
                <w:rFonts w:ascii="Times New Roman" w:eastAsia="Times New Roman" w:hAnsi="Times New Roman" w:cs="Times New Roman"/>
                <w:sz w:val="18"/>
                <w:szCs w:val="18"/>
              </w:rPr>
              <w:t xml:space="preserve">. число обучающихся по </w:t>
            </w:r>
            <w:proofErr w:type="spellStart"/>
            <w:r w:rsidRPr="00F537DB">
              <w:rPr>
                <w:rFonts w:ascii="Times New Roman" w:eastAsia="Times New Roman" w:hAnsi="Times New Roman" w:cs="Times New Roman"/>
                <w:sz w:val="18"/>
                <w:szCs w:val="18"/>
              </w:rPr>
              <w:t>госзаданию</w:t>
            </w:r>
            <w:proofErr w:type="spellEnd"/>
            <w:r w:rsidRPr="00F537DB">
              <w:rPr>
                <w:rFonts w:ascii="Times New Roman" w:eastAsia="Times New Roman" w:hAnsi="Times New Roman" w:cs="Times New Roman"/>
                <w:sz w:val="18"/>
                <w:szCs w:val="18"/>
              </w:rPr>
              <w:t xml:space="preserve">                 (чел.)</w:t>
            </w:r>
          </w:p>
        </w:tc>
        <w:tc>
          <w:tcPr>
            <w:tcW w:w="992" w:type="dxa"/>
          </w:tcPr>
          <w:p w:rsidR="000F1AE0" w:rsidRPr="00F537DB" w:rsidRDefault="000F1AE0" w:rsidP="00932B95">
            <w:pPr>
              <w:autoSpaceDE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482</w:t>
            </w:r>
          </w:p>
        </w:tc>
        <w:tc>
          <w:tcPr>
            <w:tcW w:w="992" w:type="dxa"/>
          </w:tcPr>
          <w:p w:rsidR="000F1AE0" w:rsidRPr="00F537DB" w:rsidRDefault="000F1AE0" w:rsidP="00932B95">
            <w:pPr>
              <w:autoSpaceDE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449</w:t>
            </w:r>
          </w:p>
        </w:tc>
        <w:tc>
          <w:tcPr>
            <w:tcW w:w="709"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33</w:t>
            </w:r>
          </w:p>
        </w:tc>
        <w:tc>
          <w:tcPr>
            <w:tcW w:w="1134" w:type="dxa"/>
          </w:tcPr>
          <w:p w:rsidR="000F1AE0" w:rsidRPr="00F537DB" w:rsidRDefault="000F1AE0" w:rsidP="00932B95">
            <w:pPr>
              <w:autoSpaceDE w:val="0"/>
              <w:spacing w:after="0" w:line="240" w:lineRule="auto"/>
              <w:jc w:val="center"/>
              <w:rPr>
                <w:rFonts w:ascii="Times New Roman" w:eastAsia="Times New Roman" w:hAnsi="Times New Roman" w:cs="Times New Roman"/>
                <w:sz w:val="18"/>
                <w:szCs w:val="18"/>
              </w:rPr>
            </w:pPr>
          </w:p>
        </w:tc>
        <w:tc>
          <w:tcPr>
            <w:tcW w:w="1134" w:type="dxa"/>
          </w:tcPr>
          <w:p w:rsidR="000F1AE0" w:rsidRPr="00F537DB" w:rsidRDefault="000F1AE0" w:rsidP="00932B95">
            <w:pPr>
              <w:autoSpaceDE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w:t>
            </w:r>
          </w:p>
        </w:tc>
      </w:tr>
      <w:tr w:rsidR="000F1AE0" w:rsidRPr="00F537DB" w:rsidTr="000F1AE0">
        <w:tc>
          <w:tcPr>
            <w:tcW w:w="5075" w:type="dxa"/>
          </w:tcPr>
          <w:p w:rsidR="000F1AE0" w:rsidRPr="00F537DB" w:rsidRDefault="000F1AE0" w:rsidP="00932B95">
            <w:pPr>
              <w:autoSpaceDE w:val="0"/>
              <w:snapToGrid w:val="0"/>
              <w:spacing w:after="0" w:line="240" w:lineRule="auto"/>
              <w:jc w:val="both"/>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 xml:space="preserve">Стоимость услуги на одного обучающегося </w:t>
            </w:r>
          </w:p>
        </w:tc>
        <w:tc>
          <w:tcPr>
            <w:tcW w:w="992" w:type="dxa"/>
          </w:tcPr>
          <w:p w:rsidR="000F1AE0" w:rsidRPr="00F537DB" w:rsidRDefault="000F1AE0" w:rsidP="00932B95">
            <w:pPr>
              <w:autoSpaceDE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284,7</w:t>
            </w:r>
          </w:p>
        </w:tc>
        <w:tc>
          <w:tcPr>
            <w:tcW w:w="992" w:type="dxa"/>
          </w:tcPr>
          <w:p w:rsidR="000F1AE0" w:rsidRPr="00F537DB" w:rsidRDefault="000F1AE0" w:rsidP="00932B95">
            <w:pPr>
              <w:autoSpaceDE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305,7</w:t>
            </w:r>
          </w:p>
        </w:tc>
        <w:tc>
          <w:tcPr>
            <w:tcW w:w="709" w:type="dxa"/>
          </w:tcPr>
          <w:p w:rsidR="000F1AE0" w:rsidRPr="00F537DB" w:rsidRDefault="000F1AE0" w:rsidP="00932B95">
            <w:pPr>
              <w:autoSpaceDE w:val="0"/>
              <w:snapToGrid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-21,0</w:t>
            </w:r>
          </w:p>
        </w:tc>
        <w:tc>
          <w:tcPr>
            <w:tcW w:w="1134" w:type="dxa"/>
          </w:tcPr>
          <w:p w:rsidR="000F1AE0" w:rsidRPr="00F537DB" w:rsidRDefault="000F1AE0" w:rsidP="00932B95">
            <w:pPr>
              <w:autoSpaceDE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w:t>
            </w:r>
          </w:p>
        </w:tc>
        <w:tc>
          <w:tcPr>
            <w:tcW w:w="1134" w:type="dxa"/>
          </w:tcPr>
          <w:p w:rsidR="000F1AE0" w:rsidRPr="00F537DB" w:rsidRDefault="000F1AE0" w:rsidP="00932B95">
            <w:pPr>
              <w:autoSpaceDE w:val="0"/>
              <w:spacing w:after="0" w:line="240" w:lineRule="auto"/>
              <w:jc w:val="center"/>
              <w:rPr>
                <w:rFonts w:ascii="Times New Roman" w:eastAsia="Times New Roman" w:hAnsi="Times New Roman" w:cs="Times New Roman"/>
                <w:sz w:val="18"/>
                <w:szCs w:val="18"/>
              </w:rPr>
            </w:pPr>
            <w:r w:rsidRPr="00F537DB">
              <w:rPr>
                <w:rFonts w:ascii="Times New Roman" w:eastAsia="Times New Roman" w:hAnsi="Times New Roman" w:cs="Times New Roman"/>
                <w:sz w:val="18"/>
                <w:szCs w:val="18"/>
              </w:rPr>
              <w:t>-</w:t>
            </w:r>
          </w:p>
        </w:tc>
      </w:tr>
    </w:tbl>
    <w:p w:rsidR="004325BA" w:rsidRPr="00F537DB" w:rsidRDefault="004325BA" w:rsidP="004325BA">
      <w:pPr>
        <w:autoSpaceDE w:val="0"/>
        <w:spacing w:after="0" w:line="240" w:lineRule="auto"/>
        <w:ind w:firstLine="567"/>
        <w:jc w:val="both"/>
        <w:rPr>
          <w:rFonts w:ascii="Times New Roman" w:eastAsia="Times New Roman" w:hAnsi="Times New Roman"/>
          <w:sz w:val="4"/>
          <w:szCs w:val="4"/>
        </w:rPr>
      </w:pPr>
    </w:p>
    <w:p w:rsidR="004325BA" w:rsidRPr="00F537DB" w:rsidRDefault="004325BA" w:rsidP="000F1AE0">
      <w:pPr>
        <w:autoSpaceDE w:val="0"/>
        <w:spacing w:after="0" w:line="240" w:lineRule="auto"/>
        <w:ind w:firstLine="567"/>
        <w:jc w:val="both"/>
        <w:rPr>
          <w:rFonts w:ascii="Times New Roman" w:hAnsi="Times New Roman"/>
          <w:sz w:val="26"/>
          <w:szCs w:val="26"/>
        </w:rPr>
      </w:pPr>
      <w:r w:rsidRPr="00F537DB">
        <w:rPr>
          <w:rFonts w:ascii="Times New Roman" w:eastAsia="Times New Roman" w:hAnsi="Times New Roman"/>
          <w:sz w:val="26"/>
          <w:szCs w:val="26"/>
        </w:rPr>
        <w:t>Согласно отчетным данным на 01</w:t>
      </w:r>
      <w:r w:rsidR="000F1AE0" w:rsidRPr="00F537DB">
        <w:rPr>
          <w:rFonts w:ascii="Times New Roman" w:eastAsia="Times New Roman" w:hAnsi="Times New Roman"/>
          <w:sz w:val="26"/>
          <w:szCs w:val="26"/>
        </w:rPr>
        <w:t>.01.15,</w:t>
      </w:r>
      <w:r w:rsidRPr="00F537DB">
        <w:rPr>
          <w:rFonts w:ascii="Times New Roman" w:eastAsia="Times New Roman" w:hAnsi="Times New Roman"/>
          <w:sz w:val="26"/>
          <w:szCs w:val="26"/>
        </w:rPr>
        <w:t xml:space="preserve"> остаток субсидии на выполнение госзадания на счетах учреждения не значился.</w:t>
      </w:r>
      <w:r w:rsidR="000F1AE0" w:rsidRPr="00F537DB">
        <w:rPr>
          <w:rFonts w:ascii="Times New Roman" w:eastAsia="Times New Roman" w:hAnsi="Times New Roman"/>
          <w:sz w:val="26"/>
          <w:szCs w:val="26"/>
        </w:rPr>
        <w:t xml:space="preserve"> Д</w:t>
      </w:r>
      <w:r w:rsidRPr="00F537DB">
        <w:rPr>
          <w:rFonts w:ascii="Times New Roman" w:eastAsia="Times New Roman" w:hAnsi="Times New Roman"/>
          <w:sz w:val="26"/>
          <w:szCs w:val="26"/>
        </w:rPr>
        <w:t>оля кредиторской задолженности по расходам на выполнение государственного задания в общем объеме расходов составила 0,01%, или 17,6 тыс.рублей. Объем кредиторской задолженности сложился на минимальном уровне по обязательствам за услуги связи и приобретенные материальные ценности, срок выплат которых установлен в январе 2015 года.</w:t>
      </w:r>
      <w:r w:rsidR="000F1AE0"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 xml:space="preserve">Дебиторская задолженность (предоплата за услуги) </w:t>
      </w:r>
      <w:r w:rsidR="000F1AE0" w:rsidRPr="00F537DB">
        <w:rPr>
          <w:rFonts w:ascii="Times New Roman" w:eastAsia="Times New Roman" w:hAnsi="Times New Roman"/>
          <w:sz w:val="26"/>
          <w:szCs w:val="26"/>
        </w:rPr>
        <w:t>сформировалась в сумме</w:t>
      </w:r>
      <w:r w:rsidRPr="00F537DB">
        <w:rPr>
          <w:rFonts w:ascii="Times New Roman" w:eastAsia="Times New Roman" w:hAnsi="Times New Roman"/>
          <w:sz w:val="26"/>
          <w:szCs w:val="26"/>
        </w:rPr>
        <w:t xml:space="preserve"> 258,7 тыс. рублей (в том числе за коммунальные услуги 93,0 тыс. рублей). </w:t>
      </w:r>
      <w:r w:rsidR="000F1AE0" w:rsidRPr="00F537DB">
        <w:rPr>
          <w:rFonts w:ascii="Times New Roman" w:eastAsia="Times New Roman" w:hAnsi="Times New Roman"/>
          <w:sz w:val="26"/>
          <w:szCs w:val="26"/>
        </w:rPr>
        <w:t xml:space="preserve"> Указанные показатели свидетельствуют об исполнении</w:t>
      </w:r>
      <w:r w:rsidRPr="00F537DB">
        <w:rPr>
          <w:rFonts w:ascii="Times New Roman" w:hAnsi="Times New Roman"/>
          <w:sz w:val="26"/>
          <w:szCs w:val="26"/>
        </w:rPr>
        <w:t xml:space="preserve"> госзадания на оказание гос</w:t>
      </w:r>
      <w:r w:rsidR="000F1AE0" w:rsidRPr="00F537DB">
        <w:rPr>
          <w:rFonts w:ascii="Times New Roman" w:hAnsi="Times New Roman"/>
          <w:sz w:val="26"/>
          <w:szCs w:val="26"/>
        </w:rPr>
        <w:t>у</w:t>
      </w:r>
      <w:r w:rsidRPr="00F537DB">
        <w:rPr>
          <w:rFonts w:ascii="Times New Roman" w:hAnsi="Times New Roman"/>
          <w:sz w:val="26"/>
          <w:szCs w:val="26"/>
        </w:rPr>
        <w:t xml:space="preserve">слуг </w:t>
      </w:r>
      <w:r w:rsidRPr="00F537DB">
        <w:rPr>
          <w:rFonts w:ascii="Times New Roman" w:eastAsia="Times New Roman" w:hAnsi="Times New Roman"/>
          <w:sz w:val="26"/>
          <w:szCs w:val="26"/>
        </w:rPr>
        <w:t xml:space="preserve">учреждением </w:t>
      </w:r>
      <w:r w:rsidRPr="00F537DB">
        <w:rPr>
          <w:rFonts w:ascii="Times New Roman" w:hAnsi="Times New Roman"/>
          <w:sz w:val="26"/>
          <w:szCs w:val="26"/>
        </w:rPr>
        <w:t xml:space="preserve">в пределах </w:t>
      </w:r>
      <w:r w:rsidR="000F1AE0" w:rsidRPr="00F537DB">
        <w:rPr>
          <w:rFonts w:ascii="Times New Roman" w:hAnsi="Times New Roman"/>
          <w:sz w:val="26"/>
          <w:szCs w:val="26"/>
        </w:rPr>
        <w:t xml:space="preserve">доведенного </w:t>
      </w:r>
      <w:r w:rsidRPr="00F537DB">
        <w:rPr>
          <w:rFonts w:ascii="Times New Roman" w:hAnsi="Times New Roman"/>
          <w:sz w:val="26"/>
          <w:szCs w:val="26"/>
        </w:rPr>
        <w:t>объема средств</w:t>
      </w:r>
      <w:r w:rsidR="000F1AE0" w:rsidRPr="00F537DB">
        <w:rPr>
          <w:rFonts w:ascii="Times New Roman" w:hAnsi="Times New Roman"/>
          <w:sz w:val="26"/>
          <w:szCs w:val="26"/>
        </w:rPr>
        <w:t>.</w:t>
      </w:r>
      <w:r w:rsidRPr="00F537DB">
        <w:rPr>
          <w:rFonts w:ascii="Times New Roman" w:hAnsi="Times New Roman"/>
          <w:sz w:val="26"/>
          <w:szCs w:val="26"/>
        </w:rPr>
        <w:t xml:space="preserve"> </w:t>
      </w:r>
    </w:p>
    <w:p w:rsidR="004325BA" w:rsidRPr="00F537DB" w:rsidRDefault="004325BA" w:rsidP="000F1AE0">
      <w:pPr>
        <w:spacing w:after="0" w:line="240" w:lineRule="auto"/>
        <w:ind w:firstLine="567"/>
        <w:jc w:val="both"/>
        <w:rPr>
          <w:rFonts w:ascii="Times New Roman" w:eastAsia="Times New Roman" w:hAnsi="Times New Roman"/>
          <w:sz w:val="26"/>
          <w:szCs w:val="26"/>
        </w:rPr>
      </w:pPr>
      <w:r w:rsidRPr="00F537DB">
        <w:rPr>
          <w:rFonts w:ascii="Times New Roman" w:eastAsia="Times New Roman" w:hAnsi="Times New Roman"/>
          <w:sz w:val="26"/>
          <w:szCs w:val="26"/>
        </w:rPr>
        <w:t xml:space="preserve">По итогам 2014 года </w:t>
      </w:r>
      <w:r w:rsidR="000F1AE0" w:rsidRPr="00F537DB">
        <w:rPr>
          <w:rFonts w:ascii="Times New Roman" w:eastAsia="Times New Roman" w:hAnsi="Times New Roman"/>
          <w:sz w:val="26"/>
          <w:szCs w:val="26"/>
        </w:rPr>
        <w:t>затраты на</w:t>
      </w:r>
      <w:r w:rsidRPr="00F537DB">
        <w:rPr>
          <w:rFonts w:ascii="Times New Roman" w:eastAsia="Times New Roman" w:hAnsi="Times New Roman"/>
          <w:sz w:val="26"/>
          <w:szCs w:val="26"/>
        </w:rPr>
        <w:t xml:space="preserve"> оказание предоставлени</w:t>
      </w:r>
      <w:r w:rsidR="000F1AE0" w:rsidRPr="00F537DB">
        <w:rPr>
          <w:rFonts w:ascii="Times New Roman" w:eastAsia="Times New Roman" w:hAnsi="Times New Roman"/>
          <w:sz w:val="26"/>
          <w:szCs w:val="26"/>
        </w:rPr>
        <w:t>я</w:t>
      </w:r>
      <w:r w:rsidRPr="00F537DB">
        <w:rPr>
          <w:rFonts w:ascii="Times New Roman" w:eastAsia="Times New Roman" w:hAnsi="Times New Roman"/>
          <w:sz w:val="26"/>
          <w:szCs w:val="26"/>
        </w:rPr>
        <w:t xml:space="preserve"> среднего профессионального образования, из расчета на одного обучающегося, в среднем составило порядка 305,7 тыс. рублей</w:t>
      </w:r>
      <w:r w:rsidR="000F1AE0" w:rsidRPr="00F537DB">
        <w:rPr>
          <w:rFonts w:ascii="Times New Roman" w:eastAsia="Times New Roman" w:hAnsi="Times New Roman"/>
          <w:sz w:val="26"/>
          <w:szCs w:val="26"/>
        </w:rPr>
        <w:t xml:space="preserve"> или</w:t>
      </w:r>
      <w:r w:rsidRPr="00F537DB">
        <w:rPr>
          <w:rFonts w:ascii="Times New Roman" w:eastAsia="Times New Roman" w:hAnsi="Times New Roman"/>
          <w:sz w:val="26"/>
          <w:szCs w:val="26"/>
        </w:rPr>
        <w:t xml:space="preserve"> выше плана на 21,0 тыс. рублей. </w:t>
      </w:r>
    </w:p>
    <w:p w:rsidR="004325BA" w:rsidRPr="00F537DB" w:rsidRDefault="004325BA" w:rsidP="000F1AE0">
      <w:pPr>
        <w:spacing w:after="0" w:line="240" w:lineRule="auto"/>
        <w:ind w:firstLine="567"/>
        <w:jc w:val="both"/>
        <w:rPr>
          <w:rFonts w:ascii="Times New Roman" w:hAnsi="Times New Roman"/>
          <w:sz w:val="26"/>
          <w:szCs w:val="26"/>
        </w:rPr>
      </w:pPr>
      <w:r w:rsidRPr="00F537DB">
        <w:rPr>
          <w:rFonts w:ascii="Times New Roman" w:hAnsi="Times New Roman"/>
          <w:sz w:val="26"/>
          <w:szCs w:val="26"/>
        </w:rPr>
        <w:t>Одна из причин увеличения в 2014 году стоимости государственной услуги (среднего профессионального образования) обусловлена изменением условий оплаты труда. В середине 2014 года постановлением Правительства Сахалинской области от 28.04.2014 № 198 установлен повышающий коэффициент педагогической работы мастерам производственного обучения в размере 0,50.</w:t>
      </w:r>
    </w:p>
    <w:p w:rsidR="00012410" w:rsidRPr="00F537DB" w:rsidRDefault="004325BA" w:rsidP="000F1AE0">
      <w:pPr>
        <w:overflowPunct w:val="0"/>
        <w:autoSpaceDE w:val="0"/>
        <w:spacing w:after="0" w:line="240" w:lineRule="auto"/>
        <w:ind w:firstLine="567"/>
        <w:jc w:val="both"/>
        <w:textAlignment w:val="baseline"/>
        <w:rPr>
          <w:rFonts w:ascii="Times New Roman" w:eastAsia="Times New Roman" w:hAnsi="Times New Roman"/>
          <w:sz w:val="26"/>
          <w:szCs w:val="26"/>
        </w:rPr>
      </w:pPr>
      <w:r w:rsidRPr="00F537DB">
        <w:rPr>
          <w:rFonts w:ascii="Times New Roman" w:eastAsia="Times New Roman" w:hAnsi="Times New Roman"/>
          <w:sz w:val="26"/>
          <w:szCs w:val="26"/>
        </w:rPr>
        <w:t>Наибольшую долю в расходах на выполнение госзадания на оказание госуслуг учреждения составляют расходы на оплату труда с начислениями. Согласно данным годового (ежемесячного) отчета учреждения</w:t>
      </w:r>
      <w:r w:rsidR="00AF6DE7" w:rsidRPr="00F537DB">
        <w:rPr>
          <w:rFonts w:ascii="Times New Roman" w:eastAsia="Times New Roman" w:hAnsi="Times New Roman"/>
          <w:sz w:val="26"/>
          <w:szCs w:val="26"/>
        </w:rPr>
        <w:t>,</w:t>
      </w:r>
      <w:r w:rsidRPr="00F537DB">
        <w:rPr>
          <w:rFonts w:ascii="Times New Roman" w:eastAsia="Times New Roman" w:hAnsi="Times New Roman"/>
          <w:sz w:val="26"/>
          <w:szCs w:val="26"/>
        </w:rPr>
        <w:t xml:space="preserve"> расходы на заработную плату работников техникума (с учетом начислений) составили:  </w:t>
      </w:r>
    </w:p>
    <w:p w:rsidR="004325BA" w:rsidRPr="00F537DB" w:rsidRDefault="004325BA" w:rsidP="004325BA">
      <w:pPr>
        <w:overflowPunct w:val="0"/>
        <w:autoSpaceDE w:val="0"/>
        <w:spacing w:after="0" w:line="240" w:lineRule="auto"/>
        <w:ind w:firstLine="709"/>
        <w:jc w:val="both"/>
        <w:textAlignment w:val="baseline"/>
        <w:rPr>
          <w:rFonts w:ascii="Times New Roman" w:eastAsia="Times New Roman" w:hAnsi="Times New Roman"/>
          <w:sz w:val="4"/>
          <w:szCs w:val="4"/>
        </w:rPr>
      </w:pPr>
    </w:p>
    <w:tbl>
      <w:tblPr>
        <w:tblW w:w="9841" w:type="dxa"/>
        <w:tblLayout w:type="fixed"/>
        <w:tblLook w:val="0000" w:firstRow="0" w:lastRow="0" w:firstColumn="0" w:lastColumn="0" w:noHBand="0" w:noVBand="0"/>
      </w:tblPr>
      <w:tblGrid>
        <w:gridCol w:w="4219"/>
        <w:gridCol w:w="2835"/>
        <w:gridCol w:w="2551"/>
        <w:gridCol w:w="236"/>
      </w:tblGrid>
      <w:tr w:rsidR="004325BA" w:rsidRPr="00F537DB" w:rsidTr="000F1AE0">
        <w:trPr>
          <w:trHeight w:val="285"/>
        </w:trPr>
        <w:tc>
          <w:tcPr>
            <w:tcW w:w="4219" w:type="dxa"/>
          </w:tcPr>
          <w:p w:rsidR="004325BA" w:rsidRPr="00F537DB" w:rsidRDefault="004325BA" w:rsidP="00932B95">
            <w:pPr>
              <w:overflowPunct w:val="0"/>
              <w:autoSpaceDE w:val="0"/>
              <w:snapToGrid w:val="0"/>
              <w:spacing w:after="0" w:line="240" w:lineRule="auto"/>
              <w:jc w:val="center"/>
              <w:textAlignment w:val="baseline"/>
              <w:rPr>
                <w:rFonts w:ascii="Times New Roman" w:eastAsia="Times New Roman" w:hAnsi="Times New Roman"/>
                <w:sz w:val="18"/>
                <w:szCs w:val="18"/>
              </w:rPr>
            </w:pPr>
          </w:p>
        </w:tc>
        <w:tc>
          <w:tcPr>
            <w:tcW w:w="2835" w:type="dxa"/>
          </w:tcPr>
          <w:p w:rsidR="004325BA" w:rsidRPr="00F537DB" w:rsidRDefault="004325BA" w:rsidP="00932B95">
            <w:pPr>
              <w:overflowPunct w:val="0"/>
              <w:autoSpaceDE w:val="0"/>
              <w:snapToGrid w:val="0"/>
              <w:spacing w:after="0" w:line="240" w:lineRule="auto"/>
              <w:jc w:val="center"/>
              <w:textAlignment w:val="baseline"/>
              <w:rPr>
                <w:rFonts w:ascii="Times New Roman" w:eastAsia="Times New Roman" w:hAnsi="Times New Roman"/>
                <w:sz w:val="18"/>
                <w:szCs w:val="18"/>
                <w:u w:val="single"/>
              </w:rPr>
            </w:pPr>
            <w:r w:rsidRPr="00F537DB">
              <w:rPr>
                <w:rFonts w:ascii="Times New Roman" w:eastAsia="Times New Roman" w:hAnsi="Times New Roman"/>
                <w:sz w:val="18"/>
                <w:szCs w:val="18"/>
                <w:u w:val="single"/>
              </w:rPr>
              <w:t>В 2014 году</w:t>
            </w:r>
          </w:p>
        </w:tc>
        <w:tc>
          <w:tcPr>
            <w:tcW w:w="2551" w:type="dxa"/>
          </w:tcPr>
          <w:p w:rsidR="004325BA" w:rsidRPr="00F537DB" w:rsidRDefault="004325BA" w:rsidP="00932B95">
            <w:pPr>
              <w:overflowPunct w:val="0"/>
              <w:autoSpaceDE w:val="0"/>
              <w:snapToGrid w:val="0"/>
              <w:spacing w:after="0" w:line="240" w:lineRule="auto"/>
              <w:jc w:val="center"/>
              <w:textAlignment w:val="baseline"/>
              <w:rPr>
                <w:rFonts w:ascii="Times New Roman" w:eastAsia="Times New Roman" w:hAnsi="Times New Roman"/>
                <w:sz w:val="18"/>
                <w:szCs w:val="18"/>
                <w:u w:val="single"/>
              </w:rPr>
            </w:pPr>
            <w:r w:rsidRPr="00F537DB">
              <w:rPr>
                <w:rFonts w:ascii="Times New Roman" w:eastAsia="Times New Roman" w:hAnsi="Times New Roman"/>
                <w:sz w:val="18"/>
                <w:szCs w:val="18"/>
                <w:u w:val="single"/>
              </w:rPr>
              <w:t>На 01 мая  2015 года</w:t>
            </w:r>
          </w:p>
        </w:tc>
        <w:tc>
          <w:tcPr>
            <w:tcW w:w="236" w:type="dxa"/>
          </w:tcPr>
          <w:p w:rsidR="004325BA" w:rsidRPr="00F537DB" w:rsidRDefault="004325BA" w:rsidP="00932B95">
            <w:pPr>
              <w:overflowPunct w:val="0"/>
              <w:autoSpaceDE w:val="0"/>
              <w:snapToGrid w:val="0"/>
              <w:spacing w:after="0" w:line="240" w:lineRule="auto"/>
              <w:jc w:val="center"/>
              <w:textAlignment w:val="baseline"/>
              <w:rPr>
                <w:rFonts w:ascii="Times New Roman" w:eastAsia="Times New Roman" w:hAnsi="Times New Roman"/>
                <w:sz w:val="18"/>
                <w:szCs w:val="18"/>
              </w:rPr>
            </w:pPr>
          </w:p>
        </w:tc>
      </w:tr>
      <w:tr w:rsidR="004325BA" w:rsidRPr="00F537DB" w:rsidTr="000F1AE0">
        <w:tc>
          <w:tcPr>
            <w:tcW w:w="4219" w:type="dxa"/>
          </w:tcPr>
          <w:p w:rsidR="004325BA" w:rsidRPr="00F537DB" w:rsidRDefault="004325BA" w:rsidP="00932B95">
            <w:pPr>
              <w:overflowPunct w:val="0"/>
              <w:autoSpaceDE w:val="0"/>
              <w:snapToGrid w:val="0"/>
              <w:spacing w:after="0" w:line="240" w:lineRule="auto"/>
              <w:textAlignment w:val="baseline"/>
              <w:rPr>
                <w:rFonts w:ascii="Times New Roman" w:eastAsia="Times New Roman" w:hAnsi="Times New Roman"/>
                <w:sz w:val="4"/>
                <w:szCs w:val="4"/>
              </w:rPr>
            </w:pPr>
          </w:p>
          <w:p w:rsidR="004325BA" w:rsidRPr="00F537DB" w:rsidRDefault="004325BA" w:rsidP="00932B95">
            <w:pPr>
              <w:overflowPunct w:val="0"/>
              <w:autoSpaceDE w:val="0"/>
              <w:spacing w:after="0" w:line="240" w:lineRule="auto"/>
              <w:textAlignment w:val="baseline"/>
              <w:rPr>
                <w:rFonts w:ascii="Times New Roman" w:eastAsia="Times New Roman" w:hAnsi="Times New Roman"/>
                <w:sz w:val="18"/>
                <w:szCs w:val="18"/>
              </w:rPr>
            </w:pPr>
            <w:r w:rsidRPr="00F537DB">
              <w:rPr>
                <w:rFonts w:ascii="Times New Roman" w:eastAsia="Times New Roman" w:hAnsi="Times New Roman"/>
                <w:sz w:val="18"/>
                <w:szCs w:val="18"/>
              </w:rPr>
              <w:t>Расходы на заработную плату, ст.211</w:t>
            </w:r>
          </w:p>
        </w:tc>
        <w:tc>
          <w:tcPr>
            <w:tcW w:w="2835" w:type="dxa"/>
          </w:tcPr>
          <w:p w:rsidR="004325BA" w:rsidRPr="00F537DB" w:rsidRDefault="004325BA" w:rsidP="00932B95">
            <w:pPr>
              <w:overflowPunct w:val="0"/>
              <w:autoSpaceDE w:val="0"/>
              <w:spacing w:after="0" w:line="240" w:lineRule="auto"/>
              <w:jc w:val="center"/>
              <w:textAlignment w:val="baseline"/>
              <w:rPr>
                <w:rFonts w:ascii="Times New Roman" w:eastAsia="Times New Roman" w:hAnsi="Times New Roman"/>
                <w:sz w:val="18"/>
                <w:szCs w:val="18"/>
              </w:rPr>
            </w:pPr>
            <w:r w:rsidRPr="00F537DB">
              <w:rPr>
                <w:rFonts w:ascii="Times New Roman" w:eastAsia="Times New Roman" w:hAnsi="Times New Roman"/>
                <w:sz w:val="18"/>
                <w:szCs w:val="18"/>
              </w:rPr>
              <w:t>53116,9 тыс. рублей</w:t>
            </w:r>
          </w:p>
        </w:tc>
        <w:tc>
          <w:tcPr>
            <w:tcW w:w="2551" w:type="dxa"/>
          </w:tcPr>
          <w:p w:rsidR="004325BA" w:rsidRPr="00F537DB" w:rsidRDefault="004325BA" w:rsidP="00932B95">
            <w:pPr>
              <w:overflowPunct w:val="0"/>
              <w:autoSpaceDE w:val="0"/>
              <w:spacing w:after="0" w:line="240" w:lineRule="auto"/>
              <w:jc w:val="center"/>
              <w:textAlignment w:val="baseline"/>
              <w:rPr>
                <w:rFonts w:ascii="Times New Roman" w:eastAsia="Times New Roman" w:hAnsi="Times New Roman"/>
                <w:sz w:val="18"/>
                <w:szCs w:val="18"/>
              </w:rPr>
            </w:pPr>
            <w:r w:rsidRPr="00F537DB">
              <w:rPr>
                <w:rFonts w:ascii="Times New Roman" w:eastAsia="Times New Roman" w:hAnsi="Times New Roman"/>
                <w:sz w:val="18"/>
                <w:szCs w:val="18"/>
              </w:rPr>
              <w:t>20543,5 тыс. рублей</w:t>
            </w:r>
          </w:p>
        </w:tc>
        <w:tc>
          <w:tcPr>
            <w:tcW w:w="236" w:type="dxa"/>
          </w:tcPr>
          <w:p w:rsidR="004325BA" w:rsidRPr="00F537DB" w:rsidRDefault="004325BA" w:rsidP="00932B95">
            <w:pPr>
              <w:overflowPunct w:val="0"/>
              <w:autoSpaceDE w:val="0"/>
              <w:spacing w:after="0" w:line="240" w:lineRule="auto"/>
              <w:jc w:val="center"/>
              <w:textAlignment w:val="baseline"/>
              <w:rPr>
                <w:rFonts w:ascii="Times New Roman" w:eastAsia="Times New Roman" w:hAnsi="Times New Roman"/>
                <w:sz w:val="18"/>
                <w:szCs w:val="18"/>
              </w:rPr>
            </w:pPr>
          </w:p>
        </w:tc>
      </w:tr>
      <w:tr w:rsidR="004325BA" w:rsidRPr="00F537DB" w:rsidTr="000F1AE0">
        <w:tc>
          <w:tcPr>
            <w:tcW w:w="4219" w:type="dxa"/>
          </w:tcPr>
          <w:p w:rsidR="004325BA" w:rsidRPr="00F537DB" w:rsidRDefault="004325BA" w:rsidP="00932B95">
            <w:pPr>
              <w:overflowPunct w:val="0"/>
              <w:autoSpaceDE w:val="0"/>
              <w:snapToGrid w:val="0"/>
              <w:spacing w:after="0" w:line="240" w:lineRule="auto"/>
              <w:textAlignment w:val="baseline"/>
              <w:rPr>
                <w:rFonts w:ascii="Times New Roman" w:eastAsia="Times New Roman" w:hAnsi="Times New Roman"/>
                <w:sz w:val="18"/>
                <w:szCs w:val="18"/>
              </w:rPr>
            </w:pPr>
            <w:r w:rsidRPr="00F537DB">
              <w:rPr>
                <w:rFonts w:ascii="Times New Roman" w:eastAsia="Times New Roman" w:hAnsi="Times New Roman"/>
                <w:sz w:val="18"/>
                <w:szCs w:val="18"/>
              </w:rPr>
              <w:t>Концепция повышения заработной платы ст.211</w:t>
            </w:r>
          </w:p>
        </w:tc>
        <w:tc>
          <w:tcPr>
            <w:tcW w:w="2835" w:type="dxa"/>
          </w:tcPr>
          <w:p w:rsidR="004325BA" w:rsidRPr="00F537DB" w:rsidRDefault="004325BA" w:rsidP="00932B95">
            <w:pPr>
              <w:overflowPunct w:val="0"/>
              <w:autoSpaceDE w:val="0"/>
              <w:snapToGrid w:val="0"/>
              <w:spacing w:after="0" w:line="240" w:lineRule="auto"/>
              <w:jc w:val="center"/>
              <w:textAlignment w:val="baseline"/>
              <w:rPr>
                <w:rFonts w:ascii="Times New Roman" w:eastAsia="Times New Roman" w:hAnsi="Times New Roman"/>
                <w:sz w:val="18"/>
                <w:szCs w:val="18"/>
              </w:rPr>
            </w:pPr>
            <w:r w:rsidRPr="00F537DB">
              <w:rPr>
                <w:rFonts w:ascii="Times New Roman" w:eastAsia="Times New Roman" w:hAnsi="Times New Roman"/>
                <w:sz w:val="18"/>
                <w:szCs w:val="18"/>
              </w:rPr>
              <w:t>14841,2 тыс. рублей</w:t>
            </w:r>
          </w:p>
        </w:tc>
        <w:tc>
          <w:tcPr>
            <w:tcW w:w="2551" w:type="dxa"/>
          </w:tcPr>
          <w:p w:rsidR="004325BA" w:rsidRPr="00F537DB" w:rsidRDefault="004325BA" w:rsidP="00932B95">
            <w:pPr>
              <w:overflowPunct w:val="0"/>
              <w:autoSpaceDE w:val="0"/>
              <w:snapToGrid w:val="0"/>
              <w:spacing w:after="0" w:line="240" w:lineRule="auto"/>
              <w:jc w:val="center"/>
              <w:textAlignment w:val="baseline"/>
              <w:rPr>
                <w:rFonts w:ascii="Times New Roman" w:eastAsia="Times New Roman" w:hAnsi="Times New Roman"/>
                <w:sz w:val="18"/>
                <w:szCs w:val="18"/>
              </w:rPr>
            </w:pPr>
            <w:r w:rsidRPr="00F537DB">
              <w:rPr>
                <w:rFonts w:ascii="Times New Roman" w:eastAsia="Times New Roman" w:hAnsi="Times New Roman"/>
                <w:sz w:val="18"/>
                <w:szCs w:val="18"/>
              </w:rPr>
              <w:t>-</w:t>
            </w:r>
          </w:p>
        </w:tc>
        <w:tc>
          <w:tcPr>
            <w:tcW w:w="236" w:type="dxa"/>
          </w:tcPr>
          <w:p w:rsidR="004325BA" w:rsidRPr="00F537DB" w:rsidRDefault="004325BA" w:rsidP="00932B95">
            <w:pPr>
              <w:overflowPunct w:val="0"/>
              <w:autoSpaceDE w:val="0"/>
              <w:spacing w:after="0" w:line="240" w:lineRule="auto"/>
              <w:jc w:val="center"/>
              <w:textAlignment w:val="baseline"/>
              <w:rPr>
                <w:rFonts w:ascii="Times New Roman" w:eastAsia="Times New Roman" w:hAnsi="Times New Roman"/>
                <w:sz w:val="18"/>
                <w:szCs w:val="18"/>
              </w:rPr>
            </w:pPr>
          </w:p>
        </w:tc>
      </w:tr>
      <w:tr w:rsidR="004325BA" w:rsidRPr="00F537DB" w:rsidTr="000F1AE0">
        <w:tc>
          <w:tcPr>
            <w:tcW w:w="4219" w:type="dxa"/>
          </w:tcPr>
          <w:p w:rsidR="004325BA" w:rsidRPr="00F537DB" w:rsidRDefault="004325BA" w:rsidP="00932B95">
            <w:pPr>
              <w:overflowPunct w:val="0"/>
              <w:autoSpaceDE w:val="0"/>
              <w:snapToGrid w:val="0"/>
              <w:spacing w:after="0" w:line="240" w:lineRule="auto"/>
              <w:textAlignment w:val="baseline"/>
              <w:rPr>
                <w:rFonts w:ascii="Times New Roman" w:eastAsia="Times New Roman" w:hAnsi="Times New Roman"/>
                <w:sz w:val="4"/>
                <w:szCs w:val="4"/>
              </w:rPr>
            </w:pPr>
          </w:p>
          <w:p w:rsidR="004325BA" w:rsidRPr="00F537DB" w:rsidRDefault="004325BA" w:rsidP="00932B95">
            <w:pPr>
              <w:overflowPunct w:val="0"/>
              <w:autoSpaceDE w:val="0"/>
              <w:spacing w:after="0" w:line="240" w:lineRule="auto"/>
              <w:textAlignment w:val="baseline"/>
              <w:rPr>
                <w:rFonts w:ascii="Times New Roman" w:eastAsia="Times New Roman" w:hAnsi="Times New Roman"/>
                <w:sz w:val="18"/>
                <w:szCs w:val="18"/>
              </w:rPr>
            </w:pPr>
            <w:r w:rsidRPr="00F537DB">
              <w:rPr>
                <w:rFonts w:ascii="Times New Roman" w:eastAsia="Times New Roman" w:hAnsi="Times New Roman"/>
                <w:sz w:val="18"/>
                <w:szCs w:val="18"/>
              </w:rPr>
              <w:t>Начисления на заработную плату, ст.213</w:t>
            </w:r>
          </w:p>
        </w:tc>
        <w:tc>
          <w:tcPr>
            <w:tcW w:w="2835" w:type="dxa"/>
          </w:tcPr>
          <w:p w:rsidR="004325BA" w:rsidRPr="00F537DB" w:rsidRDefault="004325BA" w:rsidP="00932B95">
            <w:pPr>
              <w:overflowPunct w:val="0"/>
              <w:autoSpaceDE w:val="0"/>
              <w:spacing w:after="0" w:line="240" w:lineRule="auto"/>
              <w:jc w:val="center"/>
              <w:textAlignment w:val="baseline"/>
              <w:rPr>
                <w:rFonts w:ascii="Times New Roman" w:eastAsia="Times New Roman" w:hAnsi="Times New Roman"/>
                <w:sz w:val="18"/>
                <w:szCs w:val="18"/>
              </w:rPr>
            </w:pPr>
            <w:r w:rsidRPr="00F537DB">
              <w:rPr>
                <w:rFonts w:ascii="Times New Roman" w:eastAsia="Times New Roman" w:hAnsi="Times New Roman"/>
                <w:sz w:val="18"/>
                <w:szCs w:val="18"/>
              </w:rPr>
              <w:t>17773,8  тыс. рублей</w:t>
            </w:r>
          </w:p>
        </w:tc>
        <w:tc>
          <w:tcPr>
            <w:tcW w:w="2551" w:type="dxa"/>
          </w:tcPr>
          <w:p w:rsidR="004325BA" w:rsidRPr="00F537DB" w:rsidRDefault="004325BA" w:rsidP="00932B95">
            <w:pPr>
              <w:overflowPunct w:val="0"/>
              <w:autoSpaceDE w:val="0"/>
              <w:spacing w:after="0" w:line="240" w:lineRule="auto"/>
              <w:jc w:val="center"/>
              <w:textAlignment w:val="baseline"/>
              <w:rPr>
                <w:rFonts w:ascii="Times New Roman" w:eastAsia="Times New Roman" w:hAnsi="Times New Roman"/>
                <w:sz w:val="18"/>
                <w:szCs w:val="18"/>
              </w:rPr>
            </w:pPr>
            <w:r w:rsidRPr="00F537DB">
              <w:rPr>
                <w:rFonts w:ascii="Times New Roman" w:eastAsia="Times New Roman" w:hAnsi="Times New Roman"/>
                <w:sz w:val="18"/>
                <w:szCs w:val="18"/>
              </w:rPr>
              <w:t>5338,9 тыс. рублей</w:t>
            </w:r>
          </w:p>
        </w:tc>
        <w:tc>
          <w:tcPr>
            <w:tcW w:w="236" w:type="dxa"/>
          </w:tcPr>
          <w:p w:rsidR="004325BA" w:rsidRPr="00F537DB" w:rsidRDefault="004325BA" w:rsidP="00932B95">
            <w:pPr>
              <w:overflowPunct w:val="0"/>
              <w:autoSpaceDE w:val="0"/>
              <w:spacing w:after="0" w:line="240" w:lineRule="auto"/>
              <w:jc w:val="center"/>
              <w:textAlignment w:val="baseline"/>
              <w:rPr>
                <w:rFonts w:ascii="Times New Roman" w:eastAsia="Times New Roman" w:hAnsi="Times New Roman"/>
                <w:sz w:val="18"/>
                <w:szCs w:val="18"/>
              </w:rPr>
            </w:pPr>
          </w:p>
        </w:tc>
      </w:tr>
      <w:tr w:rsidR="004325BA" w:rsidRPr="00F537DB" w:rsidTr="000F1AE0">
        <w:tc>
          <w:tcPr>
            <w:tcW w:w="4219" w:type="dxa"/>
          </w:tcPr>
          <w:p w:rsidR="004325BA" w:rsidRPr="00F537DB" w:rsidRDefault="004325BA" w:rsidP="00932B95">
            <w:pPr>
              <w:overflowPunct w:val="0"/>
              <w:autoSpaceDE w:val="0"/>
              <w:snapToGrid w:val="0"/>
              <w:spacing w:after="0" w:line="240" w:lineRule="auto"/>
              <w:textAlignment w:val="baseline"/>
              <w:rPr>
                <w:rFonts w:ascii="Times New Roman" w:eastAsia="Times New Roman" w:hAnsi="Times New Roman"/>
                <w:sz w:val="4"/>
                <w:szCs w:val="4"/>
              </w:rPr>
            </w:pPr>
          </w:p>
          <w:p w:rsidR="004325BA" w:rsidRPr="00F537DB" w:rsidRDefault="004325BA" w:rsidP="00932B95">
            <w:pPr>
              <w:overflowPunct w:val="0"/>
              <w:autoSpaceDE w:val="0"/>
              <w:spacing w:after="0" w:line="240" w:lineRule="auto"/>
              <w:textAlignment w:val="baseline"/>
              <w:rPr>
                <w:rFonts w:ascii="Times New Roman" w:eastAsia="Times New Roman" w:hAnsi="Times New Roman"/>
                <w:sz w:val="18"/>
                <w:szCs w:val="18"/>
              </w:rPr>
            </w:pPr>
            <w:r w:rsidRPr="00F537DB">
              <w:rPr>
                <w:rFonts w:ascii="Times New Roman" w:eastAsia="Times New Roman" w:hAnsi="Times New Roman"/>
                <w:sz w:val="18"/>
                <w:szCs w:val="18"/>
              </w:rPr>
              <w:t>Истого расходов на оплату труда с начислениями</w:t>
            </w:r>
          </w:p>
        </w:tc>
        <w:tc>
          <w:tcPr>
            <w:tcW w:w="2835" w:type="dxa"/>
          </w:tcPr>
          <w:p w:rsidR="004325BA" w:rsidRPr="00F537DB" w:rsidRDefault="004325BA" w:rsidP="00932B95">
            <w:pPr>
              <w:overflowPunct w:val="0"/>
              <w:autoSpaceDE w:val="0"/>
              <w:spacing w:after="0" w:line="240" w:lineRule="auto"/>
              <w:jc w:val="center"/>
              <w:textAlignment w:val="baseline"/>
              <w:rPr>
                <w:rFonts w:ascii="Times New Roman" w:eastAsia="Times New Roman" w:hAnsi="Times New Roman"/>
                <w:sz w:val="18"/>
                <w:szCs w:val="18"/>
              </w:rPr>
            </w:pPr>
            <w:r w:rsidRPr="00F537DB">
              <w:rPr>
                <w:rFonts w:ascii="Times New Roman" w:eastAsia="Times New Roman" w:hAnsi="Times New Roman"/>
                <w:sz w:val="18"/>
                <w:szCs w:val="18"/>
              </w:rPr>
              <w:t>85731,9 тыс. рублей</w:t>
            </w:r>
          </w:p>
        </w:tc>
        <w:tc>
          <w:tcPr>
            <w:tcW w:w="2551" w:type="dxa"/>
          </w:tcPr>
          <w:p w:rsidR="004325BA" w:rsidRPr="00F537DB" w:rsidRDefault="004325BA" w:rsidP="00932B95">
            <w:pPr>
              <w:overflowPunct w:val="0"/>
              <w:autoSpaceDE w:val="0"/>
              <w:spacing w:after="0" w:line="240" w:lineRule="auto"/>
              <w:jc w:val="center"/>
              <w:textAlignment w:val="baseline"/>
              <w:rPr>
                <w:rFonts w:ascii="Times New Roman" w:eastAsia="Times New Roman" w:hAnsi="Times New Roman"/>
                <w:sz w:val="18"/>
                <w:szCs w:val="18"/>
              </w:rPr>
            </w:pPr>
            <w:r w:rsidRPr="00F537DB">
              <w:rPr>
                <w:rFonts w:ascii="Times New Roman" w:eastAsia="Times New Roman" w:hAnsi="Times New Roman"/>
                <w:sz w:val="18"/>
                <w:szCs w:val="18"/>
              </w:rPr>
              <w:t>25882,4 тыс. рублей</w:t>
            </w:r>
          </w:p>
        </w:tc>
        <w:tc>
          <w:tcPr>
            <w:tcW w:w="236" w:type="dxa"/>
          </w:tcPr>
          <w:p w:rsidR="004325BA" w:rsidRPr="00F537DB" w:rsidRDefault="004325BA" w:rsidP="00932B95">
            <w:pPr>
              <w:overflowPunct w:val="0"/>
              <w:autoSpaceDE w:val="0"/>
              <w:spacing w:after="0" w:line="240" w:lineRule="auto"/>
              <w:jc w:val="center"/>
              <w:textAlignment w:val="baseline"/>
              <w:rPr>
                <w:rFonts w:ascii="Times New Roman" w:eastAsia="Times New Roman" w:hAnsi="Times New Roman"/>
                <w:sz w:val="18"/>
                <w:szCs w:val="18"/>
              </w:rPr>
            </w:pPr>
          </w:p>
        </w:tc>
      </w:tr>
    </w:tbl>
    <w:p w:rsidR="004325BA" w:rsidRPr="00F537DB" w:rsidRDefault="004325BA" w:rsidP="004325BA">
      <w:pPr>
        <w:overflowPunct w:val="0"/>
        <w:autoSpaceDE w:val="0"/>
        <w:spacing w:after="0" w:line="240" w:lineRule="auto"/>
        <w:ind w:firstLine="709"/>
        <w:jc w:val="both"/>
        <w:textAlignment w:val="baseline"/>
        <w:rPr>
          <w:rFonts w:ascii="Times New Roman" w:eastAsia="Times New Roman" w:hAnsi="Times New Roman"/>
          <w:sz w:val="8"/>
          <w:szCs w:val="8"/>
        </w:rPr>
      </w:pPr>
    </w:p>
    <w:p w:rsidR="00AF6DE7" w:rsidRPr="00F537DB" w:rsidRDefault="004325BA" w:rsidP="00AF6DE7">
      <w:pPr>
        <w:autoSpaceDE w:val="0"/>
        <w:spacing w:after="0" w:line="240" w:lineRule="auto"/>
        <w:ind w:right="-59" w:firstLine="567"/>
        <w:jc w:val="both"/>
        <w:rPr>
          <w:rFonts w:ascii="Times New Roman" w:hAnsi="Times New Roman"/>
          <w:sz w:val="26"/>
          <w:szCs w:val="26"/>
        </w:rPr>
      </w:pPr>
      <w:r w:rsidRPr="00F537DB">
        <w:rPr>
          <w:rFonts w:ascii="Times New Roman" w:hAnsi="Times New Roman"/>
          <w:sz w:val="26"/>
          <w:szCs w:val="26"/>
        </w:rPr>
        <w:t>В</w:t>
      </w:r>
      <w:r w:rsidR="00AF6DE7" w:rsidRPr="00F537DB">
        <w:rPr>
          <w:rFonts w:ascii="Times New Roman" w:hAnsi="Times New Roman"/>
          <w:sz w:val="26"/>
          <w:szCs w:val="26"/>
        </w:rPr>
        <w:t xml:space="preserve"> </w:t>
      </w:r>
      <w:r w:rsidRPr="00F537DB">
        <w:rPr>
          <w:rFonts w:ascii="Times New Roman" w:hAnsi="Times New Roman"/>
          <w:sz w:val="26"/>
          <w:szCs w:val="26"/>
        </w:rPr>
        <w:t>целях</w:t>
      </w:r>
      <w:r w:rsidR="00AF6DE7" w:rsidRPr="00F537DB">
        <w:rPr>
          <w:rFonts w:ascii="Times New Roman" w:hAnsi="Times New Roman"/>
          <w:sz w:val="26"/>
          <w:szCs w:val="26"/>
        </w:rPr>
        <w:t xml:space="preserve"> </w:t>
      </w:r>
      <w:r w:rsidRPr="00F537DB">
        <w:rPr>
          <w:rFonts w:ascii="Times New Roman" w:hAnsi="Times New Roman"/>
          <w:sz w:val="26"/>
          <w:szCs w:val="26"/>
        </w:rPr>
        <w:t>обеспечения</w:t>
      </w:r>
      <w:r w:rsidR="00AF6DE7" w:rsidRPr="00F537DB">
        <w:rPr>
          <w:rFonts w:ascii="Times New Roman" w:hAnsi="Times New Roman"/>
          <w:sz w:val="26"/>
          <w:szCs w:val="26"/>
        </w:rPr>
        <w:t xml:space="preserve"> </w:t>
      </w:r>
      <w:r w:rsidRPr="00F537DB">
        <w:rPr>
          <w:rFonts w:ascii="Times New Roman" w:hAnsi="Times New Roman"/>
          <w:sz w:val="26"/>
          <w:szCs w:val="26"/>
        </w:rPr>
        <w:t>повышения</w:t>
      </w:r>
      <w:r w:rsidR="00AF6DE7" w:rsidRPr="00F537DB">
        <w:rPr>
          <w:rFonts w:ascii="Times New Roman" w:hAnsi="Times New Roman"/>
          <w:sz w:val="26"/>
          <w:szCs w:val="26"/>
        </w:rPr>
        <w:t xml:space="preserve"> </w:t>
      </w:r>
      <w:r w:rsidRPr="00F537DB">
        <w:rPr>
          <w:rFonts w:ascii="Times New Roman" w:hAnsi="Times New Roman"/>
          <w:sz w:val="26"/>
          <w:szCs w:val="26"/>
        </w:rPr>
        <w:t>уровня</w:t>
      </w:r>
      <w:r w:rsidR="00AF6DE7" w:rsidRPr="00F537DB">
        <w:rPr>
          <w:rFonts w:ascii="Times New Roman" w:hAnsi="Times New Roman"/>
          <w:sz w:val="26"/>
          <w:szCs w:val="26"/>
        </w:rPr>
        <w:t xml:space="preserve"> </w:t>
      </w:r>
      <w:r w:rsidRPr="00F537DB">
        <w:rPr>
          <w:rFonts w:ascii="Times New Roman" w:hAnsi="Times New Roman"/>
          <w:sz w:val="26"/>
          <w:szCs w:val="26"/>
        </w:rPr>
        <w:t>заработной</w:t>
      </w:r>
      <w:r w:rsidR="00AF6DE7" w:rsidRPr="00F537DB">
        <w:rPr>
          <w:rFonts w:ascii="Times New Roman" w:hAnsi="Times New Roman"/>
          <w:sz w:val="26"/>
          <w:szCs w:val="26"/>
        </w:rPr>
        <w:t xml:space="preserve"> </w:t>
      </w:r>
      <w:r w:rsidRPr="00F537DB">
        <w:rPr>
          <w:rFonts w:ascii="Times New Roman" w:hAnsi="Times New Roman"/>
          <w:sz w:val="26"/>
          <w:szCs w:val="26"/>
        </w:rPr>
        <w:t>платы,</w:t>
      </w:r>
      <w:r w:rsidR="00AF6DE7" w:rsidRPr="00F537DB">
        <w:rPr>
          <w:rFonts w:ascii="Times New Roman" w:hAnsi="Times New Roman"/>
          <w:sz w:val="26"/>
          <w:szCs w:val="26"/>
        </w:rPr>
        <w:t xml:space="preserve"> </w:t>
      </w:r>
      <w:r w:rsidRPr="00F537DB">
        <w:rPr>
          <w:rFonts w:ascii="Times New Roman" w:hAnsi="Times New Roman"/>
          <w:sz w:val="26"/>
          <w:szCs w:val="26"/>
        </w:rPr>
        <w:t>в</w:t>
      </w:r>
      <w:r w:rsidR="00AF6DE7" w:rsidRPr="00F537DB">
        <w:rPr>
          <w:rFonts w:ascii="Times New Roman" w:hAnsi="Times New Roman"/>
          <w:sz w:val="26"/>
          <w:szCs w:val="26"/>
        </w:rPr>
        <w:t xml:space="preserve"> </w:t>
      </w:r>
      <w:r w:rsidRPr="00F537DB">
        <w:rPr>
          <w:rFonts w:ascii="Times New Roman" w:hAnsi="Times New Roman"/>
          <w:sz w:val="26"/>
          <w:szCs w:val="26"/>
        </w:rPr>
        <w:t>соответствии</w:t>
      </w:r>
      <w:r w:rsidR="00AF6DE7" w:rsidRPr="00F537DB">
        <w:rPr>
          <w:rFonts w:ascii="Times New Roman" w:hAnsi="Times New Roman"/>
          <w:sz w:val="26"/>
          <w:szCs w:val="26"/>
        </w:rPr>
        <w:t xml:space="preserve"> </w:t>
      </w:r>
      <w:r w:rsidRPr="00F537DB">
        <w:rPr>
          <w:rFonts w:ascii="Times New Roman" w:hAnsi="Times New Roman"/>
          <w:sz w:val="26"/>
          <w:szCs w:val="26"/>
        </w:rPr>
        <w:t>со</w:t>
      </w:r>
      <w:r w:rsidR="00AF6DE7" w:rsidRPr="00F537DB">
        <w:rPr>
          <w:rFonts w:ascii="Times New Roman" w:hAnsi="Times New Roman"/>
          <w:sz w:val="26"/>
          <w:szCs w:val="26"/>
        </w:rPr>
        <w:t xml:space="preserve"> </w:t>
      </w:r>
      <w:r w:rsidRPr="00F537DB">
        <w:rPr>
          <w:rFonts w:ascii="Times New Roman" w:hAnsi="Times New Roman"/>
          <w:sz w:val="26"/>
          <w:szCs w:val="26"/>
        </w:rPr>
        <w:t>ст</w:t>
      </w:r>
      <w:r w:rsidR="00AF6DE7" w:rsidRPr="00F537DB">
        <w:rPr>
          <w:rFonts w:ascii="Times New Roman" w:hAnsi="Times New Roman"/>
          <w:sz w:val="26"/>
          <w:szCs w:val="26"/>
        </w:rPr>
        <w:t xml:space="preserve">. </w:t>
      </w:r>
      <w:r w:rsidRPr="00F537DB">
        <w:rPr>
          <w:rFonts w:ascii="Times New Roman" w:hAnsi="Times New Roman"/>
          <w:sz w:val="26"/>
          <w:szCs w:val="26"/>
        </w:rPr>
        <w:t>134</w:t>
      </w:r>
      <w:r w:rsidR="00AF6DE7" w:rsidRPr="00F537DB">
        <w:rPr>
          <w:rFonts w:ascii="Times New Roman" w:hAnsi="Times New Roman"/>
          <w:sz w:val="26"/>
          <w:szCs w:val="26"/>
        </w:rPr>
        <w:t xml:space="preserve"> </w:t>
      </w:r>
      <w:r w:rsidRPr="00F537DB">
        <w:rPr>
          <w:rFonts w:ascii="Times New Roman" w:hAnsi="Times New Roman"/>
          <w:sz w:val="26"/>
          <w:szCs w:val="26"/>
        </w:rPr>
        <w:t>Т</w:t>
      </w:r>
      <w:r w:rsidR="00AF6DE7" w:rsidRPr="00F537DB">
        <w:rPr>
          <w:rFonts w:ascii="Times New Roman" w:hAnsi="Times New Roman"/>
          <w:sz w:val="26"/>
          <w:szCs w:val="26"/>
        </w:rPr>
        <w:t xml:space="preserve">К </w:t>
      </w:r>
      <w:r w:rsidRPr="00F537DB">
        <w:rPr>
          <w:rFonts w:ascii="Times New Roman" w:hAnsi="Times New Roman"/>
          <w:sz w:val="26"/>
          <w:szCs w:val="26"/>
        </w:rPr>
        <w:t>РФ,</w:t>
      </w:r>
      <w:r w:rsidR="00AF6DE7" w:rsidRPr="00F537DB">
        <w:rPr>
          <w:rFonts w:ascii="Times New Roman" w:hAnsi="Times New Roman"/>
          <w:sz w:val="26"/>
          <w:szCs w:val="26"/>
        </w:rPr>
        <w:t xml:space="preserve"> </w:t>
      </w:r>
      <w:r w:rsidRPr="00F537DB">
        <w:rPr>
          <w:rFonts w:ascii="Times New Roman" w:hAnsi="Times New Roman"/>
          <w:sz w:val="26"/>
          <w:szCs w:val="26"/>
        </w:rPr>
        <w:t>постановлениями</w:t>
      </w:r>
      <w:r w:rsidR="00AF6DE7" w:rsidRPr="00F537DB">
        <w:rPr>
          <w:rFonts w:ascii="Times New Roman" w:hAnsi="Times New Roman"/>
          <w:sz w:val="26"/>
          <w:szCs w:val="26"/>
        </w:rPr>
        <w:t xml:space="preserve"> </w:t>
      </w:r>
      <w:r w:rsidRPr="00F537DB">
        <w:rPr>
          <w:rFonts w:ascii="Times New Roman" w:hAnsi="Times New Roman"/>
          <w:sz w:val="26"/>
          <w:szCs w:val="26"/>
        </w:rPr>
        <w:t>Правительства</w:t>
      </w:r>
      <w:r w:rsidR="00AF6DE7" w:rsidRPr="00F537DB">
        <w:rPr>
          <w:rFonts w:ascii="Times New Roman" w:hAnsi="Times New Roman"/>
          <w:sz w:val="26"/>
          <w:szCs w:val="26"/>
        </w:rPr>
        <w:t xml:space="preserve"> </w:t>
      </w:r>
      <w:r w:rsidRPr="00F537DB">
        <w:rPr>
          <w:rFonts w:ascii="Times New Roman" w:hAnsi="Times New Roman"/>
          <w:sz w:val="26"/>
          <w:szCs w:val="26"/>
        </w:rPr>
        <w:t>Сахалинской</w:t>
      </w:r>
      <w:r w:rsidR="00AF6DE7" w:rsidRPr="00F537DB">
        <w:rPr>
          <w:rFonts w:ascii="Times New Roman" w:hAnsi="Times New Roman"/>
          <w:sz w:val="26"/>
          <w:szCs w:val="26"/>
        </w:rPr>
        <w:t xml:space="preserve"> </w:t>
      </w:r>
      <w:r w:rsidRPr="00F537DB">
        <w:rPr>
          <w:rFonts w:ascii="Times New Roman" w:hAnsi="Times New Roman"/>
          <w:sz w:val="26"/>
          <w:szCs w:val="26"/>
        </w:rPr>
        <w:t>области</w:t>
      </w:r>
      <w:r w:rsidR="00AF6DE7" w:rsidRPr="00F537DB">
        <w:rPr>
          <w:rFonts w:ascii="Times New Roman" w:hAnsi="Times New Roman"/>
          <w:sz w:val="26"/>
          <w:szCs w:val="26"/>
        </w:rPr>
        <w:t xml:space="preserve"> </w:t>
      </w:r>
      <w:r w:rsidRPr="00F537DB">
        <w:rPr>
          <w:rFonts w:ascii="Times New Roman" w:hAnsi="Times New Roman"/>
          <w:sz w:val="26"/>
          <w:szCs w:val="26"/>
        </w:rPr>
        <w:t>от</w:t>
      </w:r>
      <w:r w:rsidR="00AF6DE7" w:rsidRPr="00F537DB">
        <w:rPr>
          <w:rFonts w:ascii="Times New Roman" w:hAnsi="Times New Roman"/>
          <w:sz w:val="26"/>
          <w:szCs w:val="26"/>
        </w:rPr>
        <w:t xml:space="preserve"> </w:t>
      </w:r>
      <w:r w:rsidRPr="00F537DB">
        <w:rPr>
          <w:rFonts w:ascii="Times New Roman" w:hAnsi="Times New Roman"/>
          <w:sz w:val="26"/>
          <w:szCs w:val="26"/>
        </w:rPr>
        <w:t>16.07.2014</w:t>
      </w:r>
      <w:r w:rsidR="00AF6DE7" w:rsidRPr="00F537DB">
        <w:rPr>
          <w:rFonts w:ascii="Times New Roman" w:hAnsi="Times New Roman"/>
          <w:sz w:val="26"/>
          <w:szCs w:val="26"/>
        </w:rPr>
        <w:t xml:space="preserve"> </w:t>
      </w:r>
      <w:r w:rsidRPr="00F537DB">
        <w:rPr>
          <w:rFonts w:ascii="Times New Roman" w:hAnsi="Times New Roman"/>
          <w:sz w:val="26"/>
          <w:szCs w:val="26"/>
        </w:rPr>
        <w:t>№</w:t>
      </w:r>
      <w:r w:rsidR="00AF6DE7" w:rsidRPr="00F537DB">
        <w:rPr>
          <w:rFonts w:ascii="Times New Roman" w:hAnsi="Times New Roman"/>
          <w:sz w:val="26"/>
          <w:szCs w:val="26"/>
        </w:rPr>
        <w:t xml:space="preserve"> </w:t>
      </w:r>
      <w:r w:rsidRPr="00F537DB">
        <w:rPr>
          <w:rFonts w:ascii="Times New Roman" w:hAnsi="Times New Roman"/>
          <w:sz w:val="26"/>
          <w:szCs w:val="26"/>
        </w:rPr>
        <w:t>319,</w:t>
      </w:r>
      <w:r w:rsidR="00AF6DE7" w:rsidRPr="00F537DB">
        <w:rPr>
          <w:rFonts w:ascii="Times New Roman" w:hAnsi="Times New Roman"/>
          <w:sz w:val="26"/>
          <w:szCs w:val="26"/>
        </w:rPr>
        <w:t xml:space="preserve"> </w:t>
      </w:r>
      <w:r w:rsidRPr="00F537DB">
        <w:rPr>
          <w:rFonts w:ascii="Times New Roman" w:hAnsi="Times New Roman"/>
          <w:sz w:val="26"/>
          <w:szCs w:val="26"/>
        </w:rPr>
        <w:t>от</w:t>
      </w:r>
      <w:r w:rsidR="00AF6DE7" w:rsidRPr="00F537DB">
        <w:rPr>
          <w:rFonts w:ascii="Times New Roman" w:hAnsi="Times New Roman"/>
          <w:sz w:val="26"/>
          <w:szCs w:val="26"/>
        </w:rPr>
        <w:t xml:space="preserve"> </w:t>
      </w:r>
      <w:r w:rsidRPr="00F537DB">
        <w:rPr>
          <w:rFonts w:ascii="Times New Roman" w:hAnsi="Times New Roman"/>
          <w:sz w:val="26"/>
          <w:szCs w:val="26"/>
        </w:rPr>
        <w:t>29.12.2014</w:t>
      </w:r>
      <w:r w:rsidR="00AF6DE7" w:rsidRPr="00F537DB">
        <w:rPr>
          <w:rFonts w:ascii="Times New Roman" w:hAnsi="Times New Roman"/>
          <w:sz w:val="26"/>
          <w:szCs w:val="26"/>
        </w:rPr>
        <w:t xml:space="preserve"> </w:t>
      </w:r>
      <w:r w:rsidRPr="00F537DB">
        <w:rPr>
          <w:rFonts w:ascii="Times New Roman" w:hAnsi="Times New Roman"/>
          <w:sz w:val="26"/>
          <w:szCs w:val="26"/>
        </w:rPr>
        <w:t>№</w:t>
      </w:r>
      <w:r w:rsidR="00AF6DE7" w:rsidRPr="00F537DB">
        <w:rPr>
          <w:rFonts w:ascii="Times New Roman" w:hAnsi="Times New Roman"/>
          <w:sz w:val="26"/>
          <w:szCs w:val="26"/>
        </w:rPr>
        <w:t xml:space="preserve"> </w:t>
      </w:r>
      <w:r w:rsidRPr="00F537DB">
        <w:rPr>
          <w:rFonts w:ascii="Times New Roman" w:hAnsi="Times New Roman"/>
          <w:sz w:val="26"/>
          <w:szCs w:val="26"/>
        </w:rPr>
        <w:t>648</w:t>
      </w:r>
      <w:r w:rsidR="00AF6DE7" w:rsidRPr="00F537DB">
        <w:rPr>
          <w:rFonts w:ascii="Times New Roman" w:hAnsi="Times New Roman"/>
          <w:sz w:val="26"/>
          <w:szCs w:val="26"/>
        </w:rPr>
        <w:t xml:space="preserve"> </w:t>
      </w:r>
      <w:r w:rsidRPr="00F537DB">
        <w:rPr>
          <w:rFonts w:ascii="Times New Roman" w:hAnsi="Times New Roman"/>
          <w:sz w:val="26"/>
          <w:szCs w:val="26"/>
        </w:rPr>
        <w:t>произведена</w:t>
      </w:r>
      <w:r w:rsidR="00AF6DE7" w:rsidRPr="00F537DB">
        <w:rPr>
          <w:rFonts w:ascii="Times New Roman" w:hAnsi="Times New Roman"/>
          <w:sz w:val="26"/>
          <w:szCs w:val="26"/>
        </w:rPr>
        <w:t xml:space="preserve"> </w:t>
      </w:r>
      <w:r w:rsidRPr="00F537DB">
        <w:rPr>
          <w:rFonts w:ascii="Times New Roman" w:hAnsi="Times New Roman"/>
          <w:sz w:val="26"/>
          <w:szCs w:val="26"/>
        </w:rPr>
        <w:t>индексация</w:t>
      </w:r>
      <w:r w:rsidR="00AF6DE7" w:rsidRPr="00F537DB">
        <w:rPr>
          <w:rFonts w:ascii="Times New Roman" w:hAnsi="Times New Roman"/>
          <w:sz w:val="26"/>
          <w:szCs w:val="26"/>
        </w:rPr>
        <w:t xml:space="preserve"> </w:t>
      </w:r>
      <w:r w:rsidRPr="00F537DB">
        <w:rPr>
          <w:rFonts w:ascii="Times New Roman" w:hAnsi="Times New Roman"/>
          <w:sz w:val="26"/>
          <w:szCs w:val="26"/>
        </w:rPr>
        <w:t>заработной</w:t>
      </w:r>
      <w:r w:rsidR="00AF6DE7" w:rsidRPr="00F537DB">
        <w:rPr>
          <w:rFonts w:ascii="Times New Roman" w:hAnsi="Times New Roman"/>
          <w:sz w:val="26"/>
          <w:szCs w:val="26"/>
        </w:rPr>
        <w:t xml:space="preserve"> </w:t>
      </w:r>
      <w:r w:rsidRPr="00F537DB">
        <w:rPr>
          <w:rFonts w:ascii="Times New Roman" w:hAnsi="Times New Roman"/>
          <w:sz w:val="26"/>
          <w:szCs w:val="26"/>
        </w:rPr>
        <w:t>платы,</w:t>
      </w:r>
      <w:r w:rsidR="00AF6DE7" w:rsidRPr="00F537DB">
        <w:rPr>
          <w:rFonts w:ascii="Times New Roman" w:hAnsi="Times New Roman"/>
          <w:sz w:val="26"/>
          <w:szCs w:val="26"/>
        </w:rPr>
        <w:t xml:space="preserve"> </w:t>
      </w:r>
      <w:r w:rsidRPr="00F537DB">
        <w:rPr>
          <w:rFonts w:ascii="Times New Roman" w:hAnsi="Times New Roman"/>
          <w:sz w:val="26"/>
          <w:szCs w:val="26"/>
        </w:rPr>
        <w:t>путем</w:t>
      </w:r>
      <w:r w:rsidR="00AF6DE7" w:rsidRPr="00F537DB">
        <w:rPr>
          <w:rFonts w:ascii="Times New Roman" w:hAnsi="Times New Roman"/>
          <w:sz w:val="26"/>
          <w:szCs w:val="26"/>
        </w:rPr>
        <w:t xml:space="preserve"> </w:t>
      </w:r>
      <w:r w:rsidRPr="00F537DB">
        <w:rPr>
          <w:rFonts w:ascii="Times New Roman" w:hAnsi="Times New Roman"/>
          <w:sz w:val="26"/>
          <w:szCs w:val="26"/>
        </w:rPr>
        <w:t>увеличения</w:t>
      </w:r>
      <w:r w:rsidR="00AF6DE7" w:rsidRPr="00F537DB">
        <w:rPr>
          <w:rFonts w:ascii="Times New Roman" w:hAnsi="Times New Roman"/>
          <w:sz w:val="26"/>
          <w:szCs w:val="26"/>
        </w:rPr>
        <w:t xml:space="preserve"> </w:t>
      </w:r>
      <w:r w:rsidRPr="00F537DB">
        <w:rPr>
          <w:rFonts w:ascii="Times New Roman" w:hAnsi="Times New Roman"/>
          <w:sz w:val="26"/>
          <w:szCs w:val="26"/>
        </w:rPr>
        <w:t>окладов</w:t>
      </w:r>
      <w:r w:rsidR="00AF6DE7" w:rsidRPr="00F537DB">
        <w:rPr>
          <w:rFonts w:ascii="Times New Roman" w:hAnsi="Times New Roman"/>
          <w:sz w:val="26"/>
          <w:szCs w:val="26"/>
        </w:rPr>
        <w:t xml:space="preserve"> </w:t>
      </w:r>
      <w:r w:rsidRPr="00F537DB">
        <w:rPr>
          <w:rFonts w:ascii="Times New Roman" w:hAnsi="Times New Roman"/>
          <w:sz w:val="26"/>
          <w:szCs w:val="26"/>
        </w:rPr>
        <w:t>(должностных</w:t>
      </w:r>
      <w:r w:rsidR="00AF6DE7" w:rsidRPr="00F537DB">
        <w:rPr>
          <w:rFonts w:ascii="Times New Roman" w:hAnsi="Times New Roman"/>
          <w:sz w:val="26"/>
          <w:szCs w:val="26"/>
        </w:rPr>
        <w:t xml:space="preserve"> </w:t>
      </w:r>
      <w:r w:rsidRPr="00F537DB">
        <w:rPr>
          <w:rFonts w:ascii="Times New Roman" w:hAnsi="Times New Roman"/>
          <w:sz w:val="26"/>
          <w:szCs w:val="26"/>
        </w:rPr>
        <w:t>окладов)</w:t>
      </w:r>
      <w:r w:rsidR="00AF6DE7" w:rsidRPr="00F537DB">
        <w:rPr>
          <w:rFonts w:ascii="Times New Roman" w:hAnsi="Times New Roman"/>
          <w:sz w:val="26"/>
          <w:szCs w:val="26"/>
        </w:rPr>
        <w:t xml:space="preserve"> </w:t>
      </w:r>
      <w:r w:rsidRPr="00F537DB">
        <w:rPr>
          <w:rFonts w:ascii="Times New Roman" w:hAnsi="Times New Roman"/>
          <w:sz w:val="26"/>
          <w:szCs w:val="26"/>
        </w:rPr>
        <w:t>работников</w:t>
      </w:r>
      <w:r w:rsidR="00AF6DE7" w:rsidRPr="00F537DB">
        <w:rPr>
          <w:rFonts w:ascii="Times New Roman" w:hAnsi="Times New Roman"/>
          <w:sz w:val="26"/>
          <w:szCs w:val="26"/>
        </w:rPr>
        <w:t xml:space="preserve"> </w:t>
      </w:r>
      <w:r w:rsidRPr="00F537DB">
        <w:rPr>
          <w:rFonts w:ascii="Times New Roman" w:hAnsi="Times New Roman"/>
          <w:sz w:val="26"/>
          <w:szCs w:val="26"/>
        </w:rPr>
        <w:t>государственных</w:t>
      </w:r>
      <w:r w:rsidR="00AF6DE7" w:rsidRPr="00F537DB">
        <w:rPr>
          <w:rFonts w:ascii="Times New Roman" w:hAnsi="Times New Roman"/>
          <w:sz w:val="26"/>
          <w:szCs w:val="26"/>
        </w:rPr>
        <w:t xml:space="preserve"> </w:t>
      </w:r>
      <w:r w:rsidRPr="00F537DB">
        <w:rPr>
          <w:rFonts w:ascii="Times New Roman" w:hAnsi="Times New Roman"/>
          <w:sz w:val="26"/>
          <w:szCs w:val="26"/>
        </w:rPr>
        <w:t>учреждений</w:t>
      </w:r>
      <w:r w:rsidR="00AF6DE7" w:rsidRPr="00F537DB">
        <w:rPr>
          <w:rFonts w:ascii="Times New Roman" w:hAnsi="Times New Roman"/>
          <w:sz w:val="26"/>
          <w:szCs w:val="26"/>
        </w:rPr>
        <w:t xml:space="preserve"> </w:t>
      </w:r>
      <w:r w:rsidRPr="00F537DB">
        <w:rPr>
          <w:rFonts w:ascii="Times New Roman" w:hAnsi="Times New Roman"/>
          <w:sz w:val="26"/>
          <w:szCs w:val="26"/>
        </w:rPr>
        <w:t>Сахалинской</w:t>
      </w:r>
      <w:r w:rsidR="00AF6DE7" w:rsidRPr="00F537DB">
        <w:rPr>
          <w:rFonts w:ascii="Times New Roman" w:hAnsi="Times New Roman"/>
          <w:sz w:val="26"/>
          <w:szCs w:val="26"/>
        </w:rPr>
        <w:t xml:space="preserve"> </w:t>
      </w:r>
      <w:r w:rsidRPr="00F537DB">
        <w:rPr>
          <w:rFonts w:ascii="Times New Roman" w:hAnsi="Times New Roman"/>
          <w:sz w:val="26"/>
          <w:szCs w:val="26"/>
        </w:rPr>
        <w:t>области</w:t>
      </w:r>
      <w:r w:rsidR="00AF6DE7" w:rsidRPr="00F537DB">
        <w:rPr>
          <w:rFonts w:ascii="Times New Roman" w:hAnsi="Times New Roman"/>
          <w:sz w:val="26"/>
          <w:szCs w:val="26"/>
        </w:rPr>
        <w:t xml:space="preserve"> </w:t>
      </w:r>
      <w:r w:rsidRPr="00F537DB">
        <w:rPr>
          <w:rFonts w:ascii="Times New Roman" w:hAnsi="Times New Roman"/>
          <w:sz w:val="26"/>
          <w:szCs w:val="26"/>
        </w:rPr>
        <w:t>с</w:t>
      </w:r>
      <w:r w:rsidR="00AF6DE7" w:rsidRPr="00F537DB">
        <w:rPr>
          <w:rFonts w:ascii="Times New Roman" w:hAnsi="Times New Roman"/>
          <w:sz w:val="26"/>
          <w:szCs w:val="26"/>
        </w:rPr>
        <w:t xml:space="preserve"> </w:t>
      </w:r>
      <w:r w:rsidRPr="00F537DB">
        <w:rPr>
          <w:rFonts w:ascii="Times New Roman" w:hAnsi="Times New Roman"/>
          <w:sz w:val="26"/>
          <w:szCs w:val="26"/>
        </w:rPr>
        <w:t>01</w:t>
      </w:r>
      <w:r w:rsidR="00AF6DE7" w:rsidRPr="00F537DB">
        <w:rPr>
          <w:rFonts w:ascii="Times New Roman" w:hAnsi="Times New Roman"/>
          <w:sz w:val="26"/>
          <w:szCs w:val="26"/>
        </w:rPr>
        <w:t xml:space="preserve"> </w:t>
      </w:r>
      <w:r w:rsidRPr="00F537DB">
        <w:rPr>
          <w:rFonts w:ascii="Times New Roman" w:hAnsi="Times New Roman"/>
          <w:sz w:val="26"/>
          <w:szCs w:val="26"/>
        </w:rPr>
        <w:t>октября</w:t>
      </w:r>
      <w:r w:rsidR="00AF6DE7" w:rsidRPr="00F537DB">
        <w:rPr>
          <w:rFonts w:ascii="Times New Roman" w:hAnsi="Times New Roman"/>
          <w:sz w:val="26"/>
          <w:szCs w:val="26"/>
        </w:rPr>
        <w:t xml:space="preserve"> </w:t>
      </w:r>
      <w:r w:rsidRPr="00F537DB">
        <w:rPr>
          <w:rFonts w:ascii="Times New Roman" w:hAnsi="Times New Roman"/>
          <w:sz w:val="26"/>
          <w:szCs w:val="26"/>
        </w:rPr>
        <w:t>2014</w:t>
      </w:r>
      <w:r w:rsidR="00AF6DE7" w:rsidRPr="00F537DB">
        <w:rPr>
          <w:rFonts w:ascii="Times New Roman" w:hAnsi="Times New Roman"/>
          <w:sz w:val="26"/>
          <w:szCs w:val="26"/>
        </w:rPr>
        <w:t xml:space="preserve"> </w:t>
      </w:r>
      <w:r w:rsidRPr="00F537DB">
        <w:rPr>
          <w:rFonts w:ascii="Times New Roman" w:hAnsi="Times New Roman"/>
          <w:sz w:val="26"/>
          <w:szCs w:val="26"/>
        </w:rPr>
        <w:t>года</w:t>
      </w:r>
      <w:r w:rsidR="00AF6DE7" w:rsidRPr="00F537DB">
        <w:rPr>
          <w:rFonts w:ascii="Times New Roman" w:hAnsi="Times New Roman"/>
          <w:sz w:val="26"/>
          <w:szCs w:val="26"/>
        </w:rPr>
        <w:t xml:space="preserve"> - </w:t>
      </w:r>
      <w:r w:rsidRPr="00F537DB">
        <w:rPr>
          <w:rFonts w:ascii="Times New Roman" w:hAnsi="Times New Roman"/>
          <w:sz w:val="26"/>
          <w:szCs w:val="26"/>
        </w:rPr>
        <w:t>на</w:t>
      </w:r>
      <w:r w:rsidR="00AF6DE7" w:rsidRPr="00F537DB">
        <w:rPr>
          <w:rFonts w:ascii="Times New Roman" w:hAnsi="Times New Roman"/>
          <w:sz w:val="26"/>
          <w:szCs w:val="26"/>
        </w:rPr>
        <w:t xml:space="preserve"> </w:t>
      </w:r>
      <w:r w:rsidRPr="00F537DB">
        <w:rPr>
          <w:rFonts w:ascii="Times New Roman" w:hAnsi="Times New Roman"/>
          <w:sz w:val="26"/>
          <w:szCs w:val="26"/>
        </w:rPr>
        <w:t>5</w:t>
      </w:r>
      <w:r w:rsidR="00AF6DE7" w:rsidRPr="00F537DB">
        <w:rPr>
          <w:rFonts w:ascii="Times New Roman" w:hAnsi="Times New Roman"/>
          <w:sz w:val="26"/>
          <w:szCs w:val="26"/>
        </w:rPr>
        <w:t xml:space="preserve"> </w:t>
      </w:r>
      <w:r w:rsidRPr="00F537DB">
        <w:rPr>
          <w:rFonts w:ascii="Times New Roman" w:hAnsi="Times New Roman"/>
          <w:sz w:val="26"/>
          <w:szCs w:val="26"/>
        </w:rPr>
        <w:t>%,</w:t>
      </w:r>
      <w:r w:rsidR="00AF6DE7" w:rsidRPr="00F537DB">
        <w:rPr>
          <w:rFonts w:ascii="Times New Roman" w:hAnsi="Times New Roman"/>
          <w:sz w:val="26"/>
          <w:szCs w:val="26"/>
        </w:rPr>
        <w:t xml:space="preserve"> </w:t>
      </w:r>
      <w:r w:rsidRPr="00F537DB">
        <w:rPr>
          <w:rFonts w:ascii="Times New Roman" w:hAnsi="Times New Roman"/>
          <w:sz w:val="26"/>
          <w:szCs w:val="26"/>
        </w:rPr>
        <w:t>с</w:t>
      </w:r>
      <w:r w:rsidR="00AF6DE7" w:rsidRPr="00F537DB">
        <w:rPr>
          <w:rFonts w:ascii="Times New Roman" w:hAnsi="Times New Roman"/>
          <w:sz w:val="26"/>
          <w:szCs w:val="26"/>
        </w:rPr>
        <w:t xml:space="preserve"> </w:t>
      </w:r>
      <w:r w:rsidRPr="00F537DB">
        <w:rPr>
          <w:rFonts w:ascii="Times New Roman" w:hAnsi="Times New Roman"/>
          <w:sz w:val="26"/>
          <w:szCs w:val="26"/>
        </w:rPr>
        <w:t>01</w:t>
      </w:r>
      <w:r w:rsidR="00AF6DE7" w:rsidRPr="00F537DB">
        <w:rPr>
          <w:rFonts w:ascii="Times New Roman" w:hAnsi="Times New Roman"/>
          <w:sz w:val="26"/>
          <w:szCs w:val="26"/>
        </w:rPr>
        <w:t xml:space="preserve"> </w:t>
      </w:r>
      <w:r w:rsidRPr="00F537DB">
        <w:rPr>
          <w:rFonts w:ascii="Times New Roman" w:hAnsi="Times New Roman"/>
          <w:sz w:val="26"/>
          <w:szCs w:val="26"/>
        </w:rPr>
        <w:t>января</w:t>
      </w:r>
      <w:r w:rsidR="00AF6DE7" w:rsidRPr="00F537DB">
        <w:rPr>
          <w:rFonts w:ascii="Times New Roman" w:hAnsi="Times New Roman"/>
          <w:sz w:val="26"/>
          <w:szCs w:val="26"/>
        </w:rPr>
        <w:t xml:space="preserve"> </w:t>
      </w:r>
      <w:r w:rsidRPr="00F537DB">
        <w:rPr>
          <w:rFonts w:ascii="Times New Roman" w:hAnsi="Times New Roman"/>
          <w:sz w:val="26"/>
          <w:szCs w:val="26"/>
        </w:rPr>
        <w:t>2015</w:t>
      </w:r>
      <w:r w:rsidR="00AF6DE7" w:rsidRPr="00F537DB">
        <w:rPr>
          <w:rFonts w:ascii="Times New Roman" w:hAnsi="Times New Roman"/>
          <w:sz w:val="26"/>
          <w:szCs w:val="26"/>
        </w:rPr>
        <w:t xml:space="preserve"> </w:t>
      </w:r>
      <w:r w:rsidRPr="00F537DB">
        <w:rPr>
          <w:rFonts w:ascii="Times New Roman" w:hAnsi="Times New Roman"/>
          <w:sz w:val="26"/>
          <w:szCs w:val="26"/>
        </w:rPr>
        <w:t>года</w:t>
      </w:r>
      <w:r w:rsidR="00AF6DE7" w:rsidRPr="00F537DB">
        <w:rPr>
          <w:rFonts w:ascii="Times New Roman" w:hAnsi="Times New Roman"/>
          <w:sz w:val="26"/>
          <w:szCs w:val="26"/>
        </w:rPr>
        <w:t xml:space="preserve"> - </w:t>
      </w:r>
      <w:r w:rsidRPr="00F537DB">
        <w:rPr>
          <w:rFonts w:ascii="Times New Roman" w:hAnsi="Times New Roman"/>
          <w:sz w:val="26"/>
          <w:szCs w:val="26"/>
        </w:rPr>
        <w:t>на</w:t>
      </w:r>
      <w:r w:rsidR="00AF6DE7" w:rsidRPr="00F537DB">
        <w:rPr>
          <w:rFonts w:ascii="Times New Roman" w:hAnsi="Times New Roman"/>
          <w:sz w:val="26"/>
          <w:szCs w:val="26"/>
        </w:rPr>
        <w:t xml:space="preserve"> </w:t>
      </w:r>
      <w:r w:rsidRPr="00F537DB">
        <w:rPr>
          <w:rFonts w:ascii="Times New Roman" w:hAnsi="Times New Roman"/>
          <w:sz w:val="26"/>
          <w:szCs w:val="26"/>
        </w:rPr>
        <w:t>5</w:t>
      </w:r>
      <w:r w:rsidR="00AF6DE7" w:rsidRPr="00F537DB">
        <w:rPr>
          <w:rFonts w:ascii="Times New Roman" w:hAnsi="Times New Roman"/>
          <w:sz w:val="26"/>
          <w:szCs w:val="26"/>
        </w:rPr>
        <w:t xml:space="preserve"> </w:t>
      </w:r>
      <w:r w:rsidRPr="00F537DB">
        <w:rPr>
          <w:rFonts w:ascii="Times New Roman" w:hAnsi="Times New Roman"/>
          <w:sz w:val="26"/>
          <w:szCs w:val="26"/>
        </w:rPr>
        <w:t>%,</w:t>
      </w:r>
      <w:r w:rsidR="00AF6DE7" w:rsidRPr="00F537DB">
        <w:rPr>
          <w:rFonts w:ascii="Times New Roman" w:hAnsi="Times New Roman"/>
          <w:sz w:val="26"/>
          <w:szCs w:val="26"/>
        </w:rPr>
        <w:t xml:space="preserve"> </w:t>
      </w:r>
      <w:r w:rsidRPr="00F537DB">
        <w:rPr>
          <w:rFonts w:ascii="Times New Roman" w:hAnsi="Times New Roman"/>
          <w:sz w:val="26"/>
          <w:szCs w:val="26"/>
        </w:rPr>
        <w:t>что</w:t>
      </w:r>
      <w:r w:rsidR="00AF6DE7" w:rsidRPr="00F537DB">
        <w:rPr>
          <w:rFonts w:ascii="Times New Roman" w:hAnsi="Times New Roman"/>
          <w:sz w:val="26"/>
          <w:szCs w:val="26"/>
        </w:rPr>
        <w:t xml:space="preserve"> </w:t>
      </w:r>
      <w:r w:rsidRPr="00F537DB">
        <w:rPr>
          <w:rFonts w:ascii="Times New Roman" w:hAnsi="Times New Roman"/>
          <w:sz w:val="26"/>
          <w:szCs w:val="26"/>
        </w:rPr>
        <w:t>послужило</w:t>
      </w:r>
      <w:r w:rsidR="00AF6DE7" w:rsidRPr="00F537DB">
        <w:rPr>
          <w:rFonts w:ascii="Times New Roman" w:hAnsi="Times New Roman"/>
          <w:sz w:val="26"/>
          <w:szCs w:val="26"/>
        </w:rPr>
        <w:t xml:space="preserve"> </w:t>
      </w:r>
      <w:r w:rsidRPr="00F537DB">
        <w:rPr>
          <w:rFonts w:ascii="Times New Roman" w:hAnsi="Times New Roman"/>
          <w:sz w:val="26"/>
          <w:szCs w:val="26"/>
        </w:rPr>
        <w:t>основной</w:t>
      </w:r>
      <w:r w:rsidR="00AF6DE7" w:rsidRPr="00F537DB">
        <w:rPr>
          <w:rFonts w:ascii="Times New Roman" w:hAnsi="Times New Roman"/>
          <w:sz w:val="26"/>
          <w:szCs w:val="26"/>
        </w:rPr>
        <w:t xml:space="preserve"> </w:t>
      </w:r>
      <w:r w:rsidRPr="00F537DB">
        <w:rPr>
          <w:rFonts w:ascii="Times New Roman" w:hAnsi="Times New Roman"/>
          <w:sz w:val="26"/>
          <w:szCs w:val="26"/>
        </w:rPr>
        <w:t>причиной</w:t>
      </w:r>
      <w:r w:rsidR="00AF6DE7" w:rsidRPr="00F537DB">
        <w:rPr>
          <w:rFonts w:ascii="Times New Roman" w:hAnsi="Times New Roman"/>
          <w:sz w:val="26"/>
          <w:szCs w:val="26"/>
        </w:rPr>
        <w:t xml:space="preserve"> </w:t>
      </w:r>
      <w:r w:rsidRPr="00F537DB">
        <w:rPr>
          <w:rFonts w:ascii="Times New Roman" w:hAnsi="Times New Roman"/>
          <w:sz w:val="26"/>
          <w:szCs w:val="26"/>
        </w:rPr>
        <w:t>увеличения</w:t>
      </w:r>
      <w:r w:rsidR="00AF6DE7" w:rsidRPr="00F537DB">
        <w:rPr>
          <w:rFonts w:ascii="Times New Roman" w:hAnsi="Times New Roman"/>
          <w:sz w:val="26"/>
          <w:szCs w:val="26"/>
        </w:rPr>
        <w:t xml:space="preserve"> </w:t>
      </w:r>
      <w:r w:rsidRPr="00F537DB">
        <w:rPr>
          <w:rFonts w:ascii="Times New Roman" w:hAnsi="Times New Roman"/>
          <w:sz w:val="26"/>
          <w:szCs w:val="26"/>
        </w:rPr>
        <w:t>размера</w:t>
      </w:r>
      <w:r w:rsidR="00AF6DE7" w:rsidRPr="00F537DB">
        <w:rPr>
          <w:rFonts w:ascii="Times New Roman" w:hAnsi="Times New Roman"/>
          <w:sz w:val="26"/>
          <w:szCs w:val="26"/>
        </w:rPr>
        <w:t xml:space="preserve"> </w:t>
      </w:r>
      <w:r w:rsidRPr="00F537DB">
        <w:rPr>
          <w:rFonts w:ascii="Times New Roman" w:hAnsi="Times New Roman"/>
          <w:sz w:val="26"/>
          <w:szCs w:val="26"/>
        </w:rPr>
        <w:t>нормативных</w:t>
      </w:r>
      <w:r w:rsidR="00AF6DE7" w:rsidRPr="00F537DB">
        <w:rPr>
          <w:rFonts w:ascii="Times New Roman" w:hAnsi="Times New Roman"/>
          <w:sz w:val="26"/>
          <w:szCs w:val="26"/>
        </w:rPr>
        <w:t xml:space="preserve"> </w:t>
      </w:r>
      <w:r w:rsidRPr="00F537DB">
        <w:rPr>
          <w:rFonts w:ascii="Times New Roman" w:hAnsi="Times New Roman"/>
          <w:sz w:val="26"/>
          <w:szCs w:val="26"/>
        </w:rPr>
        <w:t>затрат</w:t>
      </w:r>
      <w:r w:rsidR="00AF6DE7" w:rsidRPr="00F537DB">
        <w:rPr>
          <w:rFonts w:ascii="Times New Roman" w:hAnsi="Times New Roman"/>
          <w:sz w:val="26"/>
          <w:szCs w:val="26"/>
        </w:rPr>
        <w:t xml:space="preserve"> </w:t>
      </w:r>
      <w:r w:rsidRPr="00F537DB">
        <w:rPr>
          <w:rFonts w:ascii="Times New Roman" w:hAnsi="Times New Roman"/>
          <w:sz w:val="26"/>
          <w:szCs w:val="26"/>
        </w:rPr>
        <w:t>на</w:t>
      </w:r>
      <w:r w:rsidR="00AF6DE7" w:rsidRPr="00F537DB">
        <w:rPr>
          <w:rFonts w:ascii="Times New Roman" w:hAnsi="Times New Roman"/>
          <w:sz w:val="26"/>
          <w:szCs w:val="26"/>
        </w:rPr>
        <w:t xml:space="preserve"> </w:t>
      </w:r>
      <w:r w:rsidRPr="00F537DB">
        <w:rPr>
          <w:rFonts w:ascii="Times New Roman" w:hAnsi="Times New Roman"/>
          <w:sz w:val="26"/>
          <w:szCs w:val="26"/>
        </w:rPr>
        <w:t>оплату</w:t>
      </w:r>
      <w:r w:rsidR="00AF6DE7" w:rsidRPr="00F537DB">
        <w:rPr>
          <w:rFonts w:ascii="Times New Roman" w:hAnsi="Times New Roman"/>
          <w:sz w:val="26"/>
          <w:szCs w:val="26"/>
        </w:rPr>
        <w:t xml:space="preserve"> </w:t>
      </w:r>
      <w:r w:rsidRPr="00F537DB">
        <w:rPr>
          <w:rFonts w:ascii="Times New Roman" w:hAnsi="Times New Roman"/>
          <w:sz w:val="26"/>
          <w:szCs w:val="26"/>
        </w:rPr>
        <w:t>труда</w:t>
      </w:r>
      <w:r w:rsidR="00AF6DE7" w:rsidRPr="00F537DB">
        <w:rPr>
          <w:rFonts w:ascii="Times New Roman" w:hAnsi="Times New Roman"/>
          <w:sz w:val="26"/>
          <w:szCs w:val="26"/>
        </w:rPr>
        <w:t xml:space="preserve"> </w:t>
      </w:r>
      <w:r w:rsidRPr="00F537DB">
        <w:rPr>
          <w:rFonts w:ascii="Times New Roman" w:hAnsi="Times New Roman"/>
          <w:sz w:val="26"/>
          <w:szCs w:val="26"/>
        </w:rPr>
        <w:t>при</w:t>
      </w:r>
      <w:r w:rsidR="00AF6DE7" w:rsidRPr="00F537DB">
        <w:rPr>
          <w:rFonts w:ascii="Times New Roman" w:hAnsi="Times New Roman"/>
          <w:sz w:val="26"/>
          <w:szCs w:val="26"/>
        </w:rPr>
        <w:t xml:space="preserve"> </w:t>
      </w:r>
      <w:r w:rsidRPr="00F537DB">
        <w:rPr>
          <w:rFonts w:ascii="Times New Roman" w:hAnsi="Times New Roman"/>
          <w:sz w:val="26"/>
          <w:szCs w:val="26"/>
        </w:rPr>
        <w:t>формировании</w:t>
      </w:r>
      <w:r w:rsidR="00AF6DE7" w:rsidRPr="00F537DB">
        <w:rPr>
          <w:rFonts w:ascii="Times New Roman" w:hAnsi="Times New Roman"/>
          <w:sz w:val="26"/>
          <w:szCs w:val="26"/>
        </w:rPr>
        <w:t xml:space="preserve"> </w:t>
      </w:r>
      <w:proofErr w:type="spellStart"/>
      <w:r w:rsidRPr="00F537DB">
        <w:rPr>
          <w:rFonts w:ascii="Times New Roman" w:hAnsi="Times New Roman"/>
          <w:sz w:val="26"/>
          <w:szCs w:val="26"/>
        </w:rPr>
        <w:t>госзаданий</w:t>
      </w:r>
      <w:proofErr w:type="spellEnd"/>
      <w:r w:rsidRPr="00F537DB">
        <w:rPr>
          <w:rFonts w:ascii="Times New Roman" w:hAnsi="Times New Roman"/>
          <w:sz w:val="26"/>
          <w:szCs w:val="26"/>
        </w:rPr>
        <w:t>.</w:t>
      </w:r>
      <w:r w:rsidR="00AF6DE7" w:rsidRPr="00F537DB">
        <w:rPr>
          <w:rFonts w:ascii="Times New Roman" w:hAnsi="Times New Roman"/>
          <w:sz w:val="26"/>
          <w:szCs w:val="26"/>
        </w:rPr>
        <w:t xml:space="preserve"> </w:t>
      </w:r>
    </w:p>
    <w:p w:rsidR="004325BA" w:rsidRPr="00F537DB" w:rsidRDefault="004325BA" w:rsidP="00AF6DE7">
      <w:pPr>
        <w:autoSpaceDE w:val="0"/>
        <w:spacing w:after="0" w:line="240" w:lineRule="auto"/>
        <w:ind w:right="-59" w:firstLine="567"/>
        <w:jc w:val="both"/>
        <w:rPr>
          <w:rFonts w:ascii="Times New Roman" w:eastAsia="Times New Roman" w:hAnsi="Times New Roman"/>
          <w:sz w:val="26"/>
          <w:szCs w:val="26"/>
        </w:rPr>
      </w:pPr>
      <w:r w:rsidRPr="00F537DB">
        <w:rPr>
          <w:rFonts w:ascii="Times New Roman" w:eastAsia="Times New Roman" w:hAnsi="Times New Roman"/>
          <w:sz w:val="26"/>
          <w:szCs w:val="26"/>
        </w:rPr>
        <w:t>Согласно</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п</w:t>
      </w:r>
      <w:r w:rsidR="00AF6DE7" w:rsidRPr="00F537DB">
        <w:rPr>
          <w:rFonts w:ascii="Times New Roman" w:eastAsia="Times New Roman" w:hAnsi="Times New Roman"/>
          <w:sz w:val="26"/>
          <w:szCs w:val="26"/>
        </w:rPr>
        <w:t>п.</w:t>
      </w:r>
      <w:r w:rsidRPr="00F537DB">
        <w:rPr>
          <w:rFonts w:ascii="Times New Roman" w:eastAsia="Times New Roman" w:hAnsi="Times New Roman"/>
          <w:sz w:val="26"/>
          <w:szCs w:val="26"/>
        </w:rPr>
        <w:t>4</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п</w:t>
      </w:r>
      <w:r w:rsidR="00AF6DE7" w:rsidRPr="00F537DB">
        <w:rPr>
          <w:rFonts w:ascii="Times New Roman" w:eastAsia="Times New Roman" w:hAnsi="Times New Roman"/>
          <w:sz w:val="26"/>
          <w:szCs w:val="26"/>
        </w:rPr>
        <w:t>.</w:t>
      </w:r>
      <w:r w:rsidRPr="00F537DB">
        <w:rPr>
          <w:rFonts w:ascii="Times New Roman" w:eastAsia="Times New Roman" w:hAnsi="Times New Roman"/>
          <w:sz w:val="26"/>
          <w:szCs w:val="26"/>
        </w:rPr>
        <w:t>3</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ст</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28</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Закона</w:t>
      </w:r>
      <w:r w:rsidR="00AF6DE7" w:rsidRPr="00F537DB">
        <w:rPr>
          <w:rFonts w:ascii="Times New Roman" w:eastAsia="Times New Roman" w:hAnsi="Times New Roman"/>
          <w:sz w:val="26"/>
          <w:szCs w:val="26"/>
        </w:rPr>
        <w:t xml:space="preserve"> об образовании в РФ №</w:t>
      </w:r>
      <w:r w:rsidRPr="00F537DB">
        <w:rPr>
          <w:rFonts w:ascii="Times New Roman" w:eastAsia="Times New Roman" w:hAnsi="Times New Roman"/>
          <w:sz w:val="26"/>
          <w:szCs w:val="26"/>
        </w:rPr>
        <w:t>273-ФЗ</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к</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компетенции</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образовательного</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учреждения</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относится</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установление</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штатного</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расписания.</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На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01</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января</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2014</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года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нормативная</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штатная</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численность</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работников</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техникума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(выполнени</w:t>
      </w:r>
      <w:r w:rsidR="00AF6DE7" w:rsidRPr="00F537DB">
        <w:rPr>
          <w:rFonts w:ascii="Times New Roman" w:eastAsia="Times New Roman" w:hAnsi="Times New Roman"/>
          <w:sz w:val="26"/>
          <w:szCs w:val="26"/>
        </w:rPr>
        <w:t xml:space="preserve">е </w:t>
      </w:r>
      <w:r w:rsidRPr="00F537DB">
        <w:rPr>
          <w:rFonts w:ascii="Times New Roman" w:eastAsia="Times New Roman" w:hAnsi="Times New Roman"/>
          <w:sz w:val="26"/>
          <w:szCs w:val="26"/>
        </w:rPr>
        <w:t>госзадания</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на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оказание</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госуслуг)</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утверждена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в</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количестве</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185,62</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единицы,</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с</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годовым</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фондом</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оплаты</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труда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52117,9</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тыс.</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рублей</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(без</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учета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средств</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на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Концепцию</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повышения</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заработной</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платы,</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утвержденной</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постановлением</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Правительства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Сахалинской</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области</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от</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03.12.2012</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592)</w:t>
      </w:r>
      <w:r w:rsidR="00AF6DE7" w:rsidRPr="00F537DB">
        <w:rPr>
          <w:rFonts w:ascii="Times New Roman" w:eastAsia="Times New Roman" w:hAnsi="Times New Roman"/>
          <w:sz w:val="26"/>
          <w:szCs w:val="26"/>
        </w:rPr>
        <w:t>.</w:t>
      </w:r>
    </w:p>
    <w:p w:rsidR="00D86D72" w:rsidRPr="00F537DB" w:rsidRDefault="004325BA" w:rsidP="00AF6DE7">
      <w:pPr>
        <w:autoSpaceDE w:val="0"/>
        <w:spacing w:after="0" w:line="240" w:lineRule="auto"/>
        <w:ind w:right="-59" w:firstLine="567"/>
        <w:jc w:val="both"/>
        <w:rPr>
          <w:rFonts w:ascii="Times New Roman" w:hAnsi="Times New Roman" w:cs="Times New Roman"/>
          <w:sz w:val="26"/>
          <w:szCs w:val="26"/>
        </w:rPr>
      </w:pPr>
      <w:r w:rsidRPr="00F537DB">
        <w:rPr>
          <w:rFonts w:ascii="Times New Roman" w:eastAsia="Times New Roman" w:hAnsi="Times New Roman"/>
          <w:sz w:val="26"/>
          <w:szCs w:val="26"/>
        </w:rPr>
        <w:lastRenderedPageBreak/>
        <w:t>С</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26</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августа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2014</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года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нормативная</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штатная</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численность</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работников</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техникума</w:t>
      </w:r>
      <w:r w:rsidR="00AF6DE7" w:rsidRPr="00F537DB">
        <w:rPr>
          <w:rFonts w:ascii="Times New Roman" w:eastAsia="Times New Roman" w:hAnsi="Times New Roman"/>
          <w:sz w:val="26"/>
          <w:szCs w:val="26"/>
        </w:rPr>
        <w:t xml:space="preserve"> (выполнение госзадания на оказание госуслуг) </w:t>
      </w:r>
      <w:r w:rsidRPr="00F537DB">
        <w:rPr>
          <w:rFonts w:ascii="Times New Roman" w:eastAsia="Times New Roman" w:hAnsi="Times New Roman"/>
          <w:sz w:val="26"/>
          <w:szCs w:val="26"/>
        </w:rPr>
        <w:t>уменьшилась</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на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5,9</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и</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составила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174,74</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единицы.</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Штатная</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численность</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педагогического</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персонала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(мастеров)</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уменьшилась</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на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26</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и</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составила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71,64</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единицы.</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Годовой</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фонд</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оплаты</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труда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на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2014</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год,</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в</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связи</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с</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изменением</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штатной</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численности</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работников</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учреждения</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и</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изменением</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условий</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оплаты</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труда,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cs="Times New Roman"/>
          <w:sz w:val="26"/>
          <w:szCs w:val="26"/>
        </w:rPr>
        <w:t>составил</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53116,9</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тыс.</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рублей</w:t>
      </w:r>
      <w:r w:rsidR="00D86D72" w:rsidRPr="00F537DB">
        <w:rPr>
          <w:rFonts w:ascii="Times New Roman" w:eastAsia="Times New Roman" w:hAnsi="Times New Roman" w:cs="Times New Roman"/>
          <w:sz w:val="26"/>
          <w:szCs w:val="26"/>
        </w:rPr>
        <w:t>.</w:t>
      </w:r>
      <w:r w:rsidR="00AF6DE7" w:rsidRPr="00F537DB">
        <w:rPr>
          <w:rFonts w:ascii="Times New Roman" w:hAnsi="Times New Roman" w:cs="Times New Roman"/>
          <w:sz w:val="26"/>
          <w:szCs w:val="26"/>
        </w:rPr>
        <w:t xml:space="preserve"> </w:t>
      </w:r>
    </w:p>
    <w:p w:rsidR="004325BA" w:rsidRPr="00F537DB" w:rsidRDefault="004325BA" w:rsidP="00AF6DE7">
      <w:pPr>
        <w:autoSpaceDE w:val="0"/>
        <w:spacing w:after="0" w:line="240" w:lineRule="auto"/>
        <w:ind w:right="-59" w:firstLine="567"/>
        <w:jc w:val="both"/>
        <w:rPr>
          <w:rFonts w:ascii="Times New Roman" w:eastAsia="Times New Roman" w:hAnsi="Times New Roman"/>
          <w:sz w:val="26"/>
          <w:szCs w:val="26"/>
        </w:rPr>
      </w:pPr>
      <w:r w:rsidRPr="00F537DB">
        <w:rPr>
          <w:rFonts w:ascii="Times New Roman" w:eastAsia="Times New Roman" w:hAnsi="Times New Roman"/>
          <w:sz w:val="26"/>
          <w:szCs w:val="26"/>
        </w:rPr>
        <w:t>На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01</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января</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2015</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года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нормативная</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штатная</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численность</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работников</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учреждения</w:t>
      </w:r>
      <w:r w:rsidR="00AF6DE7" w:rsidRPr="00F537DB">
        <w:rPr>
          <w:rFonts w:ascii="Times New Roman" w:eastAsia="Times New Roman" w:hAnsi="Times New Roman"/>
          <w:sz w:val="26"/>
          <w:szCs w:val="26"/>
        </w:rPr>
        <w:t xml:space="preserve"> (выполнение госзадания на оказание госуслуг) </w:t>
      </w:r>
      <w:r w:rsidRPr="00F537DB">
        <w:rPr>
          <w:rFonts w:ascii="Times New Roman" w:eastAsia="Times New Roman" w:hAnsi="Times New Roman"/>
          <w:sz w:val="26"/>
          <w:szCs w:val="26"/>
        </w:rPr>
        <w:t>осталась</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без</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изменения</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174,73</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единицы</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(педагогический</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персонал</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71,64</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ед.)</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с</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годовым</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фондом</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оплаты</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труда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66079,8</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тыс.</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рублей</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(с</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учетом</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повышения</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уровня</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оплаты</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труда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с</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01</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января</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2015</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года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на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5</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w:t>
      </w:r>
      <w:r w:rsidR="00AF6DE7" w:rsidRPr="00F537DB">
        <w:rPr>
          <w:rFonts w:ascii="Times New Roman" w:eastAsia="Times New Roman" w:hAnsi="Times New Roman"/>
          <w:sz w:val="26"/>
          <w:szCs w:val="26"/>
        </w:rPr>
        <w:t xml:space="preserve"> </w:t>
      </w:r>
    </w:p>
    <w:p w:rsidR="004325BA" w:rsidRPr="00F537DB" w:rsidRDefault="004325BA" w:rsidP="00AF6DE7">
      <w:pPr>
        <w:autoSpaceDE w:val="0"/>
        <w:spacing w:after="0" w:line="240" w:lineRule="auto"/>
        <w:ind w:right="-59" w:firstLine="567"/>
        <w:jc w:val="both"/>
        <w:rPr>
          <w:rFonts w:ascii="Times New Roman" w:eastAsia="Times New Roman" w:hAnsi="Times New Roman" w:cs="Times New Roman"/>
          <w:sz w:val="26"/>
          <w:szCs w:val="26"/>
        </w:rPr>
      </w:pPr>
      <w:r w:rsidRPr="00F537DB">
        <w:rPr>
          <w:rFonts w:ascii="Times New Roman" w:eastAsia="Times New Roman" w:hAnsi="Times New Roman" w:cs="Times New Roman"/>
          <w:sz w:val="26"/>
          <w:szCs w:val="26"/>
        </w:rPr>
        <w:t>В</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соответствии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поручением</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Президента</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Российской</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Федерации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от</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2</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апреля</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2014</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года</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Пр-675</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между</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Министерством</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образования</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науки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РФ</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Правительством</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Сахалинской</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области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заключено</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Соглашение</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об</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обеспечении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в</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2014-2018</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годах</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достижения</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целевых</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показателей</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оптимизации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сети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государственных</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образовательных</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организаций,</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определенных</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Планом</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мероприятий</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(«Дорожной</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картой»),</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от</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20</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мая</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2014</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АП-СОГ-9/02.</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Соглашением</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один</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из</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целевых</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показателей</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оптимизации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«численность</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обучающихся</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(воспитанников)</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образовательных</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организаций</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Сахалинской</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области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в</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расчете</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на</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одного</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педагогического</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работника»</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(среднее</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профессиональное</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образование)</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на</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2014-2015</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годы,</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установлен</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в</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размере</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12,5</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ед</w:t>
      </w:r>
      <w:r w:rsidR="00AF6DE7" w:rsidRPr="00F537DB">
        <w:rPr>
          <w:rFonts w:ascii="Times New Roman" w:eastAsia="Times New Roman" w:hAnsi="Times New Roman" w:cs="Times New Roman"/>
          <w:sz w:val="26"/>
          <w:szCs w:val="26"/>
        </w:rPr>
        <w:t>иницы</w:t>
      </w:r>
      <w:r w:rsidRPr="00F537DB">
        <w:rPr>
          <w:rFonts w:ascii="Times New Roman" w:eastAsia="Times New Roman" w:hAnsi="Times New Roman" w:cs="Times New Roman"/>
          <w:sz w:val="26"/>
          <w:szCs w:val="26"/>
        </w:rPr>
        <w:t>.</w:t>
      </w:r>
    </w:p>
    <w:p w:rsidR="00F12722" w:rsidRPr="00F537DB" w:rsidRDefault="00F12722" w:rsidP="00AF6DE7">
      <w:pPr>
        <w:spacing w:after="0" w:line="240" w:lineRule="auto"/>
        <w:ind w:right="-59" w:firstLine="567"/>
        <w:jc w:val="both"/>
        <w:rPr>
          <w:rFonts w:ascii="Times New Roman" w:hAnsi="Times New Roman" w:cs="Times New Roman"/>
          <w:sz w:val="26"/>
          <w:szCs w:val="26"/>
        </w:rPr>
      </w:pPr>
      <w:r w:rsidRPr="00F537DB">
        <w:rPr>
          <w:rFonts w:ascii="Times New Roman" w:hAnsi="Times New Roman" w:cs="Times New Roman"/>
          <w:sz w:val="26"/>
          <w:szCs w:val="26"/>
        </w:rPr>
        <w:t>В</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2014</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году</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в</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техникуме</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данный</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показатель</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достиг</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уровня</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12,4</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человека</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на</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1</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педагогического</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работника</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(приведенный</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контингент</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студентов</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569</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чел.,</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среднесписочная</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численность</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преподавателей</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и</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мастеров</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производственного</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обучения</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за</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год</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46</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чел).</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Отклонение</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от</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среднего</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значения</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по</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региону</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составило</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за</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2014</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год</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менее</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1</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процента</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(0,8</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процентов).</w:t>
      </w:r>
    </w:p>
    <w:p w:rsidR="001C247C" w:rsidRPr="00F537DB" w:rsidRDefault="001C247C" w:rsidP="00AF6DE7">
      <w:pPr>
        <w:spacing w:before="60" w:after="0" w:line="240" w:lineRule="auto"/>
        <w:ind w:right="-57" w:firstLine="567"/>
        <w:jc w:val="both"/>
        <w:rPr>
          <w:rFonts w:ascii="Times New Roman" w:hAnsi="Times New Roman" w:cs="Times New Roman"/>
          <w:sz w:val="26"/>
          <w:szCs w:val="26"/>
        </w:rPr>
      </w:pPr>
      <w:r w:rsidRPr="00F537DB">
        <w:rPr>
          <w:rFonts w:ascii="Times New Roman" w:hAnsi="Times New Roman" w:cs="Times New Roman"/>
          <w:sz w:val="26"/>
          <w:szCs w:val="26"/>
        </w:rPr>
        <w:t>В</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проверяемом</w:t>
      </w:r>
      <w:r w:rsidR="00AF6DE7" w:rsidRPr="00F537DB">
        <w:rPr>
          <w:rFonts w:ascii="Times New Roman" w:hAnsi="Times New Roman" w:cs="Times New Roman"/>
          <w:sz w:val="26"/>
          <w:szCs w:val="26"/>
        </w:rPr>
        <w:t xml:space="preserve"> периоде (как указывалось выше на стр.10-11 отчета) </w:t>
      </w:r>
      <w:r w:rsidRPr="00F537DB">
        <w:rPr>
          <w:rFonts w:ascii="Times New Roman" w:hAnsi="Times New Roman" w:cs="Times New Roman"/>
          <w:sz w:val="26"/>
          <w:szCs w:val="26"/>
        </w:rPr>
        <w:t>помимо</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нормативного</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штатного</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расписания</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приказом</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директора</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утвержд</w:t>
      </w:r>
      <w:r w:rsidR="00AF6DE7" w:rsidRPr="00F537DB">
        <w:rPr>
          <w:rFonts w:ascii="Times New Roman" w:hAnsi="Times New Roman" w:cs="Times New Roman"/>
          <w:sz w:val="26"/>
          <w:szCs w:val="26"/>
        </w:rPr>
        <w:t xml:space="preserve">ено </w:t>
      </w:r>
      <w:r w:rsidRPr="00F537DB">
        <w:rPr>
          <w:rFonts w:ascii="Times New Roman" w:hAnsi="Times New Roman" w:cs="Times New Roman"/>
          <w:sz w:val="26"/>
          <w:szCs w:val="26"/>
        </w:rPr>
        <w:t>фактическ</w:t>
      </w:r>
      <w:r w:rsidR="00AF6DE7" w:rsidRPr="00F537DB">
        <w:rPr>
          <w:rFonts w:ascii="Times New Roman" w:hAnsi="Times New Roman" w:cs="Times New Roman"/>
          <w:sz w:val="26"/>
          <w:szCs w:val="26"/>
        </w:rPr>
        <w:t xml:space="preserve">и применяемое </w:t>
      </w:r>
      <w:r w:rsidRPr="00F537DB">
        <w:rPr>
          <w:rFonts w:ascii="Times New Roman" w:hAnsi="Times New Roman" w:cs="Times New Roman"/>
          <w:sz w:val="26"/>
          <w:szCs w:val="26"/>
        </w:rPr>
        <w:t>штатное</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расписание</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на</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01.08.2014</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в</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количестве</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160,89</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штатных</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единиц,</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на</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12.01.2015</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161,38</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штатных</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единиц</w:t>
      </w:r>
      <w:r w:rsidR="0064403B" w:rsidRPr="00F537DB">
        <w:rPr>
          <w:rFonts w:ascii="Times New Roman" w:hAnsi="Times New Roman" w:cs="Times New Roman"/>
          <w:sz w:val="26"/>
          <w:szCs w:val="26"/>
        </w:rPr>
        <w:t>,</w:t>
      </w:r>
      <w:r w:rsidR="00AF6DE7" w:rsidRPr="00F537DB">
        <w:rPr>
          <w:rFonts w:ascii="Times New Roman" w:hAnsi="Times New Roman" w:cs="Times New Roman"/>
          <w:sz w:val="26"/>
          <w:szCs w:val="26"/>
        </w:rPr>
        <w:t xml:space="preserve"> </w:t>
      </w:r>
      <w:r w:rsidR="0064403B" w:rsidRPr="00F537DB">
        <w:rPr>
          <w:rFonts w:ascii="Times New Roman" w:hAnsi="Times New Roman" w:cs="Times New Roman"/>
          <w:sz w:val="26"/>
          <w:szCs w:val="26"/>
        </w:rPr>
        <w:t>которое</w:t>
      </w:r>
      <w:r w:rsidR="00AF6DE7" w:rsidRPr="00F537DB">
        <w:rPr>
          <w:rFonts w:ascii="Times New Roman" w:hAnsi="Times New Roman" w:cs="Times New Roman"/>
          <w:sz w:val="26"/>
          <w:szCs w:val="26"/>
        </w:rPr>
        <w:t xml:space="preserve"> </w:t>
      </w:r>
      <w:r w:rsidR="0064403B" w:rsidRPr="00F537DB">
        <w:rPr>
          <w:rFonts w:ascii="Times New Roman" w:hAnsi="Times New Roman" w:cs="Times New Roman"/>
          <w:sz w:val="26"/>
          <w:szCs w:val="26"/>
        </w:rPr>
        <w:t>использовалось</w:t>
      </w:r>
      <w:r w:rsidR="00AF6DE7" w:rsidRPr="00F537DB">
        <w:rPr>
          <w:rFonts w:ascii="Times New Roman" w:hAnsi="Times New Roman" w:cs="Times New Roman"/>
          <w:sz w:val="26"/>
          <w:szCs w:val="26"/>
        </w:rPr>
        <w:t xml:space="preserve"> </w:t>
      </w:r>
      <w:r w:rsidR="0064403B" w:rsidRPr="00F537DB">
        <w:rPr>
          <w:rFonts w:ascii="Times New Roman" w:hAnsi="Times New Roman" w:cs="Times New Roman"/>
          <w:sz w:val="26"/>
          <w:szCs w:val="26"/>
        </w:rPr>
        <w:t>в</w:t>
      </w:r>
      <w:r w:rsidR="00AF6DE7" w:rsidRPr="00F537DB">
        <w:rPr>
          <w:rFonts w:ascii="Times New Roman" w:hAnsi="Times New Roman" w:cs="Times New Roman"/>
          <w:sz w:val="26"/>
          <w:szCs w:val="26"/>
        </w:rPr>
        <w:t xml:space="preserve"> </w:t>
      </w:r>
      <w:r w:rsidR="0064403B" w:rsidRPr="00F537DB">
        <w:rPr>
          <w:rFonts w:ascii="Times New Roman" w:hAnsi="Times New Roman" w:cs="Times New Roman"/>
          <w:sz w:val="26"/>
          <w:szCs w:val="26"/>
        </w:rPr>
        <w:t>деятельности.</w:t>
      </w:r>
    </w:p>
    <w:p w:rsidR="002B0ADE" w:rsidRPr="00F537DB" w:rsidRDefault="004325BA" w:rsidP="00AF6DE7">
      <w:pPr>
        <w:autoSpaceDE w:val="0"/>
        <w:spacing w:after="0" w:line="240" w:lineRule="auto"/>
        <w:ind w:right="-59" w:firstLine="567"/>
        <w:jc w:val="both"/>
        <w:rPr>
          <w:rFonts w:ascii="Times New Roman" w:eastAsia="Times New Roman" w:hAnsi="Times New Roman"/>
          <w:sz w:val="26"/>
          <w:szCs w:val="26"/>
        </w:rPr>
      </w:pPr>
      <w:r w:rsidRPr="00F537DB">
        <w:rPr>
          <w:rFonts w:ascii="Times New Roman" w:eastAsia="Times New Roman" w:hAnsi="Times New Roman"/>
          <w:sz w:val="26"/>
          <w:szCs w:val="26"/>
        </w:rPr>
        <w:t>В</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образовательном</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учреждении</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имеет</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место</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практика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принятия</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на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должность</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работника,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квалификация</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которого</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не</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соответствует</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предъявляемым</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требованиям</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к</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квалификации</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занимаемой</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должности.</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К</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примеру,</w:t>
      </w:r>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в</w:t>
      </w:r>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техникуме</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на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должность</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«механик»</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принят</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работник</w:t>
      </w:r>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(Кан</w:t>
      </w:r>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Р.Ю.)</w:t>
      </w:r>
      <w:r w:rsidRPr="00F537DB">
        <w:rPr>
          <w:rFonts w:ascii="Times New Roman" w:eastAsia="Times New Roman" w:hAnsi="Times New Roman"/>
          <w:sz w:val="26"/>
          <w:szCs w:val="26"/>
        </w:rPr>
        <w:t>,</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квалификация</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которого</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не</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соответствует</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предъявляемым</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требованиям</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к</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квалификации</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занимаемой</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должности</w:t>
      </w:r>
      <w:r w:rsidR="0089059B" w:rsidRPr="00F537DB">
        <w:rPr>
          <w:rFonts w:ascii="Times New Roman" w:eastAsia="Times New Roman" w:hAnsi="Times New Roman"/>
          <w:sz w:val="26"/>
          <w:szCs w:val="26"/>
        </w:rPr>
        <w:t>,</w:t>
      </w:r>
      <w:r w:rsidR="00AF6DE7" w:rsidRPr="00F537DB">
        <w:rPr>
          <w:rFonts w:ascii="Times New Roman" w:eastAsia="Times New Roman" w:hAnsi="Times New Roman"/>
          <w:sz w:val="26"/>
          <w:szCs w:val="26"/>
        </w:rPr>
        <w:t xml:space="preserve"> </w:t>
      </w:r>
      <w:r w:rsidR="0089059B" w:rsidRPr="00F537DB">
        <w:rPr>
          <w:rFonts w:ascii="Times New Roman" w:eastAsia="Times New Roman" w:hAnsi="Times New Roman"/>
          <w:sz w:val="26"/>
          <w:szCs w:val="26"/>
        </w:rPr>
        <w:t>-</w:t>
      </w:r>
      <w:r w:rsidR="00AF6DE7" w:rsidRPr="00F537DB">
        <w:rPr>
          <w:rFonts w:ascii="Times New Roman" w:eastAsia="Times New Roman" w:hAnsi="Times New Roman"/>
          <w:sz w:val="26"/>
          <w:szCs w:val="26"/>
        </w:rPr>
        <w:t xml:space="preserve"> </w:t>
      </w:r>
      <w:r w:rsidR="0089059B" w:rsidRPr="00F537DB">
        <w:rPr>
          <w:rFonts w:ascii="Times New Roman" w:eastAsia="Times New Roman" w:hAnsi="Times New Roman"/>
          <w:sz w:val="26"/>
          <w:szCs w:val="26"/>
        </w:rPr>
        <w:t>о</w:t>
      </w:r>
      <w:r w:rsidR="001C247C" w:rsidRPr="00F537DB">
        <w:rPr>
          <w:rFonts w:ascii="Times New Roman" w:eastAsia="Times New Roman" w:hAnsi="Times New Roman"/>
          <w:sz w:val="26"/>
          <w:szCs w:val="26"/>
        </w:rPr>
        <w:t>тсутствие</w:t>
      </w:r>
      <w:r w:rsidR="00AF6DE7" w:rsidRPr="00F537DB">
        <w:rPr>
          <w:rFonts w:ascii="Times New Roman" w:eastAsia="Times New Roman" w:hAnsi="Times New Roman"/>
          <w:sz w:val="26"/>
          <w:szCs w:val="26"/>
        </w:rPr>
        <w:t xml:space="preserve"> </w:t>
      </w:r>
      <w:r w:rsidR="001C247C" w:rsidRPr="00F537DB">
        <w:rPr>
          <w:rFonts w:ascii="Times New Roman" w:eastAsia="Times New Roman" w:hAnsi="Times New Roman"/>
          <w:sz w:val="26"/>
          <w:szCs w:val="26"/>
        </w:rPr>
        <w:t>среднего</w:t>
      </w:r>
      <w:r w:rsidR="00AF6DE7" w:rsidRPr="00F537DB">
        <w:rPr>
          <w:rFonts w:ascii="Times New Roman" w:eastAsia="Times New Roman" w:hAnsi="Times New Roman"/>
          <w:sz w:val="26"/>
          <w:szCs w:val="26"/>
        </w:rPr>
        <w:t xml:space="preserve"> </w:t>
      </w:r>
      <w:r w:rsidR="001C247C" w:rsidRPr="00F537DB">
        <w:rPr>
          <w:rFonts w:ascii="Times New Roman" w:eastAsia="Times New Roman" w:hAnsi="Times New Roman"/>
          <w:sz w:val="26"/>
          <w:szCs w:val="26"/>
        </w:rPr>
        <w:t>профессионального</w:t>
      </w:r>
      <w:r w:rsidR="00AF6DE7" w:rsidRPr="00F537DB">
        <w:rPr>
          <w:rFonts w:ascii="Times New Roman" w:eastAsia="Times New Roman" w:hAnsi="Times New Roman"/>
          <w:sz w:val="26"/>
          <w:szCs w:val="26"/>
        </w:rPr>
        <w:t xml:space="preserve"> </w:t>
      </w:r>
      <w:r w:rsidR="001C247C" w:rsidRPr="00F537DB">
        <w:rPr>
          <w:rFonts w:ascii="Times New Roman" w:eastAsia="Times New Roman" w:hAnsi="Times New Roman"/>
          <w:sz w:val="26"/>
          <w:szCs w:val="26"/>
        </w:rPr>
        <w:t>(технического)</w:t>
      </w:r>
      <w:r w:rsidR="00AF6DE7" w:rsidRPr="00F537DB">
        <w:rPr>
          <w:rFonts w:ascii="Times New Roman" w:eastAsia="Times New Roman" w:hAnsi="Times New Roman"/>
          <w:sz w:val="26"/>
          <w:szCs w:val="26"/>
        </w:rPr>
        <w:t xml:space="preserve"> </w:t>
      </w:r>
      <w:r w:rsidR="001C247C" w:rsidRPr="00F537DB">
        <w:rPr>
          <w:rFonts w:ascii="Times New Roman" w:eastAsia="Times New Roman" w:hAnsi="Times New Roman"/>
          <w:sz w:val="26"/>
          <w:szCs w:val="26"/>
        </w:rPr>
        <w:t>образования</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и</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стаж</w:t>
      </w:r>
      <w:r w:rsidR="001C247C" w:rsidRPr="00F537DB">
        <w:rPr>
          <w:rFonts w:ascii="Times New Roman" w:eastAsia="Times New Roman" w:hAnsi="Times New Roman"/>
          <w:sz w:val="26"/>
          <w:szCs w:val="26"/>
        </w:rPr>
        <w:t>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работы</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по</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специальности</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на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инженерно-технических</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должностях</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не</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менее</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5</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лет.</w:t>
      </w:r>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На</w:t>
      </w:r>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должность</w:t>
      </w:r>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заместителя</w:t>
      </w:r>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директора</w:t>
      </w:r>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по</w:t>
      </w:r>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административно-хозяйственным</w:t>
      </w:r>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вопросам</w:t>
      </w:r>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принят</w:t>
      </w:r>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работник</w:t>
      </w:r>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w:t>
      </w:r>
      <w:proofErr w:type="spellStart"/>
      <w:r w:rsidR="002B0ADE" w:rsidRPr="00F537DB">
        <w:rPr>
          <w:rFonts w:ascii="Times New Roman" w:eastAsia="Times New Roman" w:hAnsi="Times New Roman"/>
          <w:sz w:val="26"/>
          <w:szCs w:val="26"/>
        </w:rPr>
        <w:t>Гачко</w:t>
      </w:r>
      <w:proofErr w:type="spellEnd"/>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Д.И.)</w:t>
      </w:r>
      <w:r w:rsidR="00495374" w:rsidRPr="00F537DB">
        <w:rPr>
          <w:sz w:val="26"/>
          <w:szCs w:val="26"/>
        </w:rPr>
        <w:t xml:space="preserve">, </w:t>
      </w:r>
      <w:r w:rsidR="002B0ADE" w:rsidRPr="00F537DB">
        <w:rPr>
          <w:rFonts w:ascii="Times New Roman" w:eastAsia="Times New Roman" w:hAnsi="Times New Roman"/>
          <w:sz w:val="26"/>
          <w:szCs w:val="26"/>
        </w:rPr>
        <w:t>квалификация</w:t>
      </w:r>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которого</w:t>
      </w:r>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не</w:t>
      </w:r>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соответствует</w:t>
      </w:r>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предъявляемым</w:t>
      </w:r>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требованиям</w:t>
      </w:r>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к</w:t>
      </w:r>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квалификации</w:t>
      </w:r>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занимаемой</w:t>
      </w:r>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должности,</w:t>
      </w:r>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w:t>
      </w:r>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отсутствие</w:t>
      </w:r>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стажа</w:t>
      </w:r>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работы</w:t>
      </w:r>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по</w:t>
      </w:r>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специальности</w:t>
      </w:r>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на</w:t>
      </w:r>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инженерно-технических</w:t>
      </w:r>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должностях</w:t>
      </w:r>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не</w:t>
      </w:r>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менее</w:t>
      </w:r>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3</w:t>
      </w:r>
      <w:r w:rsidR="00AF6DE7" w:rsidRPr="00F537DB">
        <w:rPr>
          <w:rFonts w:ascii="Times New Roman" w:eastAsia="Times New Roman" w:hAnsi="Times New Roman"/>
          <w:sz w:val="26"/>
          <w:szCs w:val="26"/>
        </w:rPr>
        <w:t xml:space="preserve"> </w:t>
      </w:r>
      <w:r w:rsidR="002B0ADE" w:rsidRPr="00F537DB">
        <w:rPr>
          <w:rFonts w:ascii="Times New Roman" w:eastAsia="Times New Roman" w:hAnsi="Times New Roman"/>
          <w:sz w:val="26"/>
          <w:szCs w:val="26"/>
        </w:rPr>
        <w:t>лет.</w:t>
      </w:r>
    </w:p>
    <w:p w:rsidR="00C743F4" w:rsidRPr="00F537DB" w:rsidRDefault="00C743F4" w:rsidP="00AF6DE7">
      <w:pPr>
        <w:autoSpaceDE w:val="0"/>
        <w:spacing w:after="0" w:line="240" w:lineRule="auto"/>
        <w:ind w:right="-59" w:firstLine="567"/>
        <w:jc w:val="both"/>
        <w:rPr>
          <w:rFonts w:ascii="Times New Roman" w:eastAsia="Times New Roman" w:hAnsi="Times New Roman"/>
          <w:sz w:val="26"/>
          <w:szCs w:val="26"/>
        </w:rPr>
      </w:pPr>
      <w:r w:rsidRPr="00F537DB">
        <w:rPr>
          <w:rFonts w:ascii="Times New Roman" w:eastAsia="Times New Roman" w:hAnsi="Times New Roman"/>
          <w:sz w:val="26"/>
          <w:szCs w:val="26"/>
        </w:rPr>
        <w:t>Штатная</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численность</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работников</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техникума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(по</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расходам</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за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счет</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средств,</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поступающих</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от</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приносящей</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доход</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деятельности)</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на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01.01.2014,</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на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01.01.2015</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утверждена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в</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количестве</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16,33</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единицы,</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с</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годовым</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фондом</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оплаты</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труда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3369,4</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тыс.</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рублей.</w:t>
      </w:r>
      <w:r w:rsidR="00495374"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В</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штатном</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расписании</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предусмотрены</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должности,</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не</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участвующие</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в</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деятельности</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учреждения</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по</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достижению</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целей,</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ради</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которых</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создано</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учреждение,</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например:</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администратор</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парикмахерской</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1ед.,</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парикмахер</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2,5</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ед.,</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швея</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0,5</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ед.,</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уборщик</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служебного</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помещения</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0,5</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ед</w:t>
      </w:r>
      <w:r w:rsidR="00495374" w:rsidRPr="00F537DB">
        <w:rPr>
          <w:rFonts w:ascii="Times New Roman" w:eastAsia="Times New Roman" w:hAnsi="Times New Roman"/>
          <w:sz w:val="26"/>
          <w:szCs w:val="26"/>
        </w:rPr>
        <w:t>иницы</w:t>
      </w:r>
      <w:r w:rsidRPr="00F537DB">
        <w:rPr>
          <w:rFonts w:ascii="Times New Roman" w:eastAsia="Times New Roman" w:hAnsi="Times New Roman"/>
          <w:sz w:val="26"/>
          <w:szCs w:val="26"/>
        </w:rPr>
        <w:t>.</w:t>
      </w:r>
      <w:r w:rsidR="00495374" w:rsidRPr="00F537DB">
        <w:rPr>
          <w:rFonts w:ascii="Times New Roman" w:eastAsia="Times New Roman" w:hAnsi="Times New Roman"/>
          <w:sz w:val="26"/>
          <w:szCs w:val="26"/>
        </w:rPr>
        <w:t xml:space="preserve"> Р</w:t>
      </w:r>
      <w:r w:rsidRPr="00F537DB">
        <w:rPr>
          <w:rFonts w:ascii="Times New Roman" w:eastAsia="Times New Roman" w:hAnsi="Times New Roman"/>
          <w:sz w:val="26"/>
          <w:szCs w:val="26"/>
        </w:rPr>
        <w:t>асходы</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на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оплату</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труда</w:t>
      </w:r>
      <w:r w:rsidR="00AF6DE7" w:rsidRPr="00F537DB">
        <w:rPr>
          <w:rFonts w:ascii="Times New Roman" w:eastAsia="Times New Roman" w:hAnsi="Times New Roman"/>
          <w:sz w:val="26"/>
          <w:szCs w:val="26"/>
        </w:rPr>
        <w:t xml:space="preserve"> </w:t>
      </w:r>
      <w:r w:rsidR="00495374" w:rsidRPr="00F537DB">
        <w:rPr>
          <w:rFonts w:ascii="Times New Roman" w:eastAsia="Times New Roman" w:hAnsi="Times New Roman"/>
          <w:sz w:val="26"/>
          <w:szCs w:val="26"/>
        </w:rPr>
        <w:t>указанных лиц</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в</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2014</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году</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(по</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ст.</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211</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«заработная</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плата»)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составили</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в</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общей</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сумме</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1105,2</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тыс.</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рублей</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(в</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пределах</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фонда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оплаты</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труда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за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счет</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средств,</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поступающих</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от</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приносящей</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доход</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деятельности).</w:t>
      </w:r>
      <w:r w:rsidR="00AF6DE7" w:rsidRPr="00F537DB">
        <w:rPr>
          <w:rFonts w:ascii="Times New Roman" w:eastAsia="Times New Roman" w:hAnsi="Times New Roman"/>
          <w:sz w:val="26"/>
          <w:szCs w:val="26"/>
        </w:rPr>
        <w:t xml:space="preserve"> </w:t>
      </w:r>
    </w:p>
    <w:p w:rsidR="00C743F4" w:rsidRPr="00F537DB" w:rsidRDefault="00C743F4" w:rsidP="00AF6DE7">
      <w:pPr>
        <w:spacing w:after="0" w:line="240" w:lineRule="auto"/>
        <w:ind w:right="-59"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Кроме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того,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2014</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году</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из</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(фонда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оплаты</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труда)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средств,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поступающих</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от</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предпринимательской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деятельности,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работникам</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техникума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производились</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начисление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lastRenderedPageBreak/>
        <w:t>выплат</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стимулирующего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характера.</w:t>
      </w:r>
      <w:r w:rsidR="00495374"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целом</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кассовые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расходы</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на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оплату</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труда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ст.211</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«заработная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плата»)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за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счет</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средств,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поступающих</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от</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приносящей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доход</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деятельности,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2014</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году</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составили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100%</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при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плане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3369,4</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тыс.</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рублей.</w:t>
      </w:r>
    </w:p>
    <w:p w:rsidR="00495374" w:rsidRPr="00F537DB" w:rsidRDefault="0089059B" w:rsidP="00495374">
      <w:pPr>
        <w:spacing w:before="60" w:after="0" w:line="240" w:lineRule="auto"/>
        <w:ind w:right="-57"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При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проведении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анализа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деятельности,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направленной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на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достижение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основных</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целей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задач,</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установленных</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Указом</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Президента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РФ</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от</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07</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мая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2012</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года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597,</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установлено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следующее.</w:t>
      </w:r>
    </w:p>
    <w:p w:rsidR="005C10E1" w:rsidRPr="00F537DB" w:rsidRDefault="0089059B" w:rsidP="00AF6DE7">
      <w:pPr>
        <w:spacing w:after="0" w:line="240" w:lineRule="auto"/>
        <w:ind w:right="-59" w:firstLine="567"/>
        <w:jc w:val="both"/>
        <w:rPr>
          <w:rFonts w:ascii="Times New Roman" w:hAnsi="Times New Roman" w:cs="Times New Roman"/>
          <w:sz w:val="26"/>
          <w:szCs w:val="26"/>
          <w:lang w:eastAsia="en-US"/>
        </w:rPr>
      </w:pPr>
      <w:r w:rsidRPr="00F537DB">
        <w:rPr>
          <w:rFonts w:ascii="Times New Roman" w:eastAsia="Times New Roman" w:hAnsi="Times New Roman"/>
          <w:iCs/>
          <w:sz w:val="26"/>
          <w:szCs w:val="26"/>
        </w:rPr>
        <w:t>Доведение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к</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2018</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году</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средней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заработной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платы</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преподавателей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мастеров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производственного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обучения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образовательных</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учреждений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среднего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профессионального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образования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до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средней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заработной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платы</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соответствующем</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регионе,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выполняется.</w:t>
      </w:r>
      <w:r w:rsidR="00495374" w:rsidRPr="00F537DB">
        <w:rPr>
          <w:rFonts w:ascii="Times New Roman" w:eastAsia="Times New Roman" w:hAnsi="Times New Roman"/>
          <w:iCs/>
          <w:sz w:val="26"/>
          <w:szCs w:val="26"/>
        </w:rPr>
        <w:t xml:space="preserve"> </w:t>
      </w:r>
      <w:r w:rsidRPr="00F537DB">
        <w:rPr>
          <w:rFonts w:ascii="Times New Roman" w:hAnsi="Times New Roman" w:cs="Times New Roman"/>
          <w:sz w:val="26"/>
          <w:szCs w:val="26"/>
          <w:lang w:eastAsia="en-US"/>
        </w:rPr>
        <w:t>Реализация</w:t>
      </w:r>
      <w:r w:rsidR="00AF6DE7" w:rsidRPr="00F537DB">
        <w:rPr>
          <w:rFonts w:ascii="Times New Roman" w:hAnsi="Times New Roman" w:cs="Times New Roman"/>
          <w:sz w:val="26"/>
          <w:szCs w:val="26"/>
          <w:lang w:eastAsia="en-US"/>
        </w:rPr>
        <w:t xml:space="preserve"> </w:t>
      </w:r>
      <w:r w:rsidRPr="00F537DB">
        <w:rPr>
          <w:rFonts w:ascii="Times New Roman" w:hAnsi="Times New Roman" w:cs="Times New Roman"/>
          <w:sz w:val="26"/>
          <w:szCs w:val="26"/>
          <w:lang w:eastAsia="en-US"/>
        </w:rPr>
        <w:t>Указа</w:t>
      </w:r>
      <w:r w:rsidR="00AF6DE7" w:rsidRPr="00F537DB">
        <w:rPr>
          <w:rFonts w:ascii="Times New Roman" w:hAnsi="Times New Roman" w:cs="Times New Roman"/>
          <w:sz w:val="26"/>
          <w:szCs w:val="26"/>
          <w:lang w:eastAsia="en-US"/>
        </w:rPr>
        <w:t xml:space="preserve"> </w:t>
      </w:r>
      <w:r w:rsidRPr="00F537DB">
        <w:rPr>
          <w:rFonts w:ascii="Times New Roman" w:hAnsi="Times New Roman" w:cs="Times New Roman"/>
          <w:sz w:val="26"/>
          <w:szCs w:val="26"/>
          <w:lang w:eastAsia="en-US"/>
        </w:rPr>
        <w:t>Президента</w:t>
      </w:r>
      <w:r w:rsidR="00AF6DE7" w:rsidRPr="00F537DB">
        <w:rPr>
          <w:rFonts w:ascii="Times New Roman" w:hAnsi="Times New Roman" w:cs="Times New Roman"/>
          <w:sz w:val="26"/>
          <w:szCs w:val="26"/>
          <w:lang w:eastAsia="en-US"/>
        </w:rPr>
        <w:t xml:space="preserve"> </w:t>
      </w:r>
      <w:r w:rsidRPr="00F537DB">
        <w:rPr>
          <w:rFonts w:ascii="Times New Roman" w:hAnsi="Times New Roman" w:cs="Times New Roman"/>
          <w:sz w:val="26"/>
          <w:szCs w:val="26"/>
          <w:lang w:eastAsia="en-US"/>
        </w:rPr>
        <w:t>РФ</w:t>
      </w:r>
      <w:r w:rsidR="00AF6DE7" w:rsidRPr="00F537DB">
        <w:rPr>
          <w:rFonts w:ascii="Times New Roman" w:hAnsi="Times New Roman" w:cs="Times New Roman"/>
          <w:sz w:val="26"/>
          <w:szCs w:val="26"/>
          <w:lang w:eastAsia="en-US"/>
        </w:rPr>
        <w:t xml:space="preserve"> </w:t>
      </w:r>
      <w:r w:rsidRPr="00F537DB">
        <w:rPr>
          <w:rFonts w:ascii="Times New Roman" w:hAnsi="Times New Roman" w:cs="Times New Roman"/>
          <w:sz w:val="26"/>
          <w:szCs w:val="26"/>
          <w:lang w:eastAsia="en-US"/>
        </w:rPr>
        <w:t>осуществляется</w:t>
      </w:r>
      <w:r w:rsidR="00AF6DE7" w:rsidRPr="00F537DB">
        <w:rPr>
          <w:rFonts w:ascii="Times New Roman" w:hAnsi="Times New Roman" w:cs="Times New Roman"/>
          <w:sz w:val="26"/>
          <w:szCs w:val="26"/>
          <w:lang w:eastAsia="en-US"/>
        </w:rPr>
        <w:t xml:space="preserve"> </w:t>
      </w:r>
      <w:r w:rsidRPr="00F537DB">
        <w:rPr>
          <w:rFonts w:ascii="Times New Roman" w:hAnsi="Times New Roman" w:cs="Times New Roman"/>
          <w:sz w:val="26"/>
          <w:szCs w:val="26"/>
          <w:lang w:eastAsia="en-US"/>
        </w:rPr>
        <w:t>в</w:t>
      </w:r>
      <w:r w:rsidR="00AF6DE7" w:rsidRPr="00F537DB">
        <w:rPr>
          <w:rFonts w:ascii="Times New Roman" w:hAnsi="Times New Roman" w:cs="Times New Roman"/>
          <w:sz w:val="26"/>
          <w:szCs w:val="26"/>
          <w:lang w:eastAsia="en-US"/>
        </w:rPr>
        <w:t xml:space="preserve"> </w:t>
      </w:r>
      <w:r w:rsidRPr="00F537DB">
        <w:rPr>
          <w:rFonts w:ascii="Times New Roman" w:hAnsi="Times New Roman" w:cs="Times New Roman"/>
          <w:sz w:val="26"/>
          <w:szCs w:val="26"/>
          <w:lang w:eastAsia="en-US"/>
        </w:rPr>
        <w:t>рамках</w:t>
      </w:r>
      <w:r w:rsidR="00AF6DE7" w:rsidRPr="00F537DB">
        <w:rPr>
          <w:rFonts w:ascii="Times New Roman" w:hAnsi="Times New Roman" w:cs="Times New Roman"/>
          <w:sz w:val="26"/>
          <w:szCs w:val="26"/>
          <w:lang w:eastAsia="en-US"/>
        </w:rPr>
        <w:t xml:space="preserve"> </w:t>
      </w:r>
      <w:r w:rsidRPr="00F537DB">
        <w:rPr>
          <w:rFonts w:ascii="Times New Roman" w:hAnsi="Times New Roman" w:cs="Times New Roman"/>
          <w:sz w:val="26"/>
          <w:szCs w:val="26"/>
          <w:lang w:eastAsia="en-US"/>
        </w:rPr>
        <w:t>Плана</w:t>
      </w:r>
      <w:r w:rsidR="00AF6DE7" w:rsidRPr="00F537DB">
        <w:rPr>
          <w:rFonts w:ascii="Times New Roman" w:hAnsi="Times New Roman" w:cs="Times New Roman"/>
          <w:sz w:val="26"/>
          <w:szCs w:val="26"/>
          <w:lang w:eastAsia="en-US"/>
        </w:rPr>
        <w:t xml:space="preserve"> </w:t>
      </w:r>
      <w:r w:rsidRPr="00F537DB">
        <w:rPr>
          <w:rFonts w:ascii="Times New Roman" w:hAnsi="Times New Roman" w:cs="Times New Roman"/>
          <w:sz w:val="26"/>
          <w:szCs w:val="26"/>
          <w:lang w:eastAsia="en-US"/>
        </w:rPr>
        <w:t>мероприятий</w:t>
      </w:r>
      <w:r w:rsidR="00AF6DE7" w:rsidRPr="00F537DB">
        <w:rPr>
          <w:rFonts w:ascii="Times New Roman" w:hAnsi="Times New Roman" w:cs="Times New Roman"/>
          <w:sz w:val="26"/>
          <w:szCs w:val="26"/>
          <w:lang w:eastAsia="en-US"/>
        </w:rPr>
        <w:t xml:space="preserve"> </w:t>
      </w:r>
      <w:r w:rsidRPr="00F537DB">
        <w:rPr>
          <w:rFonts w:ascii="Times New Roman" w:hAnsi="Times New Roman" w:cs="Times New Roman"/>
          <w:sz w:val="26"/>
          <w:szCs w:val="26"/>
          <w:lang w:eastAsia="en-US"/>
        </w:rPr>
        <w:t>("дорожная</w:t>
      </w:r>
      <w:r w:rsidR="00AF6DE7" w:rsidRPr="00F537DB">
        <w:rPr>
          <w:rFonts w:ascii="Times New Roman" w:hAnsi="Times New Roman" w:cs="Times New Roman"/>
          <w:sz w:val="26"/>
          <w:szCs w:val="26"/>
          <w:lang w:eastAsia="en-US"/>
        </w:rPr>
        <w:t xml:space="preserve"> </w:t>
      </w:r>
      <w:r w:rsidRPr="00F537DB">
        <w:rPr>
          <w:rFonts w:ascii="Times New Roman" w:hAnsi="Times New Roman" w:cs="Times New Roman"/>
          <w:sz w:val="26"/>
          <w:szCs w:val="26"/>
          <w:lang w:eastAsia="en-US"/>
        </w:rPr>
        <w:t>карта")</w:t>
      </w:r>
      <w:r w:rsidR="00AF6DE7" w:rsidRPr="00F537DB">
        <w:rPr>
          <w:rFonts w:ascii="Times New Roman" w:hAnsi="Times New Roman" w:cs="Times New Roman"/>
          <w:sz w:val="26"/>
          <w:szCs w:val="26"/>
          <w:lang w:eastAsia="en-US"/>
        </w:rPr>
        <w:t xml:space="preserve"> </w:t>
      </w:r>
      <w:r w:rsidRPr="00F537DB">
        <w:rPr>
          <w:rFonts w:ascii="Times New Roman" w:hAnsi="Times New Roman" w:cs="Times New Roman"/>
          <w:sz w:val="26"/>
          <w:szCs w:val="26"/>
          <w:lang w:eastAsia="en-US"/>
        </w:rPr>
        <w:t>"Изменения</w:t>
      </w:r>
      <w:r w:rsidR="00AF6DE7" w:rsidRPr="00F537DB">
        <w:rPr>
          <w:rFonts w:ascii="Times New Roman" w:hAnsi="Times New Roman" w:cs="Times New Roman"/>
          <w:sz w:val="26"/>
          <w:szCs w:val="26"/>
          <w:lang w:eastAsia="en-US"/>
        </w:rPr>
        <w:t xml:space="preserve"> </w:t>
      </w:r>
      <w:r w:rsidRPr="00F537DB">
        <w:rPr>
          <w:rFonts w:ascii="Times New Roman" w:hAnsi="Times New Roman" w:cs="Times New Roman"/>
          <w:sz w:val="26"/>
          <w:szCs w:val="26"/>
          <w:lang w:eastAsia="en-US"/>
        </w:rPr>
        <w:t>в</w:t>
      </w:r>
      <w:r w:rsidR="00AF6DE7" w:rsidRPr="00F537DB">
        <w:rPr>
          <w:rFonts w:ascii="Times New Roman" w:hAnsi="Times New Roman" w:cs="Times New Roman"/>
          <w:sz w:val="26"/>
          <w:szCs w:val="26"/>
          <w:lang w:eastAsia="en-US"/>
        </w:rPr>
        <w:t xml:space="preserve"> </w:t>
      </w:r>
      <w:r w:rsidRPr="00F537DB">
        <w:rPr>
          <w:rFonts w:ascii="Times New Roman" w:hAnsi="Times New Roman" w:cs="Times New Roman"/>
          <w:sz w:val="26"/>
          <w:szCs w:val="26"/>
          <w:lang w:eastAsia="en-US"/>
        </w:rPr>
        <w:t>сфере</w:t>
      </w:r>
      <w:r w:rsidR="00AF6DE7" w:rsidRPr="00F537DB">
        <w:rPr>
          <w:rFonts w:ascii="Times New Roman" w:hAnsi="Times New Roman" w:cs="Times New Roman"/>
          <w:sz w:val="26"/>
          <w:szCs w:val="26"/>
          <w:lang w:eastAsia="en-US"/>
        </w:rPr>
        <w:t xml:space="preserve"> </w:t>
      </w:r>
      <w:r w:rsidRPr="00F537DB">
        <w:rPr>
          <w:rFonts w:ascii="Times New Roman" w:hAnsi="Times New Roman" w:cs="Times New Roman"/>
          <w:sz w:val="26"/>
          <w:szCs w:val="26"/>
          <w:lang w:eastAsia="en-US"/>
        </w:rPr>
        <w:t>образования</w:t>
      </w:r>
      <w:r w:rsidR="00AF6DE7" w:rsidRPr="00F537DB">
        <w:rPr>
          <w:rFonts w:ascii="Times New Roman" w:hAnsi="Times New Roman" w:cs="Times New Roman"/>
          <w:sz w:val="26"/>
          <w:szCs w:val="26"/>
          <w:lang w:eastAsia="en-US"/>
        </w:rPr>
        <w:t xml:space="preserve"> </w:t>
      </w:r>
      <w:r w:rsidRPr="00F537DB">
        <w:rPr>
          <w:rFonts w:ascii="Times New Roman" w:hAnsi="Times New Roman" w:cs="Times New Roman"/>
          <w:sz w:val="26"/>
          <w:szCs w:val="26"/>
          <w:lang w:eastAsia="en-US"/>
        </w:rPr>
        <w:t>Сахалинской</w:t>
      </w:r>
      <w:r w:rsidR="00AF6DE7" w:rsidRPr="00F537DB">
        <w:rPr>
          <w:rFonts w:ascii="Times New Roman" w:hAnsi="Times New Roman" w:cs="Times New Roman"/>
          <w:sz w:val="26"/>
          <w:szCs w:val="26"/>
          <w:lang w:eastAsia="en-US"/>
        </w:rPr>
        <w:t xml:space="preserve"> </w:t>
      </w:r>
      <w:r w:rsidRPr="00F537DB">
        <w:rPr>
          <w:rFonts w:ascii="Times New Roman" w:hAnsi="Times New Roman" w:cs="Times New Roman"/>
          <w:sz w:val="26"/>
          <w:szCs w:val="26"/>
          <w:lang w:eastAsia="en-US"/>
        </w:rPr>
        <w:t>области",</w:t>
      </w:r>
      <w:r w:rsidR="00AF6DE7" w:rsidRPr="00F537DB">
        <w:rPr>
          <w:rFonts w:ascii="Times New Roman" w:hAnsi="Times New Roman" w:cs="Times New Roman"/>
          <w:sz w:val="26"/>
          <w:szCs w:val="26"/>
          <w:lang w:eastAsia="en-US"/>
        </w:rPr>
        <w:t xml:space="preserve"> </w:t>
      </w:r>
      <w:r w:rsidRPr="00F537DB">
        <w:rPr>
          <w:rFonts w:ascii="Times New Roman" w:hAnsi="Times New Roman" w:cs="Times New Roman"/>
          <w:sz w:val="26"/>
          <w:szCs w:val="26"/>
          <w:lang w:eastAsia="en-US"/>
        </w:rPr>
        <w:t>утвержденного</w:t>
      </w:r>
      <w:r w:rsidR="00AF6DE7" w:rsidRPr="00F537DB">
        <w:rPr>
          <w:rFonts w:ascii="Times New Roman" w:hAnsi="Times New Roman" w:cs="Times New Roman"/>
          <w:sz w:val="26"/>
          <w:szCs w:val="26"/>
          <w:lang w:eastAsia="en-US"/>
        </w:rPr>
        <w:t xml:space="preserve"> </w:t>
      </w:r>
      <w:r w:rsidRPr="00F537DB">
        <w:rPr>
          <w:rFonts w:ascii="Times New Roman" w:hAnsi="Times New Roman" w:cs="Times New Roman"/>
          <w:sz w:val="26"/>
          <w:szCs w:val="26"/>
          <w:lang w:eastAsia="en-US"/>
        </w:rPr>
        <w:t>постановлением</w:t>
      </w:r>
      <w:r w:rsidR="00AF6DE7" w:rsidRPr="00F537DB">
        <w:rPr>
          <w:rFonts w:ascii="Times New Roman" w:hAnsi="Times New Roman" w:cs="Times New Roman"/>
          <w:sz w:val="26"/>
          <w:szCs w:val="26"/>
          <w:lang w:eastAsia="en-US"/>
        </w:rPr>
        <w:t xml:space="preserve"> </w:t>
      </w:r>
      <w:r w:rsidRPr="00F537DB">
        <w:rPr>
          <w:rFonts w:ascii="Times New Roman" w:hAnsi="Times New Roman" w:cs="Times New Roman"/>
          <w:sz w:val="26"/>
          <w:szCs w:val="26"/>
          <w:lang w:eastAsia="en-US"/>
        </w:rPr>
        <w:t>Правительства</w:t>
      </w:r>
      <w:r w:rsidR="00AF6DE7" w:rsidRPr="00F537DB">
        <w:rPr>
          <w:rFonts w:ascii="Times New Roman" w:hAnsi="Times New Roman" w:cs="Times New Roman"/>
          <w:sz w:val="26"/>
          <w:szCs w:val="26"/>
          <w:lang w:eastAsia="en-US"/>
        </w:rPr>
        <w:t xml:space="preserve"> </w:t>
      </w:r>
      <w:r w:rsidRPr="00F537DB">
        <w:rPr>
          <w:rFonts w:ascii="Times New Roman" w:hAnsi="Times New Roman" w:cs="Times New Roman"/>
          <w:sz w:val="26"/>
          <w:szCs w:val="26"/>
          <w:lang w:eastAsia="en-US"/>
        </w:rPr>
        <w:t>Сахалинской</w:t>
      </w:r>
      <w:r w:rsidR="00AF6DE7" w:rsidRPr="00F537DB">
        <w:rPr>
          <w:rFonts w:ascii="Times New Roman" w:hAnsi="Times New Roman" w:cs="Times New Roman"/>
          <w:sz w:val="26"/>
          <w:szCs w:val="26"/>
          <w:lang w:eastAsia="en-US"/>
        </w:rPr>
        <w:t xml:space="preserve"> </w:t>
      </w:r>
      <w:r w:rsidRPr="00F537DB">
        <w:rPr>
          <w:rFonts w:ascii="Times New Roman" w:hAnsi="Times New Roman" w:cs="Times New Roman"/>
          <w:sz w:val="26"/>
          <w:szCs w:val="26"/>
          <w:lang w:eastAsia="en-US"/>
        </w:rPr>
        <w:t>области</w:t>
      </w:r>
      <w:r w:rsidR="00AF6DE7" w:rsidRPr="00F537DB">
        <w:rPr>
          <w:rFonts w:ascii="Times New Roman" w:hAnsi="Times New Roman" w:cs="Times New Roman"/>
          <w:sz w:val="26"/>
          <w:szCs w:val="26"/>
          <w:lang w:eastAsia="en-US"/>
        </w:rPr>
        <w:t xml:space="preserve"> </w:t>
      </w:r>
      <w:r w:rsidRPr="00F537DB">
        <w:rPr>
          <w:rFonts w:ascii="Times New Roman" w:hAnsi="Times New Roman" w:cs="Times New Roman"/>
          <w:sz w:val="26"/>
          <w:szCs w:val="26"/>
          <w:lang w:eastAsia="en-US"/>
        </w:rPr>
        <w:t>от</w:t>
      </w:r>
      <w:r w:rsidR="00AF6DE7" w:rsidRPr="00F537DB">
        <w:rPr>
          <w:rFonts w:ascii="Times New Roman" w:hAnsi="Times New Roman" w:cs="Times New Roman"/>
          <w:sz w:val="26"/>
          <w:szCs w:val="26"/>
          <w:lang w:eastAsia="en-US"/>
        </w:rPr>
        <w:t xml:space="preserve"> </w:t>
      </w:r>
      <w:r w:rsidRPr="00F537DB">
        <w:rPr>
          <w:rFonts w:ascii="Times New Roman" w:hAnsi="Times New Roman" w:cs="Times New Roman"/>
          <w:sz w:val="26"/>
          <w:szCs w:val="26"/>
          <w:lang w:eastAsia="en-US"/>
        </w:rPr>
        <w:t>25.04.2013</w:t>
      </w:r>
      <w:r w:rsidR="00AF6DE7" w:rsidRPr="00F537DB">
        <w:rPr>
          <w:rFonts w:ascii="Times New Roman" w:hAnsi="Times New Roman" w:cs="Times New Roman"/>
          <w:sz w:val="26"/>
          <w:szCs w:val="26"/>
          <w:lang w:eastAsia="en-US"/>
        </w:rPr>
        <w:t xml:space="preserve"> </w:t>
      </w:r>
      <w:r w:rsidRPr="00F537DB">
        <w:rPr>
          <w:rFonts w:ascii="Times New Roman" w:hAnsi="Times New Roman" w:cs="Times New Roman"/>
          <w:sz w:val="26"/>
          <w:szCs w:val="26"/>
          <w:lang w:eastAsia="en-US"/>
        </w:rPr>
        <w:t>№</w:t>
      </w:r>
      <w:r w:rsidR="00AF6DE7" w:rsidRPr="00F537DB">
        <w:rPr>
          <w:rFonts w:ascii="Times New Roman" w:hAnsi="Times New Roman" w:cs="Times New Roman"/>
          <w:sz w:val="26"/>
          <w:szCs w:val="26"/>
          <w:lang w:eastAsia="en-US"/>
        </w:rPr>
        <w:t xml:space="preserve"> </w:t>
      </w:r>
      <w:r w:rsidRPr="00F537DB">
        <w:rPr>
          <w:rFonts w:ascii="Times New Roman" w:hAnsi="Times New Roman" w:cs="Times New Roman"/>
          <w:sz w:val="26"/>
          <w:szCs w:val="26"/>
          <w:lang w:eastAsia="en-US"/>
        </w:rPr>
        <w:t>213.</w:t>
      </w:r>
      <w:r w:rsidR="00AF6DE7" w:rsidRPr="00F537DB">
        <w:rPr>
          <w:rFonts w:ascii="Times New Roman" w:hAnsi="Times New Roman" w:cs="Times New Roman"/>
          <w:sz w:val="26"/>
          <w:szCs w:val="26"/>
          <w:lang w:eastAsia="en-US"/>
        </w:rPr>
        <w:t xml:space="preserve"> </w:t>
      </w:r>
    </w:p>
    <w:p w:rsidR="0089059B" w:rsidRPr="00F537DB" w:rsidRDefault="0089059B" w:rsidP="00AF6DE7">
      <w:pPr>
        <w:spacing w:after="0" w:line="240" w:lineRule="auto"/>
        <w:ind w:right="-59"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Среднемесячная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заработная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плата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преподавателей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мастеров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производственного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обучения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техникума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(за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счет</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средств,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поступающих</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от</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приносящей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доход</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деятельности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средств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на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выполнение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государственного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задания)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за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2014</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год</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составила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56,1</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тыс.</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рублей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или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порядка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103</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к</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прогнозному</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уровню</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средней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заработной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платы</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Сахалинской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области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за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аналогичный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период,</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при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целевом</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плановом</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показателе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"дорожной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карты"</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88,3%.</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Превышение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целевого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показателя,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запланированного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"дорожной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карте",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составляет</w:t>
      </w:r>
      <w:r w:rsidR="00AF6DE7" w:rsidRPr="00F537DB">
        <w:rPr>
          <w:rFonts w:ascii="Times New Roman" w:eastAsia="Times New Roman" w:hAnsi="Times New Roman"/>
          <w:iCs/>
          <w:sz w:val="26"/>
          <w:szCs w:val="26"/>
        </w:rPr>
        <w:t xml:space="preserve"> </w:t>
      </w:r>
      <w:r w:rsidR="005C10E1" w:rsidRPr="00F537DB">
        <w:rPr>
          <w:rFonts w:ascii="Times New Roman" w:eastAsia="Times New Roman" w:hAnsi="Times New Roman"/>
          <w:iCs/>
          <w:sz w:val="26"/>
          <w:szCs w:val="26"/>
        </w:rPr>
        <w:t>14,7 процента</w:t>
      </w:r>
      <w:r w:rsidRPr="00F537DB">
        <w:rPr>
          <w:rFonts w:ascii="Times New Roman" w:eastAsia="Times New Roman" w:hAnsi="Times New Roman"/>
          <w:iCs/>
          <w:sz w:val="26"/>
          <w:szCs w:val="26"/>
        </w:rPr>
        <w:t>.</w:t>
      </w:r>
      <w:r w:rsidR="005C10E1" w:rsidRPr="00F537DB">
        <w:rPr>
          <w:rFonts w:ascii="Times New Roman" w:eastAsia="Times New Roman" w:hAnsi="Times New Roman"/>
          <w:iCs/>
          <w:sz w:val="26"/>
          <w:szCs w:val="26"/>
        </w:rPr>
        <w:t xml:space="preserve"> </w:t>
      </w:r>
      <w:r w:rsidR="00AF6DE7" w:rsidRPr="00F537DB">
        <w:rPr>
          <w:rFonts w:ascii="Times New Roman" w:eastAsia="Times New Roman" w:hAnsi="Times New Roman"/>
          <w:iCs/>
          <w:sz w:val="26"/>
          <w:szCs w:val="26"/>
        </w:rPr>
        <w:t xml:space="preserve"> </w:t>
      </w:r>
    </w:p>
    <w:p w:rsidR="0089059B" w:rsidRPr="00F537DB" w:rsidRDefault="0089059B" w:rsidP="00AF6DE7">
      <w:pPr>
        <w:spacing w:after="0" w:line="240" w:lineRule="auto"/>
        <w:ind w:right="-59"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2014</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году</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среднемесячная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заработная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плата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w:t>
      </w:r>
      <w:r w:rsidR="005C10E1" w:rsidRPr="00F537DB">
        <w:rPr>
          <w:rFonts w:ascii="Times New Roman" w:eastAsia="Times New Roman" w:hAnsi="Times New Roman"/>
          <w:iCs/>
          <w:sz w:val="26"/>
          <w:szCs w:val="26"/>
        </w:rPr>
        <w:t xml:space="preserve">за счет </w:t>
      </w:r>
      <w:r w:rsidRPr="00F537DB">
        <w:rPr>
          <w:rFonts w:ascii="Times New Roman" w:eastAsia="Times New Roman" w:hAnsi="Times New Roman"/>
          <w:iCs/>
          <w:sz w:val="26"/>
          <w:szCs w:val="26"/>
        </w:rPr>
        <w:t>всех</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источников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финансирования)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директора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техникума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составила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163,4</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тыс.</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рублей;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заместителей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директора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116,0</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тыс.</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рублей;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прочего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персонала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33,4</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тыс.</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рублей.</w:t>
      </w:r>
    </w:p>
    <w:p w:rsidR="0089059B" w:rsidRPr="00F537DB" w:rsidRDefault="0089059B" w:rsidP="00AF6DE7">
      <w:pPr>
        <w:spacing w:after="0" w:line="240" w:lineRule="auto"/>
        <w:ind w:right="-59"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Согласно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данным</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Росстата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состоянию</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на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01</w:t>
      </w:r>
      <w:r w:rsidR="005C10E1" w:rsidRPr="00F537DB">
        <w:rPr>
          <w:rFonts w:ascii="Times New Roman" w:eastAsia="Times New Roman" w:hAnsi="Times New Roman"/>
          <w:iCs/>
          <w:sz w:val="26"/>
          <w:szCs w:val="26"/>
        </w:rPr>
        <w:t>.04.2015</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средняя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заработная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плата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преподавателей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мастеров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производственного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обучения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Сахалинской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области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составила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53,8</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тыс.</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рублей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или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89,9</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от</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средней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заработной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платы</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региону.</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Отмечается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превышение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уровня,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запланированного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"дорожной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карте"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на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4,9</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w:t>
      </w:r>
      <w:r w:rsidR="00AF6DE7" w:rsidRPr="00F537DB">
        <w:rPr>
          <w:rFonts w:ascii="Times New Roman" w:eastAsia="Times New Roman" w:hAnsi="Times New Roman"/>
          <w:iCs/>
          <w:sz w:val="26"/>
          <w:szCs w:val="26"/>
        </w:rPr>
        <w:t xml:space="preserve"> </w:t>
      </w:r>
    </w:p>
    <w:p w:rsidR="0089059B" w:rsidRPr="00F537DB" w:rsidRDefault="0089059B" w:rsidP="00AF6DE7">
      <w:pPr>
        <w:spacing w:after="0" w:line="240" w:lineRule="auto"/>
        <w:ind w:right="-59"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1</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квартале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2015</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года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при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снижении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роста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заработной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платы</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преподавателей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мастеров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производственного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обучения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техникума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56,1</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до</w:t>
      </w:r>
      <w:r w:rsidR="00AF6DE7" w:rsidRPr="00F537DB">
        <w:rPr>
          <w:rFonts w:ascii="Times New Roman" w:eastAsia="Times New Roman" w:hAnsi="Times New Roman"/>
          <w:iCs/>
          <w:sz w:val="26"/>
          <w:szCs w:val="26"/>
        </w:rPr>
        <w:t xml:space="preserve"> </w:t>
      </w:r>
      <w:r w:rsidR="00783EF2" w:rsidRPr="00F537DB">
        <w:rPr>
          <w:rFonts w:ascii="Times New Roman" w:eastAsia="Times New Roman" w:hAnsi="Times New Roman"/>
          <w:iCs/>
          <w:sz w:val="26"/>
          <w:szCs w:val="26"/>
        </w:rPr>
        <w:t>54,2</w:t>
      </w:r>
      <w:r w:rsidR="00AF6DE7" w:rsidRPr="00F537DB">
        <w:rPr>
          <w:rFonts w:ascii="Times New Roman" w:eastAsia="Times New Roman" w:hAnsi="Times New Roman"/>
          <w:iCs/>
          <w:sz w:val="26"/>
          <w:szCs w:val="26"/>
        </w:rPr>
        <w:t xml:space="preserve"> </w:t>
      </w:r>
      <w:r w:rsidR="00783EF2" w:rsidRPr="00F537DB">
        <w:rPr>
          <w:rFonts w:ascii="Times New Roman" w:eastAsia="Times New Roman" w:hAnsi="Times New Roman"/>
          <w:iCs/>
          <w:sz w:val="26"/>
          <w:szCs w:val="26"/>
        </w:rPr>
        <w:t>тыс.</w:t>
      </w:r>
      <w:r w:rsidR="00AF6DE7" w:rsidRPr="00F537DB">
        <w:rPr>
          <w:rFonts w:ascii="Times New Roman" w:eastAsia="Times New Roman" w:hAnsi="Times New Roman"/>
          <w:iCs/>
          <w:sz w:val="26"/>
          <w:szCs w:val="26"/>
        </w:rPr>
        <w:t xml:space="preserve"> </w:t>
      </w:r>
      <w:r w:rsidR="00783EF2" w:rsidRPr="00F537DB">
        <w:rPr>
          <w:rFonts w:ascii="Times New Roman" w:eastAsia="Times New Roman" w:hAnsi="Times New Roman"/>
          <w:iCs/>
          <w:sz w:val="26"/>
          <w:szCs w:val="26"/>
        </w:rPr>
        <w:t>рублей</w:t>
      </w:r>
      <w:r w:rsidRPr="00F537DB">
        <w:rPr>
          <w:rFonts w:ascii="Times New Roman" w:eastAsia="Times New Roman" w:hAnsi="Times New Roman"/>
          <w:iCs/>
          <w:sz w:val="26"/>
          <w:szCs w:val="26"/>
        </w:rPr>
        <w:t>,</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показатель</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доведения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ее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до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средней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заработной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платы</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регионе</w:t>
      </w:r>
      <w:r w:rsidR="00AF6DE7" w:rsidRPr="00F537DB">
        <w:rPr>
          <w:rFonts w:ascii="Times New Roman" w:eastAsia="Times New Roman" w:hAnsi="Times New Roman"/>
          <w:iCs/>
          <w:sz w:val="26"/>
          <w:szCs w:val="26"/>
        </w:rPr>
        <w:t xml:space="preserve">  </w:t>
      </w:r>
      <w:r w:rsidR="001C247C" w:rsidRPr="00F537DB">
        <w:rPr>
          <w:rFonts w:ascii="Times New Roman" w:eastAsia="Times New Roman" w:hAnsi="Times New Roman"/>
          <w:iCs/>
          <w:sz w:val="26"/>
          <w:szCs w:val="26"/>
        </w:rPr>
        <w:t>техникум</w:t>
      </w:r>
      <w:r w:rsidR="004B2A44">
        <w:rPr>
          <w:rFonts w:ascii="Times New Roman" w:eastAsia="Times New Roman" w:hAnsi="Times New Roman"/>
          <w:iCs/>
          <w:sz w:val="26"/>
          <w:szCs w:val="26"/>
        </w:rPr>
        <w:t>ом</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выполнен.</w:t>
      </w:r>
    </w:p>
    <w:p w:rsidR="006D3B45" w:rsidRPr="00F537DB" w:rsidRDefault="006D3B45" w:rsidP="00F41F86">
      <w:pPr>
        <w:spacing w:before="120" w:after="0" w:line="240" w:lineRule="auto"/>
        <w:ind w:right="-57"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проверяемом</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периоде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
          <w:iCs/>
          <w:sz w:val="26"/>
          <w:szCs w:val="26"/>
        </w:rPr>
        <w:t>расходы</w:t>
      </w:r>
      <w:r w:rsidR="00AF6DE7" w:rsidRPr="00F537DB">
        <w:rPr>
          <w:rFonts w:ascii="Times New Roman" w:eastAsia="Times New Roman" w:hAnsi="Times New Roman"/>
          <w:i/>
          <w:iCs/>
          <w:sz w:val="26"/>
          <w:szCs w:val="26"/>
        </w:rPr>
        <w:t xml:space="preserve"> </w:t>
      </w:r>
      <w:r w:rsidRPr="00F537DB">
        <w:rPr>
          <w:rFonts w:ascii="Times New Roman" w:eastAsia="Times New Roman" w:hAnsi="Times New Roman"/>
          <w:i/>
          <w:iCs/>
          <w:sz w:val="26"/>
          <w:szCs w:val="26"/>
        </w:rPr>
        <w:t>техникума</w:t>
      </w:r>
      <w:r w:rsidR="00AF6DE7" w:rsidRPr="00F537DB">
        <w:rPr>
          <w:rFonts w:ascii="Times New Roman" w:eastAsia="Times New Roman" w:hAnsi="Times New Roman"/>
          <w:i/>
          <w:iCs/>
          <w:sz w:val="26"/>
          <w:szCs w:val="26"/>
        </w:rPr>
        <w:t xml:space="preserve"> </w:t>
      </w:r>
      <w:r w:rsidRPr="00F537DB">
        <w:rPr>
          <w:rFonts w:ascii="Times New Roman" w:eastAsia="Times New Roman" w:hAnsi="Times New Roman"/>
          <w:i/>
          <w:iCs/>
          <w:sz w:val="26"/>
          <w:szCs w:val="26"/>
        </w:rPr>
        <w:t>на</w:t>
      </w:r>
      <w:r w:rsidR="00AF6DE7" w:rsidRPr="00F537DB">
        <w:rPr>
          <w:rFonts w:ascii="Times New Roman" w:eastAsia="Times New Roman" w:hAnsi="Times New Roman"/>
          <w:i/>
          <w:iCs/>
          <w:sz w:val="26"/>
          <w:szCs w:val="26"/>
        </w:rPr>
        <w:t xml:space="preserve"> </w:t>
      </w:r>
      <w:r w:rsidRPr="00F537DB">
        <w:rPr>
          <w:rFonts w:ascii="Times New Roman" w:eastAsia="Times New Roman" w:hAnsi="Times New Roman"/>
          <w:i/>
          <w:iCs/>
          <w:sz w:val="26"/>
          <w:szCs w:val="26"/>
        </w:rPr>
        <w:t>содержание</w:t>
      </w:r>
      <w:r w:rsidR="00AF6DE7" w:rsidRPr="00F537DB">
        <w:rPr>
          <w:rFonts w:ascii="Times New Roman" w:eastAsia="Times New Roman" w:hAnsi="Times New Roman"/>
          <w:i/>
          <w:iCs/>
          <w:sz w:val="26"/>
          <w:szCs w:val="26"/>
        </w:rPr>
        <w:t xml:space="preserve"> </w:t>
      </w:r>
      <w:r w:rsidRPr="00F537DB">
        <w:rPr>
          <w:rFonts w:ascii="Times New Roman" w:eastAsia="Times New Roman" w:hAnsi="Times New Roman"/>
          <w:i/>
          <w:iCs/>
          <w:sz w:val="26"/>
          <w:szCs w:val="26"/>
        </w:rPr>
        <w:t>имущества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(КОСГУ</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ст.225)</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составили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6078,6</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тыс.</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рублей,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том</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числе</w:t>
      </w:r>
      <w:r w:rsidR="00F41F86" w:rsidRPr="00F537DB">
        <w:rPr>
          <w:rFonts w:ascii="Times New Roman" w:eastAsia="Times New Roman" w:hAnsi="Times New Roman"/>
          <w:iCs/>
          <w:sz w:val="26"/>
          <w:szCs w:val="26"/>
        </w:rPr>
        <w:t xml:space="preserve"> за счет средств: </w:t>
      </w:r>
      <w:r w:rsidRPr="00F537DB">
        <w:rPr>
          <w:rFonts w:ascii="Times New Roman" w:eastAsia="Times New Roman" w:hAnsi="Times New Roman"/>
          <w:iCs/>
          <w:sz w:val="26"/>
          <w:szCs w:val="26"/>
        </w:rPr>
        <w:t>субсидии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sz w:val="26"/>
          <w:szCs w:val="26"/>
        </w:rPr>
        <w:t>на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выполнение</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госзадания</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iCs/>
          <w:sz w:val="26"/>
          <w:szCs w:val="26"/>
        </w:rPr>
        <w:t>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2014</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году</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5104,9</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тыс.</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рублей,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за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4</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месяца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2015</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года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481,5</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тыс.</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рублей;</w:t>
      </w:r>
      <w:r w:rsidR="00F41F86" w:rsidRPr="00F537DB">
        <w:rPr>
          <w:rFonts w:ascii="Times New Roman" w:eastAsia="Times New Roman" w:hAnsi="Times New Roman"/>
          <w:iCs/>
          <w:sz w:val="26"/>
          <w:szCs w:val="26"/>
        </w:rPr>
        <w:t xml:space="preserve"> от </w:t>
      </w:r>
      <w:r w:rsidRPr="00F537DB">
        <w:rPr>
          <w:rFonts w:ascii="Times New Roman" w:eastAsia="Times New Roman" w:hAnsi="Times New Roman"/>
          <w:iCs/>
          <w:sz w:val="26"/>
          <w:szCs w:val="26"/>
        </w:rPr>
        <w:t>приносящей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доход</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деятельности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2014</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году</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463,2</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тыс.</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рублей,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за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4</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месяца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2015</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года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29,0</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тыс.</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рублей.</w:t>
      </w:r>
    </w:p>
    <w:p w:rsidR="006D3B45" w:rsidRPr="00F537DB" w:rsidRDefault="006D3B45" w:rsidP="00AF6DE7">
      <w:pPr>
        <w:overflowPunct w:val="0"/>
        <w:autoSpaceDE w:val="0"/>
        <w:spacing w:after="0" w:line="240" w:lineRule="auto"/>
        <w:ind w:right="-59" w:firstLine="567"/>
        <w:jc w:val="both"/>
        <w:rPr>
          <w:rFonts w:ascii="Times New Roman" w:eastAsia="Times New Roman" w:hAnsi="Times New Roman"/>
          <w:iCs/>
          <w:sz w:val="26"/>
          <w:szCs w:val="26"/>
        </w:rPr>
      </w:pPr>
      <w:r w:rsidRPr="00F537DB">
        <w:rPr>
          <w:rFonts w:ascii="Times New Roman" w:hAnsi="Times New Roman" w:cs="Times New Roman"/>
          <w:sz w:val="26"/>
          <w:szCs w:val="26"/>
        </w:rPr>
        <w:t>Основаниями</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расходования</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средств</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являлись</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оформленные</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в</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установленном</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порядке</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договоры</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об</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оказании</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услуг</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на</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содержание</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имущества</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и</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акты</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выполненных</w:t>
      </w:r>
      <w:r w:rsidR="00AF6DE7" w:rsidRPr="00F537DB">
        <w:rPr>
          <w:rFonts w:ascii="Times New Roman" w:hAnsi="Times New Roman" w:cs="Times New Roman"/>
          <w:sz w:val="26"/>
          <w:szCs w:val="26"/>
        </w:rPr>
        <w:t xml:space="preserve"> </w:t>
      </w:r>
      <w:r w:rsidRPr="00F537DB">
        <w:rPr>
          <w:rFonts w:ascii="Times New Roman" w:hAnsi="Times New Roman" w:cs="Times New Roman"/>
          <w:sz w:val="26"/>
          <w:szCs w:val="26"/>
        </w:rPr>
        <w:t>работ:</w:t>
      </w:r>
      <w:r w:rsidR="00AF6DE7" w:rsidRPr="00F537DB">
        <w:rPr>
          <w:rFonts w:ascii="Times New Roman" w:hAnsi="Times New Roman" w:cs="Times New Roman"/>
          <w:sz w:val="26"/>
          <w:szCs w:val="26"/>
        </w:rPr>
        <w:t xml:space="preserve"> </w:t>
      </w:r>
      <w:r w:rsidRPr="00F537DB">
        <w:rPr>
          <w:rFonts w:ascii="Times New Roman" w:eastAsia="Times New Roman" w:hAnsi="Times New Roman"/>
          <w:iCs/>
          <w:sz w:val="26"/>
          <w:szCs w:val="26"/>
        </w:rPr>
        <w:t>за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предоставленные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транспортные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услуги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вывозу</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утилизации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бытового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мусора;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на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текущий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ремонт</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кабинетов;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на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стирку</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белья;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за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техническое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обслуживание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пожарной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сигнализации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т.д.</w:t>
      </w:r>
    </w:p>
    <w:p w:rsidR="006D3B45" w:rsidRPr="00F537DB" w:rsidRDefault="006D3B45" w:rsidP="00AF6DE7">
      <w:pPr>
        <w:overflowPunct w:val="0"/>
        <w:autoSpaceDE w:val="0"/>
        <w:spacing w:after="0" w:line="240" w:lineRule="auto"/>
        <w:ind w:right="-59" w:firstLine="567"/>
        <w:jc w:val="both"/>
        <w:rPr>
          <w:rFonts w:ascii="Times New Roman" w:eastAsia="Times New Roman" w:hAnsi="Times New Roman"/>
          <w:iCs/>
          <w:sz w:val="26"/>
          <w:szCs w:val="26"/>
        </w:rPr>
      </w:pPr>
      <w:r w:rsidRPr="00F537DB">
        <w:rPr>
          <w:rFonts w:ascii="Times New Roman" w:eastAsia="Times New Roman" w:hAnsi="Times New Roman" w:cs="Times New Roman"/>
          <w:iCs/>
          <w:sz w:val="26"/>
          <w:szCs w:val="26"/>
        </w:rPr>
        <w:t>Н</w:t>
      </w:r>
      <w:r w:rsidRPr="00F537DB">
        <w:rPr>
          <w:rFonts w:ascii="Times New Roman" w:eastAsia="Times New Roman" w:hAnsi="Times New Roman"/>
          <w:iCs/>
          <w:sz w:val="26"/>
          <w:szCs w:val="26"/>
        </w:rPr>
        <w:t>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оплату</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
          <w:iCs/>
          <w:sz w:val="26"/>
          <w:szCs w:val="26"/>
        </w:rPr>
        <w:t>коммунальных</w:t>
      </w:r>
      <w:r w:rsidR="00AF6DE7" w:rsidRPr="00F537DB">
        <w:rPr>
          <w:rFonts w:ascii="Times New Roman" w:eastAsia="Times New Roman" w:hAnsi="Times New Roman"/>
          <w:i/>
          <w:iCs/>
          <w:sz w:val="26"/>
          <w:szCs w:val="26"/>
        </w:rPr>
        <w:t xml:space="preserve"> </w:t>
      </w:r>
      <w:r w:rsidRPr="00F537DB">
        <w:rPr>
          <w:rFonts w:ascii="Times New Roman" w:eastAsia="Times New Roman" w:hAnsi="Times New Roman"/>
          <w:i/>
          <w:iCs/>
          <w:sz w:val="26"/>
          <w:szCs w:val="26"/>
        </w:rPr>
        <w:t>услуг</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(КОСГУ</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ст.223)</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расходы</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учреждения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составили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12204,5</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тыс.</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рублей,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том</w:t>
      </w:r>
      <w:r w:rsidR="00AF6DE7" w:rsidRPr="00F537DB">
        <w:rPr>
          <w:rFonts w:ascii="Times New Roman" w:eastAsia="Times New Roman" w:hAnsi="Times New Roman"/>
          <w:iCs/>
          <w:sz w:val="26"/>
          <w:szCs w:val="26"/>
        </w:rPr>
        <w:t xml:space="preserve"> </w:t>
      </w:r>
      <w:r w:rsidR="00F41F86" w:rsidRPr="00F537DB">
        <w:rPr>
          <w:rFonts w:ascii="Times New Roman" w:eastAsia="Times New Roman" w:hAnsi="Times New Roman"/>
          <w:iCs/>
          <w:sz w:val="26"/>
          <w:szCs w:val="26"/>
        </w:rPr>
        <w:t xml:space="preserve">числе за счет средств субсидии </w:t>
      </w:r>
      <w:r w:rsidR="00F41F86" w:rsidRPr="00F537DB">
        <w:rPr>
          <w:rFonts w:ascii="Times New Roman" w:eastAsia="Times New Roman" w:hAnsi="Times New Roman"/>
          <w:sz w:val="26"/>
          <w:szCs w:val="26"/>
        </w:rPr>
        <w:t xml:space="preserve">на выполнение госзадания в  </w:t>
      </w:r>
      <w:r w:rsidRPr="00F537DB">
        <w:rPr>
          <w:rFonts w:ascii="Times New Roman" w:eastAsia="Times New Roman" w:hAnsi="Times New Roman"/>
          <w:sz w:val="26"/>
          <w:szCs w:val="26"/>
        </w:rPr>
        <w:t>2014</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году</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8014,8</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тыс.</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рублей,</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за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4</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месяца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2015</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года</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2264,0</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тыс.</w:t>
      </w:r>
      <w:r w:rsidR="00AF6DE7" w:rsidRPr="00F537DB">
        <w:rPr>
          <w:rFonts w:ascii="Times New Roman" w:eastAsia="Times New Roman" w:hAnsi="Times New Roman"/>
          <w:sz w:val="26"/>
          <w:szCs w:val="26"/>
        </w:rPr>
        <w:t xml:space="preserve"> </w:t>
      </w:r>
      <w:r w:rsidRPr="00F537DB">
        <w:rPr>
          <w:rFonts w:ascii="Times New Roman" w:eastAsia="Times New Roman" w:hAnsi="Times New Roman"/>
          <w:sz w:val="26"/>
          <w:szCs w:val="26"/>
        </w:rPr>
        <w:t>рублей</w:t>
      </w:r>
      <w:r w:rsidRPr="00F537DB">
        <w:rPr>
          <w:rFonts w:ascii="Times New Roman" w:eastAsia="Times New Roman" w:hAnsi="Times New Roman"/>
          <w:iCs/>
          <w:sz w:val="26"/>
          <w:szCs w:val="26"/>
        </w:rPr>
        <w:t>;</w:t>
      </w:r>
      <w:r w:rsidR="00F41F86" w:rsidRPr="00F537DB">
        <w:rPr>
          <w:rFonts w:ascii="Times New Roman" w:eastAsia="Times New Roman" w:hAnsi="Times New Roman"/>
          <w:iCs/>
          <w:sz w:val="26"/>
          <w:szCs w:val="26"/>
        </w:rPr>
        <w:t xml:space="preserve"> от п</w:t>
      </w:r>
      <w:r w:rsidRPr="00F537DB">
        <w:rPr>
          <w:rFonts w:ascii="Times New Roman" w:eastAsia="Times New Roman" w:hAnsi="Times New Roman"/>
          <w:iCs/>
          <w:sz w:val="26"/>
          <w:szCs w:val="26"/>
        </w:rPr>
        <w:t>риносящей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доход</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деятельности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2014</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году</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1072,0</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тыс.</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рублей,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за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4</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месяца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2015</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года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853,7</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тыс.</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рублей.</w:t>
      </w:r>
    </w:p>
    <w:p w:rsidR="006D3B45" w:rsidRPr="00F537DB" w:rsidRDefault="006D3B45" w:rsidP="00AF6DE7">
      <w:pPr>
        <w:overflowPunct w:val="0"/>
        <w:autoSpaceDE w:val="0"/>
        <w:spacing w:after="0" w:line="240" w:lineRule="auto"/>
        <w:ind w:right="-59" w:firstLine="567"/>
        <w:jc w:val="both"/>
        <w:rPr>
          <w:rFonts w:ascii="Times New Roman" w:eastAsia="Times New Roman" w:hAnsi="Times New Roman"/>
          <w:iCs/>
          <w:sz w:val="26"/>
          <w:szCs w:val="26"/>
        </w:rPr>
      </w:pPr>
      <w:r w:rsidRPr="00F537DB">
        <w:rPr>
          <w:rFonts w:ascii="Times New Roman" w:eastAsia="Times New Roman" w:hAnsi="Times New Roman" w:cs="Times New Roman"/>
          <w:iCs/>
          <w:sz w:val="26"/>
          <w:szCs w:val="26"/>
        </w:rPr>
        <w:t>Факт</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оказания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коммунальных</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услуг</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рамках</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заключенных</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договоров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ресурсоснабжающими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организациями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тепловой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электрической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энергии,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водоснабжения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водоотведения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подтвержден</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актами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выполненных</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работ</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(услуг)</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счетами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фактурами.</w:t>
      </w:r>
      <w:r w:rsidR="00F41F86"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Договоры</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ресурсоснабжающими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специализированными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организациями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коммунальных</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услуг</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заключены</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пределах</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плановых</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назначений.</w:t>
      </w:r>
    </w:p>
    <w:p w:rsidR="006D3B45" w:rsidRPr="00F537DB" w:rsidRDefault="006D3B45" w:rsidP="00AF6DE7">
      <w:pPr>
        <w:overflowPunct w:val="0"/>
        <w:autoSpaceDE w:val="0"/>
        <w:spacing w:after="0" w:line="240" w:lineRule="auto"/>
        <w:ind w:right="-59"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lastRenderedPageBreak/>
        <w:t>Проверка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эффективности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осуществления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расходов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на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оплату</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коммунальных</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услуг</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за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счет</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средств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от</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выполнения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государственного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задания,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показала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следующее.</w:t>
      </w:r>
    </w:p>
    <w:p w:rsidR="006D3B45" w:rsidRPr="00F537DB" w:rsidRDefault="006D3B45" w:rsidP="00AF6DE7">
      <w:pPr>
        <w:overflowPunct w:val="0"/>
        <w:autoSpaceDE w:val="0"/>
        <w:spacing w:after="0" w:line="240" w:lineRule="auto"/>
        <w:ind w:right="-59"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На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момент</w:t>
      </w:r>
      <w:r w:rsidR="00AF6DE7" w:rsidRPr="00F537DB">
        <w:rPr>
          <w:rFonts w:ascii="Times New Roman" w:eastAsia="Times New Roman" w:hAnsi="Times New Roman"/>
          <w:iCs/>
          <w:sz w:val="26"/>
          <w:szCs w:val="26"/>
        </w:rPr>
        <w:t xml:space="preserve"> </w:t>
      </w:r>
      <w:r w:rsidR="00F41F86" w:rsidRPr="00F537DB">
        <w:rPr>
          <w:rFonts w:ascii="Times New Roman" w:eastAsia="Times New Roman" w:hAnsi="Times New Roman"/>
          <w:iCs/>
          <w:sz w:val="26"/>
          <w:szCs w:val="26"/>
        </w:rPr>
        <w:t xml:space="preserve">проверки </w:t>
      </w:r>
      <w:r w:rsidRPr="00F537DB">
        <w:rPr>
          <w:rFonts w:ascii="Times New Roman" w:eastAsia="Times New Roman" w:hAnsi="Times New Roman"/>
          <w:iCs/>
          <w:sz w:val="26"/>
          <w:szCs w:val="26"/>
        </w:rPr>
        <w:t>действовало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15</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договоров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аренды</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безвозмездного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пользования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нежилых</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помещений,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которых</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образовательное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учреждение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выступало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арендодателем</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договорах</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безвозмездного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пользования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ссудодателем).</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договорам</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общая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площадь</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переданных</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безвозмездное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пользование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сдаваемых</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аренду</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юридическим</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лицам</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нежилых</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помещений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составляла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1200,32</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кв.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м.</w:t>
      </w:r>
    </w:p>
    <w:p w:rsidR="00A92C1F" w:rsidRPr="00F537DB" w:rsidRDefault="006D3B45" w:rsidP="00AF6DE7">
      <w:pPr>
        <w:overflowPunct w:val="0"/>
        <w:autoSpaceDE w:val="0"/>
        <w:spacing w:after="0" w:line="240" w:lineRule="auto"/>
        <w:ind w:right="-59"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проверяемом</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периоде</w:t>
      </w:r>
      <w:r w:rsidR="00F41F86" w:rsidRPr="00F537DB">
        <w:rPr>
          <w:rFonts w:ascii="Times New Roman" w:eastAsia="Times New Roman" w:hAnsi="Times New Roman"/>
          <w:iCs/>
          <w:sz w:val="26"/>
          <w:szCs w:val="26"/>
        </w:rPr>
        <w:t>,</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согласно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условиям</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договоров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на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возмещение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расходов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на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коммунальные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услуги</w:t>
      </w:r>
      <w:r w:rsidR="00F41F86" w:rsidRPr="00F537DB">
        <w:rPr>
          <w:rFonts w:ascii="Times New Roman" w:eastAsia="Times New Roman" w:hAnsi="Times New Roman"/>
          <w:iCs/>
          <w:sz w:val="26"/>
          <w:szCs w:val="26"/>
        </w:rPr>
        <w:t>,</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к</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возмещению</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подлежали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расходы,</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предоставляемые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14</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договорам</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(за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исключением</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договора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Сахалинской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областной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общественной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организацией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ветеранов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педагогическ</w:t>
      </w:r>
      <w:r w:rsidR="003D002E" w:rsidRPr="00F537DB">
        <w:rPr>
          <w:rFonts w:ascii="Times New Roman" w:eastAsia="Times New Roman" w:hAnsi="Times New Roman"/>
          <w:iCs/>
          <w:sz w:val="26"/>
          <w:szCs w:val="26"/>
        </w:rPr>
        <w:t>ого</w:t>
      </w:r>
      <w:r w:rsidR="00AF6DE7" w:rsidRPr="00F537DB">
        <w:rPr>
          <w:rFonts w:ascii="Times New Roman" w:eastAsia="Times New Roman" w:hAnsi="Times New Roman"/>
          <w:iCs/>
          <w:sz w:val="26"/>
          <w:szCs w:val="26"/>
        </w:rPr>
        <w:t xml:space="preserve"> </w:t>
      </w:r>
      <w:r w:rsidR="003D002E" w:rsidRPr="00F537DB">
        <w:rPr>
          <w:rFonts w:ascii="Times New Roman" w:eastAsia="Times New Roman" w:hAnsi="Times New Roman"/>
          <w:iCs/>
          <w:sz w:val="26"/>
          <w:szCs w:val="26"/>
        </w:rPr>
        <w:t>труда</w:t>
      </w:r>
      <w:r w:rsidR="00AF6DE7" w:rsidRPr="00F537DB">
        <w:rPr>
          <w:rFonts w:ascii="Times New Roman" w:eastAsia="Times New Roman" w:hAnsi="Times New Roman"/>
          <w:iCs/>
          <w:sz w:val="26"/>
          <w:szCs w:val="26"/>
        </w:rPr>
        <w:t xml:space="preserve"> </w:t>
      </w:r>
      <w:r w:rsidR="003D002E" w:rsidRPr="00F537DB">
        <w:rPr>
          <w:rFonts w:ascii="Times New Roman" w:eastAsia="Times New Roman" w:hAnsi="Times New Roman"/>
          <w:iCs/>
          <w:sz w:val="26"/>
          <w:szCs w:val="26"/>
        </w:rPr>
        <w:t>системы</w:t>
      </w:r>
      <w:r w:rsidR="00AF6DE7" w:rsidRPr="00F537DB">
        <w:rPr>
          <w:rFonts w:ascii="Times New Roman" w:eastAsia="Times New Roman" w:hAnsi="Times New Roman"/>
          <w:iCs/>
          <w:sz w:val="26"/>
          <w:szCs w:val="26"/>
        </w:rPr>
        <w:t xml:space="preserve"> </w:t>
      </w:r>
      <w:r w:rsidR="003D002E" w:rsidRPr="00F537DB">
        <w:rPr>
          <w:rFonts w:ascii="Times New Roman" w:eastAsia="Times New Roman" w:hAnsi="Times New Roman"/>
          <w:iCs/>
          <w:sz w:val="26"/>
          <w:szCs w:val="26"/>
        </w:rPr>
        <w:t>образования)</w:t>
      </w:r>
      <w:r w:rsidR="00AF6DE7" w:rsidRPr="00F537DB">
        <w:rPr>
          <w:rFonts w:ascii="Times New Roman" w:eastAsia="Times New Roman" w:hAnsi="Times New Roman"/>
          <w:iCs/>
          <w:sz w:val="26"/>
          <w:szCs w:val="26"/>
        </w:rPr>
        <w:t xml:space="preserve"> </w:t>
      </w:r>
      <w:r w:rsidR="003D002E" w:rsidRPr="00F537DB">
        <w:rPr>
          <w:rFonts w:ascii="Times New Roman" w:eastAsia="Times New Roman" w:hAnsi="Times New Roman"/>
          <w:iCs/>
          <w:sz w:val="26"/>
          <w:szCs w:val="26"/>
        </w:rPr>
        <w:t>(</w:t>
      </w:r>
      <w:r w:rsidR="00907A7C" w:rsidRPr="00F537DB">
        <w:rPr>
          <w:rFonts w:ascii="Times New Roman" w:eastAsia="Times New Roman" w:hAnsi="Times New Roman"/>
          <w:iCs/>
          <w:sz w:val="26"/>
          <w:szCs w:val="26"/>
        </w:rPr>
        <w:t>перечень</w:t>
      </w:r>
      <w:r w:rsidR="00AF6DE7" w:rsidRPr="00F537DB">
        <w:rPr>
          <w:rFonts w:ascii="Times New Roman" w:eastAsia="Times New Roman" w:hAnsi="Times New Roman"/>
          <w:iCs/>
          <w:sz w:val="26"/>
          <w:szCs w:val="26"/>
        </w:rPr>
        <w:t xml:space="preserve"> </w:t>
      </w:r>
      <w:r w:rsidR="00907A7C" w:rsidRPr="00F537DB">
        <w:rPr>
          <w:rFonts w:ascii="Times New Roman" w:eastAsia="Times New Roman" w:hAnsi="Times New Roman"/>
          <w:iCs/>
          <w:sz w:val="26"/>
          <w:szCs w:val="26"/>
        </w:rPr>
        <w:t>договоров</w:t>
      </w:r>
      <w:r w:rsidR="00AF6DE7" w:rsidRPr="00F537DB">
        <w:rPr>
          <w:rFonts w:ascii="Times New Roman" w:eastAsia="Times New Roman" w:hAnsi="Times New Roman"/>
          <w:iCs/>
          <w:sz w:val="26"/>
          <w:szCs w:val="26"/>
        </w:rPr>
        <w:t xml:space="preserve"> </w:t>
      </w:r>
      <w:r w:rsidR="00907A7C" w:rsidRPr="00F537DB">
        <w:rPr>
          <w:rFonts w:ascii="Times New Roman" w:eastAsia="Times New Roman" w:hAnsi="Times New Roman"/>
          <w:iCs/>
          <w:sz w:val="26"/>
          <w:szCs w:val="26"/>
        </w:rPr>
        <w:t>представлен</w:t>
      </w:r>
      <w:r w:rsidR="00AF6DE7" w:rsidRPr="00F537DB">
        <w:rPr>
          <w:rFonts w:ascii="Times New Roman" w:eastAsia="Times New Roman" w:hAnsi="Times New Roman"/>
          <w:iCs/>
          <w:sz w:val="26"/>
          <w:szCs w:val="26"/>
        </w:rPr>
        <w:t xml:space="preserve"> </w:t>
      </w:r>
      <w:r w:rsidR="00907A7C" w:rsidRPr="00F537DB">
        <w:rPr>
          <w:rFonts w:ascii="Times New Roman" w:eastAsia="Times New Roman" w:hAnsi="Times New Roman"/>
          <w:iCs/>
          <w:sz w:val="26"/>
          <w:szCs w:val="26"/>
        </w:rPr>
        <w:t>в</w:t>
      </w:r>
      <w:r w:rsidR="00AF6DE7" w:rsidRPr="00F537DB">
        <w:rPr>
          <w:rFonts w:ascii="Times New Roman" w:eastAsia="Times New Roman" w:hAnsi="Times New Roman"/>
          <w:iCs/>
          <w:sz w:val="26"/>
          <w:szCs w:val="26"/>
        </w:rPr>
        <w:t xml:space="preserve"> </w:t>
      </w:r>
      <w:r w:rsidR="00F97907" w:rsidRPr="00F537DB">
        <w:rPr>
          <w:rFonts w:ascii="Times New Roman" w:eastAsia="Times New Roman" w:hAnsi="Times New Roman"/>
          <w:iCs/>
          <w:sz w:val="26"/>
          <w:szCs w:val="26"/>
        </w:rPr>
        <w:t xml:space="preserve"> п</w:t>
      </w:r>
      <w:r w:rsidR="00907A7C" w:rsidRPr="00F537DB">
        <w:rPr>
          <w:rFonts w:ascii="Times New Roman" w:eastAsia="Times New Roman" w:hAnsi="Times New Roman"/>
          <w:iCs/>
          <w:sz w:val="26"/>
          <w:szCs w:val="26"/>
        </w:rPr>
        <w:t>риложении</w:t>
      </w:r>
      <w:r w:rsidR="00AF6DE7" w:rsidRPr="00F537DB">
        <w:rPr>
          <w:rFonts w:ascii="Times New Roman" w:eastAsia="Times New Roman" w:hAnsi="Times New Roman"/>
          <w:iCs/>
          <w:sz w:val="26"/>
          <w:szCs w:val="26"/>
        </w:rPr>
        <w:t xml:space="preserve"> </w:t>
      </w:r>
      <w:r w:rsidR="002F4402" w:rsidRPr="00F537DB">
        <w:rPr>
          <w:rFonts w:ascii="Times New Roman" w:eastAsia="Times New Roman" w:hAnsi="Times New Roman"/>
          <w:iCs/>
          <w:sz w:val="26"/>
          <w:szCs w:val="26"/>
        </w:rPr>
        <w:t xml:space="preserve">к отчету </w:t>
      </w:r>
      <w:r w:rsidR="003D002E" w:rsidRPr="00F537DB">
        <w:rPr>
          <w:rFonts w:ascii="Times New Roman" w:eastAsia="Times New Roman" w:hAnsi="Times New Roman"/>
          <w:iCs/>
          <w:sz w:val="26"/>
          <w:szCs w:val="26"/>
        </w:rPr>
        <w:t>№</w:t>
      </w:r>
      <w:r w:rsidR="00AF6DE7" w:rsidRPr="00F537DB">
        <w:rPr>
          <w:rFonts w:ascii="Times New Roman" w:eastAsia="Times New Roman" w:hAnsi="Times New Roman"/>
          <w:iCs/>
          <w:sz w:val="26"/>
          <w:szCs w:val="26"/>
        </w:rPr>
        <w:t xml:space="preserve"> </w:t>
      </w:r>
      <w:r w:rsidR="00F97907" w:rsidRPr="00F537DB">
        <w:rPr>
          <w:rFonts w:ascii="Times New Roman" w:eastAsia="Times New Roman" w:hAnsi="Times New Roman"/>
          <w:iCs/>
          <w:sz w:val="26"/>
          <w:szCs w:val="26"/>
        </w:rPr>
        <w:t>2</w:t>
      </w:r>
      <w:r w:rsidR="003D002E" w:rsidRPr="00F537DB">
        <w:rPr>
          <w:rFonts w:ascii="Times New Roman" w:eastAsia="Times New Roman" w:hAnsi="Times New Roman"/>
          <w:iCs/>
          <w:sz w:val="26"/>
          <w:szCs w:val="26"/>
        </w:rPr>
        <w:t>)</w:t>
      </w:r>
      <w:r w:rsidR="00AF6DE7" w:rsidRPr="00F537DB">
        <w:rPr>
          <w:rFonts w:ascii="Times New Roman" w:eastAsia="Times New Roman" w:hAnsi="Times New Roman"/>
          <w:iCs/>
          <w:sz w:val="26"/>
          <w:szCs w:val="26"/>
        </w:rPr>
        <w:t xml:space="preserve"> </w:t>
      </w:r>
    </w:p>
    <w:p w:rsidR="006D3B45" w:rsidRPr="00F537DB" w:rsidRDefault="006D3B45" w:rsidP="00AF6DE7">
      <w:pPr>
        <w:overflowPunct w:val="0"/>
        <w:autoSpaceDE w:val="0"/>
        <w:spacing w:after="0" w:line="240" w:lineRule="auto"/>
        <w:ind w:right="-59"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Размер</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возмещения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расходов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на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коммунальные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услуги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определялся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техникумом</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самостоятельно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составлял</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среднем</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2014</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году</w:t>
      </w:r>
      <w:r w:rsidR="00F97907" w:rsidRPr="00F537DB">
        <w:rPr>
          <w:rFonts w:ascii="Times New Roman" w:eastAsia="Times New Roman" w:hAnsi="Times New Roman"/>
          <w:iCs/>
          <w:sz w:val="26"/>
          <w:szCs w:val="26"/>
        </w:rPr>
        <w:t xml:space="preserve"> п</w:t>
      </w:r>
      <w:r w:rsidRPr="00F537DB">
        <w:rPr>
          <w:rFonts w:ascii="Times New Roman" w:eastAsia="Times New Roman" w:hAnsi="Times New Roman"/>
          <w:iCs/>
          <w:sz w:val="26"/>
          <w:szCs w:val="26"/>
        </w:rPr>
        <w:t>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договорам</w:t>
      </w:r>
      <w:r w:rsidR="00F97907" w:rsidRPr="00F537DB">
        <w:rPr>
          <w:rFonts w:ascii="Times New Roman" w:eastAsia="Times New Roman" w:hAnsi="Times New Roman"/>
          <w:iCs/>
          <w:sz w:val="26"/>
          <w:szCs w:val="26"/>
        </w:rPr>
        <w:t>:</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аренды</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на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1</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кв.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м.</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0,768</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тыс.</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рубля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год;</w:t>
      </w:r>
      <w:r w:rsidR="00F9790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безвозмездного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пользования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на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1</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кв.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м.</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1,131</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тыс.</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рубля.</w:t>
      </w:r>
      <w:r w:rsidR="00F97907" w:rsidRPr="00F537DB">
        <w:rPr>
          <w:rFonts w:ascii="Times New Roman" w:eastAsia="Times New Roman" w:hAnsi="Times New Roman"/>
          <w:iCs/>
          <w:sz w:val="26"/>
          <w:szCs w:val="26"/>
        </w:rPr>
        <w:t xml:space="preserve"> Анализ установленных к возмещению затрат сумм, указывает на </w:t>
      </w:r>
      <w:r w:rsidRPr="00F537DB">
        <w:rPr>
          <w:rFonts w:ascii="Times New Roman" w:eastAsia="Times New Roman" w:hAnsi="Times New Roman"/>
          <w:iCs/>
          <w:sz w:val="26"/>
          <w:szCs w:val="26"/>
        </w:rPr>
        <w:t>неравномерный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подход</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к</w:t>
      </w:r>
      <w:r w:rsidR="00F97907" w:rsidRPr="00F537DB">
        <w:rPr>
          <w:rFonts w:ascii="Times New Roman" w:eastAsia="Times New Roman" w:hAnsi="Times New Roman"/>
          <w:iCs/>
          <w:sz w:val="26"/>
          <w:szCs w:val="26"/>
        </w:rPr>
        <w:t xml:space="preserve"> их </w:t>
      </w:r>
      <w:r w:rsidRPr="00F537DB">
        <w:rPr>
          <w:rFonts w:ascii="Times New Roman" w:eastAsia="Times New Roman" w:hAnsi="Times New Roman"/>
          <w:iCs/>
          <w:sz w:val="26"/>
          <w:szCs w:val="26"/>
        </w:rPr>
        <w:t>исчислению</w:t>
      </w:r>
      <w:r w:rsidR="00F97907" w:rsidRPr="00F537DB">
        <w:rPr>
          <w:rFonts w:ascii="Times New Roman" w:eastAsia="Times New Roman" w:hAnsi="Times New Roman"/>
          <w:iCs/>
          <w:sz w:val="26"/>
          <w:szCs w:val="26"/>
        </w:rPr>
        <w:t>. Р</w:t>
      </w:r>
      <w:r w:rsidRPr="00F537DB">
        <w:rPr>
          <w:rFonts w:ascii="Times New Roman" w:eastAsia="Times New Roman" w:hAnsi="Times New Roman"/>
          <w:iCs/>
          <w:sz w:val="26"/>
          <w:szCs w:val="26"/>
        </w:rPr>
        <w:t>азница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суммы</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возмещения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расходов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между</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договорами,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заключенными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арендаторами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договорами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ссудополучателями,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составляет</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на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1</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кв.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м.</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порядка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0,363</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тыс.</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рублей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год.</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При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этом</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арендаторы</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для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своих</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целей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(к</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примеру,</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производстве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мебели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или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изделий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из</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дерева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камня,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кулинарн</w:t>
      </w:r>
      <w:r w:rsidR="006B1393" w:rsidRPr="00F537DB">
        <w:rPr>
          <w:rFonts w:ascii="Times New Roman" w:eastAsia="Times New Roman" w:hAnsi="Times New Roman"/>
          <w:iCs/>
          <w:sz w:val="26"/>
          <w:szCs w:val="26"/>
        </w:rPr>
        <w:t>ых</w:t>
      </w:r>
      <w:r w:rsidR="00AF6DE7" w:rsidRPr="00F537DB">
        <w:rPr>
          <w:rFonts w:ascii="Times New Roman" w:eastAsia="Times New Roman" w:hAnsi="Times New Roman"/>
          <w:iCs/>
          <w:sz w:val="26"/>
          <w:szCs w:val="26"/>
        </w:rPr>
        <w:t xml:space="preserve"> </w:t>
      </w:r>
      <w:r w:rsidR="006B1393" w:rsidRPr="00F537DB">
        <w:rPr>
          <w:rFonts w:ascii="Times New Roman" w:eastAsia="Times New Roman" w:hAnsi="Times New Roman"/>
          <w:iCs/>
          <w:sz w:val="26"/>
          <w:szCs w:val="26"/>
        </w:rPr>
        <w:t>изделий</w:t>
      </w:r>
      <w:r w:rsidRPr="00F537DB">
        <w:rPr>
          <w:rFonts w:ascii="Times New Roman" w:eastAsia="Times New Roman" w:hAnsi="Times New Roman"/>
          <w:iCs/>
          <w:sz w:val="26"/>
          <w:szCs w:val="26"/>
        </w:rPr>
        <w:t>)</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используют</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более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мощное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оборудование,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требующее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больше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расходов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на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коммунальные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услуги.</w:t>
      </w:r>
      <w:r w:rsidR="00AF6DE7" w:rsidRPr="00F537DB">
        <w:rPr>
          <w:rFonts w:ascii="Times New Roman" w:eastAsia="Times New Roman" w:hAnsi="Times New Roman"/>
          <w:iCs/>
          <w:sz w:val="26"/>
          <w:szCs w:val="26"/>
        </w:rPr>
        <w:t xml:space="preserve"> </w:t>
      </w:r>
    </w:p>
    <w:p w:rsidR="006D3B45" w:rsidRPr="00F537DB" w:rsidRDefault="006D3B45" w:rsidP="00AF6DE7">
      <w:pPr>
        <w:overflowPunct w:val="0"/>
        <w:autoSpaceDE w:val="0"/>
        <w:spacing w:after="0" w:line="240" w:lineRule="auto"/>
        <w:ind w:right="-59"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Из</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вышеуказанного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следует,</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что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2014</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году</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расход</w:t>
      </w:r>
      <w:r w:rsidR="00F97907" w:rsidRPr="00F537DB">
        <w:rPr>
          <w:rFonts w:ascii="Times New Roman" w:eastAsia="Times New Roman" w:hAnsi="Times New Roman"/>
          <w:iCs/>
          <w:sz w:val="26"/>
          <w:szCs w:val="26"/>
        </w:rPr>
        <w:t>ы</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на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оплату</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коммунальных</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услуг,</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произведенных</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техникумом</w:t>
      </w:r>
      <w:r w:rsidR="00AF6DE7" w:rsidRPr="00F537DB">
        <w:rPr>
          <w:rFonts w:ascii="Times New Roman" w:eastAsia="Times New Roman" w:hAnsi="Times New Roman"/>
          <w:iCs/>
          <w:sz w:val="26"/>
          <w:szCs w:val="26"/>
        </w:rPr>
        <w:t xml:space="preserve"> </w:t>
      </w:r>
      <w:r w:rsidR="00F97907" w:rsidRPr="00F537DB">
        <w:rPr>
          <w:rFonts w:ascii="Times New Roman" w:eastAsia="Times New Roman" w:hAnsi="Times New Roman"/>
          <w:iCs/>
          <w:sz w:val="26"/>
          <w:szCs w:val="26"/>
        </w:rPr>
        <w:t xml:space="preserve">за счет </w:t>
      </w:r>
      <w:r w:rsidRPr="00F537DB">
        <w:rPr>
          <w:rFonts w:ascii="Times New Roman" w:eastAsia="Times New Roman" w:hAnsi="Times New Roman"/>
          <w:iCs/>
          <w:sz w:val="26"/>
          <w:szCs w:val="26"/>
        </w:rPr>
        <w:t>средств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субсидии,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не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возмещены</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полном</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объеме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арендаторами</w:t>
      </w:r>
      <w:r w:rsidR="00F97907" w:rsidRPr="00F537DB">
        <w:rPr>
          <w:rFonts w:ascii="Times New Roman" w:eastAsia="Times New Roman" w:hAnsi="Times New Roman"/>
          <w:iCs/>
          <w:sz w:val="26"/>
          <w:szCs w:val="26"/>
        </w:rPr>
        <w:t xml:space="preserve">. Расчетная сумма составляет порядка </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220,37</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тыс.</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рублей.</w:t>
      </w:r>
      <w:r w:rsidR="00AF6DE7" w:rsidRPr="00F537DB">
        <w:rPr>
          <w:rFonts w:ascii="Times New Roman" w:eastAsia="Times New Roman" w:hAnsi="Times New Roman"/>
          <w:iCs/>
          <w:sz w:val="26"/>
          <w:szCs w:val="26"/>
        </w:rPr>
        <w:t xml:space="preserve"> </w:t>
      </w:r>
    </w:p>
    <w:p w:rsidR="006D3B45" w:rsidRPr="00F537DB" w:rsidRDefault="006D3B45" w:rsidP="00AF6DE7">
      <w:pPr>
        <w:overflowPunct w:val="0"/>
        <w:autoSpaceDE w:val="0"/>
        <w:spacing w:after="0" w:line="240" w:lineRule="auto"/>
        <w:ind w:right="-59"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По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решению</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учредителя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суммы</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возмещения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расходов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на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коммунальные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услуги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Сахалинской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областной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общественной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организацией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ветеранов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педагогического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труда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системы</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образования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не</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начислялись.</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2014</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году</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расходы</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техникума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на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оплату</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коммунальных</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услуг</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для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Сахалинской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областной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общественной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организацией</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ветеранов</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педагогического</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труда</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системы</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образования,</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составили</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25,0</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тыс.</w:t>
      </w:r>
      <w:r w:rsidR="00AF6DE7"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рублей</w:t>
      </w:r>
      <w:r w:rsidR="00AF6DE7" w:rsidRPr="00F537DB">
        <w:rPr>
          <w:rFonts w:ascii="Times New Roman" w:eastAsia="Times New Roman" w:hAnsi="Times New Roman"/>
          <w:iCs/>
          <w:sz w:val="26"/>
          <w:szCs w:val="26"/>
        </w:rPr>
        <w:t xml:space="preserve"> </w:t>
      </w:r>
      <w:r w:rsidR="0064403B" w:rsidRPr="00F537DB">
        <w:rPr>
          <w:rFonts w:ascii="Times New Roman" w:eastAsia="Times New Roman" w:hAnsi="Times New Roman"/>
          <w:iCs/>
          <w:sz w:val="26"/>
          <w:szCs w:val="26"/>
        </w:rPr>
        <w:t>и</w:t>
      </w:r>
      <w:r w:rsidR="00AF6DE7" w:rsidRPr="00F537DB">
        <w:rPr>
          <w:rFonts w:ascii="Times New Roman" w:eastAsia="Times New Roman" w:hAnsi="Times New Roman"/>
          <w:iCs/>
          <w:sz w:val="26"/>
          <w:szCs w:val="26"/>
        </w:rPr>
        <w:t xml:space="preserve"> </w:t>
      </w:r>
      <w:r w:rsidR="0064403B" w:rsidRPr="00F537DB">
        <w:rPr>
          <w:rFonts w:ascii="Times New Roman" w:eastAsia="Times New Roman" w:hAnsi="Times New Roman"/>
          <w:iCs/>
          <w:sz w:val="26"/>
          <w:szCs w:val="26"/>
        </w:rPr>
        <w:t>являются</w:t>
      </w:r>
      <w:r w:rsidR="00AF6DE7" w:rsidRPr="00F537DB">
        <w:rPr>
          <w:rFonts w:ascii="Times New Roman" w:eastAsia="Times New Roman" w:hAnsi="Times New Roman"/>
          <w:iCs/>
          <w:sz w:val="26"/>
          <w:szCs w:val="26"/>
        </w:rPr>
        <w:t xml:space="preserve"> </w:t>
      </w:r>
      <w:r w:rsidR="0064403B" w:rsidRPr="00F537DB">
        <w:rPr>
          <w:rFonts w:ascii="Times New Roman" w:eastAsia="Times New Roman" w:hAnsi="Times New Roman"/>
          <w:iCs/>
          <w:sz w:val="26"/>
          <w:szCs w:val="26"/>
        </w:rPr>
        <w:t>затратами</w:t>
      </w:r>
      <w:r w:rsidR="00AF6DE7" w:rsidRPr="00F537DB">
        <w:rPr>
          <w:rFonts w:ascii="Times New Roman" w:eastAsia="Times New Roman" w:hAnsi="Times New Roman"/>
          <w:iCs/>
          <w:sz w:val="26"/>
          <w:szCs w:val="26"/>
        </w:rPr>
        <w:t xml:space="preserve"> </w:t>
      </w:r>
      <w:r w:rsidR="0064403B" w:rsidRPr="00F537DB">
        <w:rPr>
          <w:rFonts w:ascii="Times New Roman" w:eastAsia="Times New Roman" w:hAnsi="Times New Roman"/>
          <w:iCs/>
          <w:sz w:val="26"/>
          <w:szCs w:val="26"/>
        </w:rPr>
        <w:t>несвязанными</w:t>
      </w:r>
      <w:r w:rsidR="00AF6DE7" w:rsidRPr="00F537DB">
        <w:rPr>
          <w:rFonts w:ascii="Times New Roman" w:eastAsia="Times New Roman" w:hAnsi="Times New Roman"/>
          <w:iCs/>
          <w:sz w:val="26"/>
          <w:szCs w:val="26"/>
        </w:rPr>
        <w:t xml:space="preserve"> </w:t>
      </w:r>
      <w:r w:rsidR="0064403B" w:rsidRPr="00F537DB">
        <w:rPr>
          <w:rFonts w:ascii="Times New Roman" w:eastAsia="Times New Roman" w:hAnsi="Times New Roman"/>
          <w:iCs/>
          <w:sz w:val="26"/>
          <w:szCs w:val="26"/>
        </w:rPr>
        <w:t>с</w:t>
      </w:r>
      <w:r w:rsidR="00AF6DE7" w:rsidRPr="00F537DB">
        <w:rPr>
          <w:rFonts w:ascii="Times New Roman" w:eastAsia="Times New Roman" w:hAnsi="Times New Roman"/>
          <w:iCs/>
          <w:sz w:val="26"/>
          <w:szCs w:val="26"/>
        </w:rPr>
        <w:t xml:space="preserve"> </w:t>
      </w:r>
      <w:r w:rsidR="0064403B" w:rsidRPr="00F537DB">
        <w:rPr>
          <w:rFonts w:ascii="Times New Roman" w:eastAsia="Times New Roman" w:hAnsi="Times New Roman"/>
          <w:iCs/>
          <w:sz w:val="26"/>
          <w:szCs w:val="26"/>
        </w:rPr>
        <w:t>основной</w:t>
      </w:r>
      <w:r w:rsidR="00AF6DE7" w:rsidRPr="00F537DB">
        <w:rPr>
          <w:rFonts w:ascii="Times New Roman" w:eastAsia="Times New Roman" w:hAnsi="Times New Roman"/>
          <w:iCs/>
          <w:sz w:val="26"/>
          <w:szCs w:val="26"/>
        </w:rPr>
        <w:t xml:space="preserve"> </w:t>
      </w:r>
      <w:r w:rsidR="0064403B" w:rsidRPr="00F537DB">
        <w:rPr>
          <w:rFonts w:ascii="Times New Roman" w:eastAsia="Times New Roman" w:hAnsi="Times New Roman"/>
          <w:iCs/>
          <w:sz w:val="26"/>
          <w:szCs w:val="26"/>
        </w:rPr>
        <w:t>деятельностью</w:t>
      </w:r>
      <w:r w:rsidR="00AF6DE7" w:rsidRPr="00F537DB">
        <w:rPr>
          <w:rFonts w:ascii="Times New Roman" w:eastAsia="Times New Roman" w:hAnsi="Times New Roman"/>
          <w:iCs/>
          <w:sz w:val="26"/>
          <w:szCs w:val="26"/>
        </w:rPr>
        <w:t xml:space="preserve"> </w:t>
      </w:r>
      <w:r w:rsidR="00F97907" w:rsidRPr="00F537DB">
        <w:rPr>
          <w:rFonts w:ascii="Times New Roman" w:eastAsia="Times New Roman" w:hAnsi="Times New Roman"/>
          <w:iCs/>
          <w:sz w:val="26"/>
          <w:szCs w:val="26"/>
        </w:rPr>
        <w:t>учреждения.</w:t>
      </w:r>
      <w:r w:rsidR="00AF6DE7" w:rsidRPr="00F537DB">
        <w:rPr>
          <w:rFonts w:ascii="Times New Roman" w:eastAsia="Times New Roman" w:hAnsi="Times New Roman"/>
          <w:iCs/>
          <w:sz w:val="26"/>
          <w:szCs w:val="26"/>
        </w:rPr>
        <w:t xml:space="preserve"> </w:t>
      </w:r>
    </w:p>
    <w:p w:rsidR="00F97907" w:rsidRPr="00F537DB" w:rsidRDefault="00F97907" w:rsidP="00F84D23">
      <w:pPr>
        <w:suppressAutoHyphens w:val="0"/>
        <w:autoSpaceDE w:val="0"/>
        <w:autoSpaceDN w:val="0"/>
        <w:adjustRightInd w:val="0"/>
        <w:spacing w:before="120" w:after="0" w:line="240" w:lineRule="auto"/>
        <w:ind w:firstLine="567"/>
        <w:jc w:val="both"/>
        <w:rPr>
          <w:rFonts w:ascii="Times New Roman" w:eastAsiaTheme="minorHAnsi" w:hAnsi="Times New Roman" w:cs="Times New Roman"/>
          <w:sz w:val="26"/>
          <w:szCs w:val="26"/>
          <w:lang w:eastAsia="en-US"/>
        </w:rPr>
      </w:pPr>
      <w:r w:rsidRPr="00F537DB">
        <w:rPr>
          <w:rFonts w:ascii="Times New Roman" w:eastAsiaTheme="minorHAnsi" w:hAnsi="Times New Roman" w:cs="Times New Roman"/>
          <w:sz w:val="26"/>
          <w:szCs w:val="26"/>
          <w:lang w:eastAsia="en-US"/>
        </w:rPr>
        <w:t xml:space="preserve">Проверкой </w:t>
      </w:r>
      <w:r w:rsidR="004B2A44">
        <w:rPr>
          <w:rFonts w:ascii="Times New Roman" w:eastAsiaTheme="minorHAnsi" w:hAnsi="Times New Roman" w:cs="Times New Roman"/>
          <w:sz w:val="26"/>
          <w:szCs w:val="26"/>
          <w:lang w:eastAsia="en-US"/>
        </w:rPr>
        <w:t>освоения</w:t>
      </w:r>
      <w:r w:rsidRPr="00F537DB">
        <w:rPr>
          <w:rFonts w:ascii="Times New Roman" w:eastAsiaTheme="minorHAnsi" w:hAnsi="Times New Roman" w:cs="Times New Roman"/>
          <w:sz w:val="26"/>
          <w:szCs w:val="26"/>
          <w:lang w:eastAsia="en-US"/>
        </w:rPr>
        <w:t xml:space="preserve"> учреждением </w:t>
      </w:r>
      <w:r w:rsidRPr="00F537DB">
        <w:rPr>
          <w:rFonts w:ascii="Times New Roman" w:eastAsiaTheme="minorHAnsi" w:hAnsi="Times New Roman" w:cs="Times New Roman"/>
          <w:i/>
          <w:sz w:val="26"/>
          <w:szCs w:val="26"/>
          <w:lang w:eastAsia="en-US"/>
        </w:rPr>
        <w:t>субсидий на иные цели (бюджетные инвестиции),</w:t>
      </w:r>
      <w:r w:rsidRPr="00F537DB">
        <w:rPr>
          <w:rFonts w:ascii="Times New Roman" w:eastAsiaTheme="minorHAnsi" w:hAnsi="Times New Roman" w:cs="Times New Roman"/>
          <w:sz w:val="26"/>
          <w:szCs w:val="26"/>
          <w:lang w:eastAsia="en-US"/>
        </w:rPr>
        <w:t xml:space="preserve"> поступивших из областного бюджета, установлено следующее.</w:t>
      </w:r>
    </w:p>
    <w:p w:rsidR="00F97907" w:rsidRPr="00F537DB" w:rsidRDefault="00F97907" w:rsidP="00F84D23">
      <w:pPr>
        <w:suppressAutoHyphens w:val="0"/>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r w:rsidRPr="00F537DB">
        <w:rPr>
          <w:rFonts w:ascii="Times New Roman" w:eastAsiaTheme="minorHAnsi" w:hAnsi="Times New Roman" w:cs="Times New Roman"/>
          <w:sz w:val="26"/>
          <w:szCs w:val="26"/>
          <w:lang w:eastAsia="en-US"/>
        </w:rPr>
        <w:t>Деятельность техникума, финансовое обеспечение, которо</w:t>
      </w:r>
      <w:r w:rsidR="004B2A44">
        <w:rPr>
          <w:rFonts w:ascii="Times New Roman" w:eastAsiaTheme="minorHAnsi" w:hAnsi="Times New Roman" w:cs="Times New Roman"/>
          <w:sz w:val="26"/>
          <w:szCs w:val="26"/>
          <w:lang w:eastAsia="en-US"/>
        </w:rPr>
        <w:t>го</w:t>
      </w:r>
      <w:r w:rsidRPr="00F537DB">
        <w:rPr>
          <w:rFonts w:ascii="Times New Roman" w:eastAsiaTheme="minorHAnsi" w:hAnsi="Times New Roman" w:cs="Times New Roman"/>
          <w:sz w:val="26"/>
          <w:szCs w:val="26"/>
          <w:lang w:eastAsia="en-US"/>
        </w:rPr>
        <w:t xml:space="preserve"> предусматривалось за счет средств субсидии на иные цели, осуществлялась в рамках реализации мероприятий 3-х государственных программ (подпрограмм): </w:t>
      </w:r>
    </w:p>
    <w:p w:rsidR="00F97907" w:rsidRPr="00F537DB" w:rsidRDefault="00F97907" w:rsidP="00F84D23">
      <w:pPr>
        <w:suppressAutoHyphens w:val="0"/>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r w:rsidRPr="00F537DB">
        <w:rPr>
          <w:rFonts w:ascii="Times New Roman" w:eastAsiaTheme="minorHAnsi" w:hAnsi="Times New Roman" w:cs="Times New Roman"/>
          <w:sz w:val="26"/>
          <w:szCs w:val="26"/>
          <w:lang w:eastAsia="en-US"/>
        </w:rPr>
        <w:t>-«Развитие образования в Сахалинской области на 2014 - 2020 годы», подпрограмма «Повышение доступности и качества профессионального образования»;</w:t>
      </w:r>
    </w:p>
    <w:p w:rsidR="00F97907" w:rsidRPr="00F537DB" w:rsidRDefault="00F97907" w:rsidP="00F84D23">
      <w:pPr>
        <w:suppressAutoHyphens w:val="0"/>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r w:rsidRPr="00F537DB">
        <w:rPr>
          <w:rFonts w:ascii="Times New Roman" w:eastAsiaTheme="minorHAnsi" w:hAnsi="Times New Roman" w:cs="Times New Roman"/>
          <w:sz w:val="26"/>
          <w:szCs w:val="26"/>
          <w:lang w:eastAsia="en-US"/>
        </w:rPr>
        <w:t>-«Социальная поддержка населения Сахалинской области на 2014-2020 годы»;</w:t>
      </w:r>
    </w:p>
    <w:p w:rsidR="00F97907" w:rsidRPr="00F537DB" w:rsidRDefault="00F97907" w:rsidP="00F84D23">
      <w:pPr>
        <w:suppressAutoHyphens w:val="0"/>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r w:rsidRPr="00F537DB">
        <w:rPr>
          <w:rFonts w:ascii="Times New Roman" w:eastAsiaTheme="minorHAnsi" w:hAnsi="Times New Roman" w:cs="Times New Roman"/>
          <w:sz w:val="26"/>
          <w:szCs w:val="26"/>
          <w:lang w:eastAsia="en-US"/>
        </w:rPr>
        <w:t>-«Обеспечение населения Сахалинской области качественными услугами жилищно-коммунального хозяйства на 2014 - 2020 годы», подпрограмма "Повышение энергетической эффективности региональной экономики и сокращение издержек в бюджетном секторе Сахалинской области».</w:t>
      </w:r>
    </w:p>
    <w:p w:rsidR="00F97907" w:rsidRPr="00F537DB" w:rsidRDefault="00F97907" w:rsidP="00F84D23">
      <w:pPr>
        <w:suppressAutoHyphens w:val="0"/>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r w:rsidRPr="00F537DB">
        <w:rPr>
          <w:rFonts w:ascii="Times New Roman" w:eastAsiaTheme="minorHAnsi" w:hAnsi="Times New Roman" w:cs="Times New Roman"/>
          <w:sz w:val="26"/>
          <w:szCs w:val="26"/>
          <w:lang w:eastAsia="en-US"/>
        </w:rPr>
        <w:t>Финансовое обеспечение (из средств субсидии на иные цели) по деятельности техникума на реализацию мероприятий трех указанных программ, за проверяемый период составило 100%</w:t>
      </w:r>
      <w:r w:rsidR="00F84D23" w:rsidRPr="00F537DB">
        <w:rPr>
          <w:rFonts w:ascii="Times New Roman" w:eastAsiaTheme="minorHAnsi" w:hAnsi="Times New Roman" w:cs="Times New Roman"/>
          <w:sz w:val="26"/>
          <w:szCs w:val="26"/>
          <w:lang w:eastAsia="en-US"/>
        </w:rPr>
        <w:t xml:space="preserve"> (п</w:t>
      </w:r>
      <w:r w:rsidRPr="00F537DB">
        <w:rPr>
          <w:rFonts w:ascii="Times New Roman" w:eastAsiaTheme="minorHAnsi" w:hAnsi="Times New Roman" w:cs="Times New Roman"/>
          <w:sz w:val="26"/>
          <w:szCs w:val="26"/>
          <w:lang w:eastAsia="en-US"/>
        </w:rPr>
        <w:t xml:space="preserve">риложение </w:t>
      </w:r>
      <w:r w:rsidR="00F84D23" w:rsidRPr="00F537DB">
        <w:rPr>
          <w:rFonts w:ascii="Times New Roman" w:eastAsiaTheme="minorHAnsi" w:hAnsi="Times New Roman" w:cs="Times New Roman"/>
          <w:sz w:val="26"/>
          <w:szCs w:val="26"/>
          <w:lang w:eastAsia="en-US"/>
        </w:rPr>
        <w:t xml:space="preserve"> к отчету</w:t>
      </w:r>
      <w:r w:rsidR="002F4402" w:rsidRPr="00F537DB">
        <w:rPr>
          <w:rFonts w:ascii="Times New Roman" w:eastAsiaTheme="minorHAnsi" w:hAnsi="Times New Roman" w:cs="Times New Roman"/>
          <w:sz w:val="26"/>
          <w:szCs w:val="26"/>
          <w:lang w:eastAsia="en-US"/>
        </w:rPr>
        <w:t xml:space="preserve"> №3</w:t>
      </w:r>
      <w:r w:rsidR="00F84D23" w:rsidRPr="00F537DB">
        <w:rPr>
          <w:rFonts w:ascii="Times New Roman" w:eastAsiaTheme="minorHAnsi" w:hAnsi="Times New Roman" w:cs="Times New Roman"/>
          <w:sz w:val="26"/>
          <w:szCs w:val="26"/>
          <w:lang w:eastAsia="en-US"/>
        </w:rPr>
        <w:t>).</w:t>
      </w:r>
    </w:p>
    <w:p w:rsidR="00F97907" w:rsidRPr="00F537DB" w:rsidRDefault="00F97907" w:rsidP="00F84D23">
      <w:pPr>
        <w:suppressAutoHyphens w:val="0"/>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r w:rsidRPr="00F537DB">
        <w:rPr>
          <w:rFonts w:ascii="Times New Roman" w:eastAsiaTheme="minorHAnsi" w:hAnsi="Times New Roman" w:cs="Times New Roman"/>
          <w:sz w:val="26"/>
          <w:szCs w:val="26"/>
          <w:lang w:eastAsia="en-US"/>
        </w:rPr>
        <w:t xml:space="preserve">Кассовое исполнение расходов на иные цели по </w:t>
      </w:r>
      <w:r w:rsidR="00F84D23" w:rsidRPr="00F537DB">
        <w:rPr>
          <w:rFonts w:ascii="Times New Roman" w:eastAsiaTheme="minorHAnsi" w:hAnsi="Times New Roman" w:cs="Times New Roman"/>
          <w:sz w:val="26"/>
          <w:szCs w:val="26"/>
          <w:lang w:eastAsia="en-US"/>
        </w:rPr>
        <w:t>гос</w:t>
      </w:r>
      <w:r w:rsidR="005250E5" w:rsidRPr="00F537DB">
        <w:rPr>
          <w:rFonts w:ascii="Times New Roman" w:eastAsiaTheme="minorHAnsi" w:hAnsi="Times New Roman" w:cs="Times New Roman"/>
          <w:sz w:val="26"/>
          <w:szCs w:val="26"/>
          <w:lang w:eastAsia="en-US"/>
        </w:rPr>
        <w:t>программам</w:t>
      </w:r>
      <w:r w:rsidRPr="00F537DB">
        <w:rPr>
          <w:rFonts w:ascii="Times New Roman" w:eastAsiaTheme="minorHAnsi" w:hAnsi="Times New Roman" w:cs="Times New Roman"/>
          <w:sz w:val="26"/>
          <w:szCs w:val="26"/>
          <w:lang w:eastAsia="en-US"/>
        </w:rPr>
        <w:t xml:space="preserve"> «Развитие образования в Сахалинской области на 2014 – 2020 годы», «Обеспечение населения Сахалинской области качественными услугами жилищно-коммунального хозяйства на 2014 – 2020 годы», за 2014 год составило 100 % годовых плановых назначений. </w:t>
      </w:r>
    </w:p>
    <w:p w:rsidR="00F97907" w:rsidRPr="00F537DB" w:rsidRDefault="00F97907" w:rsidP="00F84D23">
      <w:pPr>
        <w:suppressAutoHyphens w:val="0"/>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r w:rsidRPr="00F537DB">
        <w:rPr>
          <w:rFonts w:ascii="Times New Roman" w:eastAsiaTheme="minorHAnsi" w:hAnsi="Times New Roman" w:cs="Times New Roman"/>
          <w:sz w:val="26"/>
          <w:szCs w:val="26"/>
          <w:lang w:eastAsia="en-US"/>
        </w:rPr>
        <w:t xml:space="preserve">В 2014 году не использовано 135,7 тыс. рублей по </w:t>
      </w:r>
      <w:r w:rsidR="00F84D23" w:rsidRPr="00F537DB">
        <w:rPr>
          <w:rFonts w:ascii="Times New Roman" w:eastAsiaTheme="minorHAnsi" w:hAnsi="Times New Roman" w:cs="Times New Roman"/>
          <w:sz w:val="26"/>
          <w:szCs w:val="26"/>
          <w:lang w:eastAsia="en-US"/>
        </w:rPr>
        <w:t>государственной программе</w:t>
      </w:r>
      <w:r w:rsidRPr="00F537DB">
        <w:rPr>
          <w:rFonts w:ascii="Times New Roman" w:eastAsiaTheme="minorHAnsi" w:hAnsi="Times New Roman" w:cs="Times New Roman"/>
          <w:sz w:val="26"/>
          <w:szCs w:val="26"/>
          <w:lang w:eastAsia="en-US"/>
        </w:rPr>
        <w:t xml:space="preserve"> «Социальная поддержка населения Сахалинской области на 2014-2020 годы», по </w:t>
      </w:r>
      <w:r w:rsidRPr="00F537DB">
        <w:rPr>
          <w:rFonts w:ascii="Times New Roman" w:eastAsiaTheme="minorHAnsi" w:hAnsi="Times New Roman" w:cs="Times New Roman"/>
          <w:sz w:val="26"/>
          <w:szCs w:val="26"/>
          <w:lang w:eastAsia="en-US"/>
        </w:rPr>
        <w:lastRenderedPageBreak/>
        <w:t>причине снижения количества учащихся, из числа детей сирот, получающих социальную стипендию, против планового.</w:t>
      </w:r>
      <w:r w:rsidR="005250E5" w:rsidRPr="00F537DB">
        <w:rPr>
          <w:rFonts w:ascii="Times New Roman" w:eastAsiaTheme="minorHAnsi" w:hAnsi="Times New Roman" w:cs="Times New Roman"/>
          <w:sz w:val="26"/>
          <w:szCs w:val="26"/>
          <w:lang w:eastAsia="en-US"/>
        </w:rPr>
        <w:t xml:space="preserve"> Вместе с тем, предложения </w:t>
      </w:r>
      <w:r w:rsidR="004B2A44">
        <w:rPr>
          <w:rFonts w:ascii="Times New Roman" w:eastAsiaTheme="minorHAnsi" w:hAnsi="Times New Roman" w:cs="Times New Roman"/>
          <w:sz w:val="26"/>
          <w:szCs w:val="26"/>
          <w:lang w:eastAsia="en-US"/>
        </w:rPr>
        <w:t xml:space="preserve">в </w:t>
      </w:r>
      <w:r w:rsidR="004B2A44" w:rsidRPr="00F537DB">
        <w:rPr>
          <w:rFonts w:ascii="Times New Roman" w:eastAsiaTheme="minorHAnsi" w:hAnsi="Times New Roman" w:cs="Times New Roman"/>
          <w:sz w:val="26"/>
          <w:szCs w:val="26"/>
          <w:lang w:eastAsia="en-US"/>
        </w:rPr>
        <w:t xml:space="preserve">Сахминобр </w:t>
      </w:r>
      <w:r w:rsidRPr="00F537DB">
        <w:rPr>
          <w:rFonts w:ascii="Times New Roman" w:eastAsiaTheme="minorHAnsi" w:hAnsi="Times New Roman" w:cs="Times New Roman"/>
          <w:sz w:val="26"/>
          <w:szCs w:val="26"/>
          <w:lang w:eastAsia="en-US"/>
        </w:rPr>
        <w:t xml:space="preserve">техникумом в </w:t>
      </w:r>
      <w:r w:rsidR="005250E5" w:rsidRPr="00F537DB">
        <w:rPr>
          <w:rFonts w:ascii="Times New Roman" w:eastAsiaTheme="minorHAnsi" w:hAnsi="Times New Roman" w:cs="Times New Roman"/>
          <w:sz w:val="26"/>
          <w:szCs w:val="26"/>
          <w:lang w:eastAsia="en-US"/>
        </w:rPr>
        <w:t xml:space="preserve">на уменьшение ассигнований по расходам на указанные цели </w:t>
      </w:r>
      <w:r w:rsidRPr="00F537DB">
        <w:rPr>
          <w:rFonts w:ascii="Times New Roman" w:eastAsiaTheme="minorHAnsi" w:hAnsi="Times New Roman" w:cs="Times New Roman"/>
          <w:sz w:val="26"/>
          <w:szCs w:val="26"/>
          <w:lang w:eastAsia="en-US"/>
        </w:rPr>
        <w:t>не вносились</w:t>
      </w:r>
      <w:r w:rsidR="005250E5" w:rsidRPr="00F537DB">
        <w:rPr>
          <w:rFonts w:ascii="Times New Roman" w:eastAsiaTheme="minorHAnsi" w:hAnsi="Times New Roman" w:cs="Times New Roman"/>
          <w:sz w:val="26"/>
          <w:szCs w:val="26"/>
          <w:lang w:eastAsia="en-US"/>
        </w:rPr>
        <w:t xml:space="preserve">, </w:t>
      </w:r>
      <w:r w:rsidRPr="00F537DB">
        <w:rPr>
          <w:rFonts w:ascii="Times New Roman" w:eastAsiaTheme="minorHAnsi" w:hAnsi="Times New Roman" w:cs="Times New Roman"/>
          <w:sz w:val="26"/>
          <w:szCs w:val="26"/>
          <w:lang w:eastAsia="en-US"/>
        </w:rPr>
        <w:t xml:space="preserve">что послужило </w:t>
      </w:r>
      <w:r w:rsidR="004B2A44">
        <w:rPr>
          <w:rFonts w:ascii="Times New Roman" w:eastAsiaTheme="minorHAnsi" w:hAnsi="Times New Roman" w:cs="Times New Roman"/>
          <w:sz w:val="26"/>
          <w:szCs w:val="26"/>
          <w:lang w:eastAsia="en-US"/>
        </w:rPr>
        <w:t xml:space="preserve">к </w:t>
      </w:r>
      <w:r w:rsidRPr="00F537DB">
        <w:rPr>
          <w:rFonts w:ascii="Times New Roman" w:eastAsiaTheme="minorHAnsi" w:hAnsi="Times New Roman" w:cs="Times New Roman"/>
          <w:sz w:val="26"/>
          <w:szCs w:val="26"/>
          <w:lang w:eastAsia="en-US"/>
        </w:rPr>
        <w:t>образовани</w:t>
      </w:r>
      <w:r w:rsidR="004B2A44">
        <w:rPr>
          <w:rFonts w:ascii="Times New Roman" w:eastAsiaTheme="minorHAnsi" w:hAnsi="Times New Roman" w:cs="Times New Roman"/>
          <w:sz w:val="26"/>
          <w:szCs w:val="26"/>
          <w:lang w:eastAsia="en-US"/>
        </w:rPr>
        <w:t>ю</w:t>
      </w:r>
      <w:r w:rsidRPr="00F537DB">
        <w:rPr>
          <w:rFonts w:ascii="Times New Roman" w:eastAsiaTheme="minorHAnsi" w:hAnsi="Times New Roman" w:cs="Times New Roman"/>
          <w:sz w:val="26"/>
          <w:szCs w:val="26"/>
          <w:lang w:eastAsia="en-US"/>
        </w:rPr>
        <w:t xml:space="preserve"> неиспользованных остатков сумм</w:t>
      </w:r>
      <w:r w:rsidR="00780629" w:rsidRPr="00F537DB">
        <w:rPr>
          <w:rFonts w:ascii="Times New Roman" w:eastAsiaTheme="minorHAnsi" w:hAnsi="Times New Roman" w:cs="Times New Roman"/>
          <w:sz w:val="26"/>
          <w:szCs w:val="26"/>
          <w:lang w:eastAsia="en-US"/>
        </w:rPr>
        <w:t xml:space="preserve"> субсидий в размере </w:t>
      </w:r>
      <w:r w:rsidRPr="00F537DB">
        <w:rPr>
          <w:rFonts w:ascii="Times New Roman" w:eastAsiaTheme="minorHAnsi" w:hAnsi="Times New Roman" w:cs="Times New Roman"/>
          <w:sz w:val="26"/>
          <w:szCs w:val="26"/>
          <w:lang w:eastAsia="en-US"/>
        </w:rPr>
        <w:t xml:space="preserve">135,7 тыс. рублей </w:t>
      </w:r>
      <w:r w:rsidR="00780629" w:rsidRPr="00F537DB">
        <w:rPr>
          <w:rFonts w:ascii="Times New Roman" w:eastAsiaTheme="minorHAnsi" w:hAnsi="Times New Roman" w:cs="Times New Roman"/>
          <w:sz w:val="26"/>
          <w:szCs w:val="26"/>
          <w:lang w:eastAsia="en-US"/>
        </w:rPr>
        <w:t xml:space="preserve">и, соответственно, </w:t>
      </w:r>
      <w:r w:rsidRPr="00F537DB">
        <w:rPr>
          <w:rFonts w:ascii="Times New Roman" w:eastAsiaTheme="minorHAnsi" w:hAnsi="Times New Roman" w:cs="Times New Roman"/>
          <w:sz w:val="26"/>
          <w:szCs w:val="26"/>
          <w:lang w:eastAsia="en-US"/>
        </w:rPr>
        <w:t>отрицательно повлияло на результативность использования бюджетных средств, предусмотренных  государственной программ</w:t>
      </w:r>
      <w:r w:rsidR="00780629" w:rsidRPr="00F537DB">
        <w:rPr>
          <w:rFonts w:ascii="Times New Roman" w:eastAsiaTheme="minorHAnsi" w:hAnsi="Times New Roman" w:cs="Times New Roman"/>
          <w:sz w:val="26"/>
          <w:szCs w:val="26"/>
          <w:lang w:eastAsia="en-US"/>
        </w:rPr>
        <w:t>ой</w:t>
      </w:r>
      <w:r w:rsidRPr="00F537DB">
        <w:rPr>
          <w:rFonts w:ascii="Times New Roman" w:eastAsiaTheme="minorHAnsi" w:hAnsi="Times New Roman" w:cs="Times New Roman"/>
          <w:sz w:val="26"/>
          <w:szCs w:val="26"/>
          <w:lang w:eastAsia="en-US"/>
        </w:rPr>
        <w:t xml:space="preserve">). </w:t>
      </w:r>
    </w:p>
    <w:p w:rsidR="00F97907" w:rsidRPr="00F537DB" w:rsidRDefault="00F97907" w:rsidP="00F84D23">
      <w:pPr>
        <w:suppressAutoHyphens w:val="0"/>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r w:rsidRPr="00F537DB">
        <w:rPr>
          <w:rFonts w:ascii="Times New Roman" w:eastAsiaTheme="minorHAnsi" w:hAnsi="Times New Roman" w:cs="Times New Roman"/>
          <w:sz w:val="26"/>
          <w:szCs w:val="26"/>
          <w:lang w:eastAsia="en-US"/>
        </w:rPr>
        <w:t>Анализ исполнения контрактов на капитальный ремонт объектов техникума, заключенных в 2013-2014 годах</w:t>
      </w:r>
      <w:r w:rsidR="00780629" w:rsidRPr="00F537DB">
        <w:rPr>
          <w:rFonts w:ascii="Times New Roman" w:eastAsiaTheme="minorHAnsi" w:hAnsi="Times New Roman" w:cs="Times New Roman"/>
          <w:sz w:val="26"/>
          <w:szCs w:val="26"/>
          <w:lang w:eastAsia="en-US"/>
        </w:rPr>
        <w:t>,</w:t>
      </w:r>
      <w:r w:rsidRPr="00F537DB">
        <w:rPr>
          <w:rFonts w:ascii="Times New Roman" w:eastAsiaTheme="minorHAnsi" w:hAnsi="Times New Roman" w:cs="Times New Roman"/>
          <w:sz w:val="26"/>
          <w:szCs w:val="26"/>
          <w:lang w:eastAsia="en-US"/>
        </w:rPr>
        <w:t xml:space="preserve"> показал, что на 01 мая 2015 года по 9 контрактам подрядчиками работы выполнены в срок.</w:t>
      </w:r>
      <w:r w:rsidR="00780629" w:rsidRPr="00F537DB">
        <w:rPr>
          <w:rFonts w:ascii="Times New Roman" w:eastAsiaTheme="minorHAnsi" w:hAnsi="Times New Roman" w:cs="Times New Roman"/>
          <w:sz w:val="26"/>
          <w:szCs w:val="26"/>
          <w:lang w:eastAsia="en-US"/>
        </w:rPr>
        <w:t xml:space="preserve"> </w:t>
      </w:r>
      <w:r w:rsidRPr="00F537DB">
        <w:rPr>
          <w:rFonts w:ascii="Times New Roman" w:eastAsiaTheme="minorHAnsi" w:hAnsi="Times New Roman" w:cs="Times New Roman"/>
          <w:sz w:val="26"/>
          <w:szCs w:val="26"/>
          <w:lang w:eastAsia="en-US"/>
        </w:rPr>
        <w:t>Выборочной проверкой актов о приемке выполненных работ и справок о стоимости выполненных работ на соответствие локально</w:t>
      </w:r>
      <w:r w:rsidR="00780629" w:rsidRPr="00F537DB">
        <w:rPr>
          <w:rFonts w:ascii="Times New Roman" w:eastAsiaTheme="minorHAnsi" w:hAnsi="Times New Roman" w:cs="Times New Roman"/>
          <w:sz w:val="26"/>
          <w:szCs w:val="26"/>
          <w:lang w:eastAsia="en-US"/>
        </w:rPr>
        <w:t>-</w:t>
      </w:r>
      <w:r w:rsidRPr="00F537DB">
        <w:rPr>
          <w:rFonts w:ascii="Times New Roman" w:eastAsiaTheme="minorHAnsi" w:hAnsi="Times New Roman" w:cs="Times New Roman"/>
          <w:sz w:val="26"/>
          <w:szCs w:val="26"/>
          <w:lang w:eastAsia="en-US"/>
        </w:rPr>
        <w:t>сметной документации, отклонений не установлено.</w:t>
      </w:r>
    </w:p>
    <w:p w:rsidR="00F97907" w:rsidRPr="00F537DB" w:rsidRDefault="00F97907" w:rsidP="00F84D23">
      <w:pPr>
        <w:suppressAutoHyphens w:val="0"/>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r w:rsidRPr="00F537DB">
        <w:rPr>
          <w:rFonts w:ascii="Times New Roman" w:eastAsiaTheme="minorHAnsi" w:hAnsi="Times New Roman" w:cs="Times New Roman"/>
          <w:sz w:val="26"/>
          <w:szCs w:val="26"/>
          <w:lang w:eastAsia="en-US"/>
        </w:rPr>
        <w:t xml:space="preserve">Визуальным осмотром выполненных работ по капитальному ремонту благоустройства </w:t>
      </w:r>
      <w:proofErr w:type="spellStart"/>
      <w:r w:rsidRPr="00F537DB">
        <w:rPr>
          <w:rFonts w:ascii="Times New Roman" w:eastAsiaTheme="minorHAnsi" w:hAnsi="Times New Roman" w:cs="Times New Roman"/>
          <w:sz w:val="26"/>
          <w:szCs w:val="26"/>
          <w:lang w:eastAsia="en-US"/>
        </w:rPr>
        <w:t>преддворовой</w:t>
      </w:r>
      <w:proofErr w:type="spellEnd"/>
      <w:r w:rsidRPr="00F537DB">
        <w:rPr>
          <w:rFonts w:ascii="Times New Roman" w:eastAsiaTheme="minorHAnsi" w:hAnsi="Times New Roman" w:cs="Times New Roman"/>
          <w:sz w:val="26"/>
          <w:szCs w:val="26"/>
          <w:lang w:eastAsia="en-US"/>
        </w:rPr>
        <w:t xml:space="preserve"> зоны общественного бытового комплекса техникума (далее – ОБК), расположенного по ул. Пограничная, 5</w:t>
      </w:r>
      <w:r w:rsidR="00780629" w:rsidRPr="00F537DB">
        <w:rPr>
          <w:rFonts w:ascii="Times New Roman" w:eastAsiaTheme="minorHAnsi" w:hAnsi="Times New Roman" w:cs="Times New Roman"/>
          <w:sz w:val="26"/>
          <w:szCs w:val="26"/>
          <w:lang w:eastAsia="en-US"/>
        </w:rPr>
        <w:t xml:space="preserve"> (</w:t>
      </w:r>
      <w:r w:rsidRPr="00F537DB">
        <w:rPr>
          <w:rFonts w:ascii="Times New Roman" w:eastAsiaTheme="minorHAnsi" w:hAnsi="Times New Roman" w:cs="Times New Roman"/>
          <w:sz w:val="26"/>
          <w:szCs w:val="26"/>
          <w:lang w:eastAsia="en-US"/>
        </w:rPr>
        <w:t>контракт от 10</w:t>
      </w:r>
      <w:r w:rsidR="00780629" w:rsidRPr="00F537DB">
        <w:rPr>
          <w:rFonts w:ascii="Times New Roman" w:eastAsiaTheme="minorHAnsi" w:hAnsi="Times New Roman" w:cs="Times New Roman"/>
          <w:sz w:val="26"/>
          <w:szCs w:val="26"/>
          <w:lang w:eastAsia="en-US"/>
        </w:rPr>
        <w:t>.07.</w:t>
      </w:r>
      <w:r w:rsidRPr="00F537DB">
        <w:rPr>
          <w:rFonts w:ascii="Times New Roman" w:eastAsiaTheme="minorHAnsi" w:hAnsi="Times New Roman" w:cs="Times New Roman"/>
          <w:sz w:val="26"/>
          <w:szCs w:val="26"/>
          <w:lang w:eastAsia="en-US"/>
        </w:rPr>
        <w:t>2014 № 0361 100009614000006_179341, заключен с ООО «</w:t>
      </w:r>
      <w:proofErr w:type="spellStart"/>
      <w:r w:rsidRPr="00F537DB">
        <w:rPr>
          <w:rFonts w:ascii="Times New Roman" w:eastAsiaTheme="minorHAnsi" w:hAnsi="Times New Roman" w:cs="Times New Roman"/>
          <w:sz w:val="26"/>
          <w:szCs w:val="26"/>
          <w:lang w:eastAsia="en-US"/>
        </w:rPr>
        <w:t>Дальсахстрой</w:t>
      </w:r>
      <w:proofErr w:type="spellEnd"/>
      <w:r w:rsidRPr="00F537DB">
        <w:rPr>
          <w:rFonts w:ascii="Times New Roman" w:eastAsiaTheme="minorHAnsi" w:hAnsi="Times New Roman" w:cs="Times New Roman"/>
          <w:sz w:val="26"/>
          <w:szCs w:val="26"/>
          <w:lang w:eastAsia="en-US"/>
        </w:rPr>
        <w:t>»</w:t>
      </w:r>
      <w:r w:rsidR="00780629" w:rsidRPr="00F537DB">
        <w:rPr>
          <w:rFonts w:ascii="Times New Roman" w:eastAsiaTheme="minorHAnsi" w:hAnsi="Times New Roman" w:cs="Times New Roman"/>
          <w:sz w:val="26"/>
          <w:szCs w:val="26"/>
          <w:lang w:eastAsia="en-US"/>
        </w:rPr>
        <w:t>)</w:t>
      </w:r>
      <w:r w:rsidRPr="00F537DB">
        <w:rPr>
          <w:rFonts w:ascii="Times New Roman" w:eastAsiaTheme="minorHAnsi" w:hAnsi="Times New Roman" w:cs="Times New Roman"/>
          <w:sz w:val="26"/>
          <w:szCs w:val="26"/>
          <w:lang w:eastAsia="en-US"/>
        </w:rPr>
        <w:t>, установлено:</w:t>
      </w:r>
    </w:p>
    <w:p w:rsidR="00F97907" w:rsidRPr="00F537DB" w:rsidRDefault="00F97907" w:rsidP="00F84D23">
      <w:pPr>
        <w:suppressAutoHyphens w:val="0"/>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r w:rsidRPr="00F537DB">
        <w:rPr>
          <w:rFonts w:ascii="Times New Roman" w:eastAsiaTheme="minorHAnsi" w:hAnsi="Times New Roman" w:cs="Times New Roman"/>
          <w:sz w:val="26"/>
          <w:szCs w:val="26"/>
          <w:lang w:eastAsia="en-US"/>
        </w:rPr>
        <w:t xml:space="preserve">-после капитального ремонта </w:t>
      </w:r>
      <w:proofErr w:type="spellStart"/>
      <w:r w:rsidRPr="00F537DB">
        <w:rPr>
          <w:rFonts w:ascii="Times New Roman" w:eastAsiaTheme="minorHAnsi" w:hAnsi="Times New Roman" w:cs="Times New Roman"/>
          <w:sz w:val="26"/>
          <w:szCs w:val="26"/>
          <w:lang w:eastAsia="en-US"/>
        </w:rPr>
        <w:t>преддворовой</w:t>
      </w:r>
      <w:proofErr w:type="spellEnd"/>
      <w:r w:rsidRPr="00F537DB">
        <w:rPr>
          <w:rFonts w:ascii="Times New Roman" w:eastAsiaTheme="minorHAnsi" w:hAnsi="Times New Roman" w:cs="Times New Roman"/>
          <w:sz w:val="26"/>
          <w:szCs w:val="26"/>
          <w:lang w:eastAsia="en-US"/>
        </w:rPr>
        <w:t xml:space="preserve"> зоны ОБК имеются дефекты</w:t>
      </w:r>
      <w:r w:rsidRPr="00F537DB">
        <w:rPr>
          <w:sz w:val="26"/>
          <w:szCs w:val="26"/>
        </w:rPr>
        <w:t xml:space="preserve"> </w:t>
      </w:r>
      <w:r w:rsidRPr="00F537DB">
        <w:rPr>
          <w:rFonts w:ascii="Times New Roman" w:eastAsiaTheme="minorHAnsi" w:hAnsi="Times New Roman" w:cs="Times New Roman"/>
          <w:sz w:val="26"/>
          <w:szCs w:val="26"/>
          <w:lang w:eastAsia="en-US"/>
        </w:rPr>
        <w:t>асфальтобетонного и плиточного покрытия (</w:t>
      </w:r>
      <w:r w:rsidR="00973402" w:rsidRPr="00F537DB">
        <w:rPr>
          <w:rFonts w:ascii="Times New Roman" w:eastAsiaTheme="minorHAnsi" w:hAnsi="Times New Roman" w:cs="Times New Roman"/>
          <w:sz w:val="26"/>
          <w:szCs w:val="26"/>
          <w:lang w:eastAsia="en-US"/>
        </w:rPr>
        <w:t xml:space="preserve">имеются </w:t>
      </w:r>
      <w:r w:rsidRPr="00F537DB">
        <w:rPr>
          <w:rFonts w:ascii="Times New Roman" w:eastAsiaTheme="minorHAnsi" w:hAnsi="Times New Roman" w:cs="Times New Roman"/>
          <w:sz w:val="26"/>
          <w:szCs w:val="26"/>
          <w:lang w:eastAsia="en-US"/>
        </w:rPr>
        <w:t>провалившиеся</w:t>
      </w:r>
      <w:r w:rsidR="00973402" w:rsidRPr="00F537DB">
        <w:rPr>
          <w:rFonts w:ascii="Times New Roman" w:eastAsiaTheme="minorHAnsi" w:hAnsi="Times New Roman" w:cs="Times New Roman"/>
          <w:sz w:val="26"/>
          <w:szCs w:val="26"/>
          <w:lang w:eastAsia="en-US"/>
        </w:rPr>
        <w:t xml:space="preserve"> участки</w:t>
      </w:r>
      <w:r w:rsidR="00780629" w:rsidRPr="00F537DB">
        <w:rPr>
          <w:rFonts w:ascii="Times New Roman" w:eastAsiaTheme="minorHAnsi" w:hAnsi="Times New Roman" w:cs="Times New Roman"/>
          <w:sz w:val="26"/>
          <w:szCs w:val="26"/>
          <w:lang w:eastAsia="en-US"/>
        </w:rPr>
        <w:t>)</w:t>
      </w:r>
    </w:p>
    <w:p w:rsidR="00F97907" w:rsidRPr="00F537DB" w:rsidRDefault="00F97907" w:rsidP="00F84D23">
      <w:pPr>
        <w:suppressAutoHyphens w:val="0"/>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r w:rsidRPr="00F537DB">
        <w:rPr>
          <w:rFonts w:ascii="Times New Roman" w:eastAsiaTheme="minorHAnsi" w:hAnsi="Times New Roman" w:cs="Times New Roman"/>
          <w:sz w:val="26"/>
          <w:szCs w:val="26"/>
          <w:lang w:eastAsia="en-US"/>
        </w:rPr>
        <w:t>-установлено частичное несоответствие фактически выполненных объемов работ акту о приемке выполненных работ</w:t>
      </w:r>
      <w:r w:rsidR="00780629" w:rsidRPr="00F537DB">
        <w:rPr>
          <w:rFonts w:ascii="Times New Roman" w:eastAsiaTheme="minorHAnsi" w:hAnsi="Times New Roman" w:cs="Times New Roman"/>
          <w:sz w:val="26"/>
          <w:szCs w:val="26"/>
          <w:lang w:eastAsia="en-US"/>
        </w:rPr>
        <w:t>.</w:t>
      </w:r>
      <w:r w:rsidRPr="00F537DB">
        <w:rPr>
          <w:rFonts w:ascii="Times New Roman" w:eastAsiaTheme="minorHAnsi" w:hAnsi="Times New Roman" w:cs="Times New Roman"/>
          <w:sz w:val="26"/>
          <w:szCs w:val="26"/>
          <w:lang w:eastAsia="en-US"/>
        </w:rPr>
        <w:t xml:space="preserve"> Работы по озеленению </w:t>
      </w:r>
      <w:proofErr w:type="spellStart"/>
      <w:r w:rsidRPr="00F537DB">
        <w:rPr>
          <w:rFonts w:ascii="Times New Roman" w:eastAsiaTheme="minorHAnsi" w:hAnsi="Times New Roman" w:cs="Times New Roman"/>
          <w:sz w:val="26"/>
          <w:szCs w:val="26"/>
          <w:lang w:eastAsia="en-US"/>
        </w:rPr>
        <w:t>преддворовой</w:t>
      </w:r>
      <w:proofErr w:type="spellEnd"/>
      <w:r w:rsidRPr="00F537DB">
        <w:rPr>
          <w:rFonts w:ascii="Times New Roman" w:eastAsiaTheme="minorHAnsi" w:hAnsi="Times New Roman" w:cs="Times New Roman"/>
          <w:sz w:val="26"/>
          <w:szCs w:val="26"/>
          <w:lang w:eastAsia="en-US"/>
        </w:rPr>
        <w:t xml:space="preserve"> зоны ОБК в объеме порядка 30 кв. м., на сумму 40,0 тыс. рублей </w:t>
      </w:r>
      <w:r w:rsidR="00780629" w:rsidRPr="00F537DB">
        <w:rPr>
          <w:rFonts w:ascii="Times New Roman" w:eastAsiaTheme="minorHAnsi" w:hAnsi="Times New Roman" w:cs="Times New Roman"/>
          <w:sz w:val="26"/>
          <w:szCs w:val="26"/>
          <w:lang w:eastAsia="en-US"/>
        </w:rPr>
        <w:t xml:space="preserve">-  </w:t>
      </w:r>
      <w:r w:rsidRPr="00F537DB">
        <w:rPr>
          <w:rFonts w:ascii="Times New Roman" w:eastAsiaTheme="minorHAnsi" w:hAnsi="Times New Roman" w:cs="Times New Roman"/>
          <w:sz w:val="26"/>
          <w:szCs w:val="26"/>
          <w:lang w:eastAsia="en-US"/>
        </w:rPr>
        <w:t>не выполнены. Фактически не выполнены работы, заявленные в акте: посадка многолетних цветников при густоте посадки 1,6 тыс. шт. цветов – 30 кв. м.; уход за цветниками многолетними – 30 кв. м.</w:t>
      </w:r>
      <w:r w:rsidR="00780629" w:rsidRPr="00F537DB">
        <w:rPr>
          <w:rFonts w:ascii="Times New Roman" w:eastAsiaTheme="minorHAnsi" w:hAnsi="Times New Roman" w:cs="Times New Roman"/>
          <w:sz w:val="26"/>
          <w:szCs w:val="26"/>
          <w:lang w:eastAsia="en-US"/>
        </w:rPr>
        <w:t xml:space="preserve">. Неправомерные </w:t>
      </w:r>
      <w:r w:rsidRPr="00F537DB">
        <w:rPr>
          <w:rFonts w:ascii="Times New Roman" w:eastAsiaTheme="minorHAnsi" w:hAnsi="Times New Roman" w:cs="Times New Roman"/>
          <w:sz w:val="26"/>
          <w:szCs w:val="26"/>
          <w:lang w:eastAsia="en-US"/>
        </w:rPr>
        <w:t>выплаты ООО «</w:t>
      </w:r>
      <w:proofErr w:type="spellStart"/>
      <w:r w:rsidRPr="00F537DB">
        <w:rPr>
          <w:rFonts w:ascii="Times New Roman" w:eastAsiaTheme="minorHAnsi" w:hAnsi="Times New Roman" w:cs="Times New Roman"/>
          <w:sz w:val="26"/>
          <w:szCs w:val="26"/>
          <w:lang w:eastAsia="en-US"/>
        </w:rPr>
        <w:t>Дальсахстрой</w:t>
      </w:r>
      <w:proofErr w:type="spellEnd"/>
      <w:r w:rsidRPr="00F537DB">
        <w:rPr>
          <w:rFonts w:ascii="Times New Roman" w:eastAsiaTheme="minorHAnsi" w:hAnsi="Times New Roman" w:cs="Times New Roman"/>
          <w:sz w:val="26"/>
          <w:szCs w:val="26"/>
          <w:lang w:eastAsia="en-US"/>
        </w:rPr>
        <w:t>» составили 40,0 тыс.</w:t>
      </w:r>
      <w:r w:rsidR="00973402" w:rsidRPr="00F537DB">
        <w:rPr>
          <w:rFonts w:ascii="Times New Roman" w:eastAsiaTheme="minorHAnsi" w:hAnsi="Times New Roman" w:cs="Times New Roman"/>
          <w:sz w:val="26"/>
          <w:szCs w:val="26"/>
          <w:lang w:eastAsia="en-US"/>
        </w:rPr>
        <w:t xml:space="preserve"> </w:t>
      </w:r>
      <w:r w:rsidRPr="00F537DB">
        <w:rPr>
          <w:rFonts w:ascii="Times New Roman" w:eastAsiaTheme="minorHAnsi" w:hAnsi="Times New Roman" w:cs="Times New Roman"/>
          <w:sz w:val="26"/>
          <w:szCs w:val="26"/>
          <w:lang w:eastAsia="en-US"/>
        </w:rPr>
        <w:t>рублей.</w:t>
      </w:r>
    </w:p>
    <w:p w:rsidR="00F97907" w:rsidRPr="00F537DB" w:rsidRDefault="00F97907" w:rsidP="00F84D23">
      <w:pPr>
        <w:suppressAutoHyphens w:val="0"/>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r w:rsidRPr="00F537DB">
        <w:rPr>
          <w:rFonts w:ascii="Times New Roman" w:eastAsiaTheme="minorHAnsi" w:hAnsi="Times New Roman" w:cs="Times New Roman"/>
          <w:sz w:val="26"/>
          <w:szCs w:val="26"/>
          <w:lang w:eastAsia="en-US"/>
        </w:rPr>
        <w:t>Аналогичная ситуация по контракту от 17.06.2014 № 036110 0009614000003_179341, заключенному с ООО «Сити Строй»</w:t>
      </w:r>
      <w:r w:rsidR="00780629" w:rsidRPr="00F537DB">
        <w:rPr>
          <w:rFonts w:ascii="Times New Roman" w:eastAsiaTheme="minorHAnsi" w:hAnsi="Times New Roman" w:cs="Times New Roman"/>
          <w:sz w:val="26"/>
          <w:szCs w:val="26"/>
          <w:lang w:eastAsia="en-US"/>
        </w:rPr>
        <w:t>.</w:t>
      </w:r>
      <w:r w:rsidRPr="00F537DB">
        <w:rPr>
          <w:rFonts w:ascii="Times New Roman" w:eastAsiaTheme="minorHAnsi" w:hAnsi="Times New Roman" w:cs="Times New Roman"/>
          <w:sz w:val="26"/>
          <w:szCs w:val="26"/>
          <w:lang w:eastAsia="en-US"/>
        </w:rPr>
        <w:t xml:space="preserve"> Работы по озеленению</w:t>
      </w:r>
      <w:r w:rsidR="00780629" w:rsidRPr="00F537DB">
        <w:rPr>
          <w:rFonts w:ascii="Times New Roman" w:eastAsiaTheme="minorHAnsi" w:hAnsi="Times New Roman" w:cs="Times New Roman"/>
          <w:sz w:val="26"/>
          <w:szCs w:val="26"/>
          <w:lang w:eastAsia="en-US"/>
        </w:rPr>
        <w:t>,</w:t>
      </w:r>
      <w:r w:rsidRPr="00F537DB">
        <w:rPr>
          <w:rFonts w:ascii="Times New Roman" w:eastAsiaTheme="minorHAnsi" w:hAnsi="Times New Roman" w:cs="Times New Roman"/>
          <w:sz w:val="26"/>
          <w:szCs w:val="26"/>
          <w:lang w:eastAsia="en-US"/>
        </w:rPr>
        <w:t xml:space="preserve"> заявленные в акте на сумму 188,8 тыс. рублей, не выполнены (заготовка деревьев и кустарников, посадка деревьев и кустарников, кустарники (жасмин, высотой 1,25-1,5 м.), посадка кустарников-саженцев в живую изгородь</w:t>
      </w:r>
      <w:r w:rsidR="00780629" w:rsidRPr="00F537DB">
        <w:rPr>
          <w:rFonts w:ascii="Times New Roman" w:eastAsiaTheme="minorHAnsi" w:hAnsi="Times New Roman" w:cs="Times New Roman"/>
          <w:sz w:val="26"/>
          <w:szCs w:val="26"/>
          <w:lang w:eastAsia="en-US"/>
        </w:rPr>
        <w:t>,</w:t>
      </w:r>
      <w:r w:rsidRPr="00F537DB">
        <w:rPr>
          <w:rFonts w:ascii="Times New Roman" w:eastAsiaTheme="minorHAnsi" w:hAnsi="Times New Roman" w:cs="Times New Roman"/>
          <w:sz w:val="26"/>
          <w:szCs w:val="26"/>
          <w:lang w:eastAsia="en-US"/>
        </w:rPr>
        <w:t xml:space="preserve"> кустарники - саженцы, посадка многолетних цветников при густоте посадки 1,6 тыс. шт. цветов, уход за цветниками из многолетников). </w:t>
      </w:r>
      <w:r w:rsidR="00780629" w:rsidRPr="00F537DB">
        <w:rPr>
          <w:rFonts w:ascii="Times New Roman" w:eastAsiaTheme="minorHAnsi" w:hAnsi="Times New Roman" w:cs="Times New Roman"/>
          <w:sz w:val="26"/>
          <w:szCs w:val="26"/>
          <w:lang w:eastAsia="en-US"/>
        </w:rPr>
        <w:t xml:space="preserve">Неправомерные </w:t>
      </w:r>
      <w:r w:rsidRPr="00F537DB">
        <w:rPr>
          <w:rFonts w:ascii="Times New Roman" w:eastAsiaTheme="minorHAnsi" w:hAnsi="Times New Roman" w:cs="Times New Roman"/>
          <w:sz w:val="26"/>
          <w:szCs w:val="26"/>
          <w:lang w:eastAsia="en-US"/>
        </w:rPr>
        <w:t>выплаты подрядчику - ООО «Сити Строй» составили на сумму 188,8 тыс. рублей.</w:t>
      </w:r>
    </w:p>
    <w:p w:rsidR="00F97907" w:rsidRPr="00F537DB" w:rsidRDefault="00F97907" w:rsidP="00780629">
      <w:pPr>
        <w:suppressAutoHyphens w:val="0"/>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r w:rsidRPr="00F537DB">
        <w:rPr>
          <w:rFonts w:ascii="Times New Roman" w:eastAsiaTheme="minorHAnsi" w:hAnsi="Times New Roman" w:cs="Times New Roman"/>
          <w:sz w:val="26"/>
          <w:szCs w:val="26"/>
          <w:lang w:eastAsia="en-US"/>
        </w:rPr>
        <w:t>По контрактам от 17.06.2014</w:t>
      </w:r>
      <w:r w:rsidR="00973402" w:rsidRPr="00F537DB">
        <w:rPr>
          <w:rFonts w:ascii="Times New Roman" w:eastAsiaTheme="minorHAnsi" w:hAnsi="Times New Roman" w:cs="Times New Roman"/>
          <w:sz w:val="26"/>
          <w:szCs w:val="26"/>
          <w:lang w:eastAsia="en-US"/>
        </w:rPr>
        <w:t xml:space="preserve"> и</w:t>
      </w:r>
      <w:r w:rsidRPr="00F537DB">
        <w:rPr>
          <w:rFonts w:ascii="Times New Roman" w:eastAsiaTheme="minorHAnsi" w:hAnsi="Times New Roman" w:cs="Times New Roman"/>
          <w:sz w:val="26"/>
          <w:szCs w:val="26"/>
          <w:lang w:eastAsia="en-US"/>
        </w:rPr>
        <w:t xml:space="preserve"> 16.12.2013, заключенным с ООО «Сити Строй» и ООО «Стратегия»</w:t>
      </w:r>
      <w:r w:rsidR="00973402" w:rsidRPr="00F537DB">
        <w:rPr>
          <w:rFonts w:ascii="Times New Roman" w:eastAsiaTheme="minorHAnsi" w:hAnsi="Times New Roman" w:cs="Times New Roman"/>
          <w:sz w:val="26"/>
          <w:szCs w:val="26"/>
          <w:lang w:eastAsia="en-US"/>
        </w:rPr>
        <w:t xml:space="preserve"> соответственно</w:t>
      </w:r>
      <w:r w:rsidRPr="00F537DB">
        <w:rPr>
          <w:rFonts w:ascii="Times New Roman" w:eastAsiaTheme="minorHAnsi" w:hAnsi="Times New Roman" w:cs="Times New Roman"/>
          <w:sz w:val="26"/>
          <w:szCs w:val="26"/>
          <w:lang w:eastAsia="en-US"/>
        </w:rPr>
        <w:t>, предусмотрены работы по капитальному ремонту ограждений на общую сумму 3795,9 тыс. рублей (ООО «Сити Строй» - 1083,5 тыс. рублей, ООО «Стратегия» - 2712,4 тыс. рублей). При этом объект государственной собственности Сахалинской области – ограждение, на капитальный ремонт которого израсходовано 3795,9 тыс. рублей, по данным Реестра государственной собственности Сахалинской области, бухгалтерски</w:t>
      </w:r>
      <w:r w:rsidR="00780629" w:rsidRPr="00F537DB">
        <w:rPr>
          <w:rFonts w:ascii="Times New Roman" w:eastAsiaTheme="minorHAnsi" w:hAnsi="Times New Roman" w:cs="Times New Roman"/>
          <w:sz w:val="26"/>
          <w:szCs w:val="26"/>
          <w:lang w:eastAsia="en-US"/>
        </w:rPr>
        <w:t>х</w:t>
      </w:r>
      <w:r w:rsidRPr="00F537DB">
        <w:rPr>
          <w:rFonts w:ascii="Times New Roman" w:eastAsiaTheme="minorHAnsi" w:hAnsi="Times New Roman" w:cs="Times New Roman"/>
          <w:sz w:val="26"/>
          <w:szCs w:val="26"/>
          <w:lang w:eastAsia="en-US"/>
        </w:rPr>
        <w:t xml:space="preserve"> документ</w:t>
      </w:r>
      <w:r w:rsidR="00780629" w:rsidRPr="00F537DB">
        <w:rPr>
          <w:rFonts w:ascii="Times New Roman" w:eastAsiaTheme="minorHAnsi" w:hAnsi="Times New Roman" w:cs="Times New Roman"/>
          <w:sz w:val="26"/>
          <w:szCs w:val="26"/>
          <w:lang w:eastAsia="en-US"/>
        </w:rPr>
        <w:t>ов</w:t>
      </w:r>
      <w:r w:rsidRPr="00F537DB">
        <w:rPr>
          <w:rFonts w:ascii="Times New Roman" w:eastAsiaTheme="minorHAnsi" w:hAnsi="Times New Roman" w:cs="Times New Roman"/>
          <w:sz w:val="26"/>
          <w:szCs w:val="26"/>
          <w:lang w:eastAsia="en-US"/>
        </w:rPr>
        <w:t xml:space="preserve"> учреждения по состоянию на 01</w:t>
      </w:r>
      <w:r w:rsidR="00780629" w:rsidRPr="00F537DB">
        <w:rPr>
          <w:rFonts w:ascii="Times New Roman" w:eastAsiaTheme="minorHAnsi" w:hAnsi="Times New Roman" w:cs="Times New Roman"/>
          <w:sz w:val="26"/>
          <w:szCs w:val="26"/>
          <w:lang w:eastAsia="en-US"/>
        </w:rPr>
        <w:t>.12.2013, 01.01.2014, 01.01.2015</w:t>
      </w:r>
      <w:r w:rsidR="00973402" w:rsidRPr="00F537DB">
        <w:rPr>
          <w:rFonts w:ascii="Times New Roman" w:eastAsiaTheme="minorHAnsi" w:hAnsi="Times New Roman" w:cs="Times New Roman"/>
          <w:sz w:val="26"/>
          <w:szCs w:val="26"/>
          <w:lang w:eastAsia="en-US"/>
        </w:rPr>
        <w:t xml:space="preserve"> (ни на начало капитального ремонта, ни после его окончания)</w:t>
      </w:r>
      <w:r w:rsidR="00780629" w:rsidRPr="00F537DB">
        <w:rPr>
          <w:rFonts w:ascii="Times New Roman" w:eastAsiaTheme="minorHAnsi" w:hAnsi="Times New Roman" w:cs="Times New Roman"/>
          <w:sz w:val="26"/>
          <w:szCs w:val="26"/>
          <w:lang w:eastAsia="en-US"/>
        </w:rPr>
        <w:t xml:space="preserve"> в н</w:t>
      </w:r>
      <w:r w:rsidRPr="00F537DB">
        <w:rPr>
          <w:rFonts w:ascii="Times New Roman" w:eastAsiaTheme="minorHAnsi" w:hAnsi="Times New Roman" w:cs="Times New Roman"/>
          <w:sz w:val="26"/>
          <w:szCs w:val="26"/>
          <w:lang w:eastAsia="en-US"/>
        </w:rPr>
        <w:t>арушен</w:t>
      </w:r>
      <w:r w:rsidR="00780629" w:rsidRPr="00F537DB">
        <w:rPr>
          <w:rFonts w:ascii="Times New Roman" w:eastAsiaTheme="minorHAnsi" w:hAnsi="Times New Roman" w:cs="Times New Roman"/>
          <w:sz w:val="26"/>
          <w:szCs w:val="26"/>
          <w:lang w:eastAsia="en-US"/>
        </w:rPr>
        <w:t>ие</w:t>
      </w:r>
      <w:r w:rsidRPr="00F537DB">
        <w:rPr>
          <w:rFonts w:ascii="Times New Roman" w:eastAsiaTheme="minorHAnsi" w:hAnsi="Times New Roman" w:cs="Times New Roman"/>
          <w:sz w:val="26"/>
          <w:szCs w:val="26"/>
          <w:lang w:eastAsia="en-US"/>
        </w:rPr>
        <w:t xml:space="preserve"> п</w:t>
      </w:r>
      <w:r w:rsidR="00780629" w:rsidRPr="00F537DB">
        <w:rPr>
          <w:rFonts w:ascii="Times New Roman" w:eastAsiaTheme="minorHAnsi" w:hAnsi="Times New Roman" w:cs="Times New Roman"/>
          <w:sz w:val="26"/>
          <w:szCs w:val="26"/>
          <w:lang w:eastAsia="en-US"/>
        </w:rPr>
        <w:t>.</w:t>
      </w:r>
      <w:r w:rsidRPr="00F537DB">
        <w:rPr>
          <w:rFonts w:ascii="Times New Roman" w:eastAsiaTheme="minorHAnsi" w:hAnsi="Times New Roman" w:cs="Times New Roman"/>
          <w:sz w:val="26"/>
          <w:szCs w:val="26"/>
          <w:lang w:eastAsia="en-US"/>
        </w:rPr>
        <w:t>2 ст</w:t>
      </w:r>
      <w:r w:rsidR="00780629" w:rsidRPr="00F537DB">
        <w:rPr>
          <w:rFonts w:ascii="Times New Roman" w:eastAsiaTheme="minorHAnsi" w:hAnsi="Times New Roman" w:cs="Times New Roman"/>
          <w:sz w:val="26"/>
          <w:szCs w:val="26"/>
          <w:lang w:eastAsia="en-US"/>
        </w:rPr>
        <w:t>.</w:t>
      </w:r>
      <w:r w:rsidRPr="00F537DB">
        <w:rPr>
          <w:rFonts w:ascii="Times New Roman" w:eastAsiaTheme="minorHAnsi" w:hAnsi="Times New Roman" w:cs="Times New Roman"/>
          <w:sz w:val="26"/>
          <w:szCs w:val="26"/>
          <w:lang w:eastAsia="en-US"/>
        </w:rPr>
        <w:t>10 Федерального закона «О бухгалтерском учете» от 06.12.2011 № 402-ФЗ,</w:t>
      </w:r>
      <w:r w:rsidR="00780629" w:rsidRPr="00F537DB">
        <w:rPr>
          <w:rFonts w:ascii="Times New Roman" w:eastAsiaTheme="minorHAnsi" w:hAnsi="Times New Roman" w:cs="Times New Roman"/>
          <w:sz w:val="26"/>
          <w:szCs w:val="26"/>
          <w:lang w:eastAsia="en-US"/>
        </w:rPr>
        <w:t xml:space="preserve"> не значится.</w:t>
      </w:r>
    </w:p>
    <w:p w:rsidR="00F97907" w:rsidRPr="00F537DB" w:rsidRDefault="00F97907" w:rsidP="00780629">
      <w:pPr>
        <w:suppressAutoHyphens w:val="0"/>
        <w:autoSpaceDE w:val="0"/>
        <w:autoSpaceDN w:val="0"/>
        <w:adjustRightInd w:val="0"/>
        <w:spacing w:before="120" w:after="0" w:line="240" w:lineRule="auto"/>
        <w:ind w:firstLine="567"/>
        <w:jc w:val="both"/>
        <w:rPr>
          <w:rFonts w:ascii="Times New Roman" w:eastAsiaTheme="minorHAnsi" w:hAnsi="Times New Roman" w:cs="Times New Roman"/>
          <w:sz w:val="26"/>
          <w:szCs w:val="26"/>
          <w:lang w:eastAsia="en-US"/>
        </w:rPr>
      </w:pPr>
      <w:r w:rsidRPr="00F537DB">
        <w:rPr>
          <w:rFonts w:ascii="Times New Roman" w:eastAsiaTheme="minorHAnsi" w:hAnsi="Times New Roman" w:cs="Times New Roman"/>
          <w:i/>
          <w:sz w:val="26"/>
          <w:szCs w:val="26"/>
          <w:lang w:eastAsia="en-US"/>
        </w:rPr>
        <w:t>Доходы от приносящей доход деятельности учреждения</w:t>
      </w:r>
      <w:r w:rsidRPr="00F537DB">
        <w:rPr>
          <w:rFonts w:ascii="Times New Roman" w:eastAsiaTheme="minorHAnsi" w:hAnsi="Times New Roman" w:cs="Times New Roman"/>
          <w:sz w:val="26"/>
          <w:szCs w:val="26"/>
          <w:lang w:eastAsia="en-US"/>
        </w:rPr>
        <w:t xml:space="preserve"> составили: в 2014 году – 10087,8 тыс. рублей, за 1 квартал 2015 года – 2464,6 тыс. рублей.</w:t>
      </w:r>
    </w:p>
    <w:p w:rsidR="00F97907" w:rsidRPr="00F537DB" w:rsidRDefault="00F97907" w:rsidP="00F97907">
      <w:pPr>
        <w:suppressAutoHyphens w:val="0"/>
        <w:autoSpaceDE w:val="0"/>
        <w:autoSpaceDN w:val="0"/>
        <w:adjustRightInd w:val="0"/>
        <w:spacing w:after="0" w:line="240" w:lineRule="auto"/>
        <w:ind w:firstLine="709"/>
        <w:jc w:val="both"/>
        <w:rPr>
          <w:rFonts w:ascii="Times New Roman" w:eastAsiaTheme="minorHAnsi" w:hAnsi="Times New Roman" w:cs="Times New Roman"/>
          <w:sz w:val="4"/>
          <w:szCs w:val="4"/>
          <w:lang w:eastAsia="en-US"/>
        </w:rPr>
      </w:pPr>
    </w:p>
    <w:tbl>
      <w:tblPr>
        <w:tblStyle w:val="a4"/>
        <w:tblW w:w="10030" w:type="dxa"/>
        <w:tblLook w:val="04A0" w:firstRow="1" w:lastRow="0" w:firstColumn="1" w:lastColumn="0" w:noHBand="0" w:noVBand="1"/>
      </w:tblPr>
      <w:tblGrid>
        <w:gridCol w:w="3510"/>
        <w:gridCol w:w="851"/>
        <w:gridCol w:w="708"/>
        <w:gridCol w:w="1134"/>
        <w:gridCol w:w="1276"/>
        <w:gridCol w:w="850"/>
        <w:gridCol w:w="687"/>
        <w:gridCol w:w="1014"/>
      </w:tblGrid>
      <w:tr w:rsidR="00F97907" w:rsidRPr="00F537DB" w:rsidTr="005357A3">
        <w:tc>
          <w:tcPr>
            <w:tcW w:w="3510" w:type="dxa"/>
            <w:vMerge w:val="restart"/>
          </w:tcPr>
          <w:p w:rsidR="00F97907" w:rsidRPr="00F537DB" w:rsidRDefault="00F97907" w:rsidP="00973402">
            <w:pPr>
              <w:suppressAutoHyphens w:val="0"/>
              <w:autoSpaceDE w:val="0"/>
              <w:autoSpaceDN w:val="0"/>
              <w:adjustRightInd w:val="0"/>
              <w:jc w:val="both"/>
              <w:rPr>
                <w:rFonts w:ascii="Times New Roman" w:eastAsiaTheme="minorHAnsi" w:hAnsi="Times New Roman" w:cs="Times New Roman"/>
                <w:sz w:val="14"/>
                <w:szCs w:val="14"/>
                <w:lang w:eastAsia="en-US"/>
              </w:rPr>
            </w:pPr>
          </w:p>
          <w:p w:rsidR="00F97907" w:rsidRPr="00F537DB" w:rsidRDefault="00F97907" w:rsidP="00973402">
            <w:pPr>
              <w:suppressAutoHyphens w:val="0"/>
              <w:autoSpaceDE w:val="0"/>
              <w:autoSpaceDN w:val="0"/>
              <w:adjustRightInd w:val="0"/>
              <w:jc w:val="both"/>
              <w:rPr>
                <w:rFonts w:ascii="Times New Roman" w:eastAsiaTheme="minorHAnsi" w:hAnsi="Times New Roman" w:cs="Times New Roman"/>
                <w:sz w:val="14"/>
                <w:szCs w:val="14"/>
                <w:lang w:eastAsia="en-US"/>
              </w:rPr>
            </w:pPr>
            <w:r w:rsidRPr="00F537DB">
              <w:rPr>
                <w:rFonts w:ascii="Times New Roman" w:eastAsiaTheme="minorHAnsi" w:hAnsi="Times New Roman" w:cs="Times New Roman"/>
                <w:sz w:val="14"/>
                <w:szCs w:val="14"/>
                <w:lang w:eastAsia="en-US"/>
              </w:rPr>
              <w:t>Вид дохода</w:t>
            </w:r>
          </w:p>
        </w:tc>
        <w:tc>
          <w:tcPr>
            <w:tcW w:w="3969" w:type="dxa"/>
            <w:gridSpan w:val="4"/>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4"/>
                <w:szCs w:val="14"/>
                <w:lang w:eastAsia="en-US"/>
              </w:rPr>
            </w:pPr>
            <w:r w:rsidRPr="00F537DB">
              <w:rPr>
                <w:rFonts w:ascii="Times New Roman" w:eastAsiaTheme="minorHAnsi" w:hAnsi="Times New Roman" w:cs="Times New Roman"/>
                <w:sz w:val="14"/>
                <w:szCs w:val="14"/>
                <w:lang w:eastAsia="en-US"/>
              </w:rPr>
              <w:t>За 2014 год</w:t>
            </w:r>
          </w:p>
        </w:tc>
        <w:tc>
          <w:tcPr>
            <w:tcW w:w="2551" w:type="dxa"/>
            <w:gridSpan w:val="3"/>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4"/>
                <w:szCs w:val="14"/>
                <w:lang w:eastAsia="en-US"/>
              </w:rPr>
            </w:pPr>
            <w:r w:rsidRPr="00F537DB">
              <w:rPr>
                <w:rFonts w:ascii="Times New Roman" w:eastAsiaTheme="minorHAnsi" w:hAnsi="Times New Roman" w:cs="Times New Roman"/>
                <w:sz w:val="14"/>
                <w:szCs w:val="14"/>
                <w:lang w:eastAsia="en-US"/>
              </w:rPr>
              <w:t>За 1 квартал 2015 года</w:t>
            </w:r>
          </w:p>
        </w:tc>
      </w:tr>
      <w:tr w:rsidR="00F97907" w:rsidRPr="00F537DB" w:rsidTr="005357A3">
        <w:tc>
          <w:tcPr>
            <w:tcW w:w="3510" w:type="dxa"/>
            <w:vMerge/>
          </w:tcPr>
          <w:p w:rsidR="00F97907" w:rsidRPr="00F537DB" w:rsidRDefault="00F97907" w:rsidP="00973402">
            <w:pPr>
              <w:suppressAutoHyphens w:val="0"/>
              <w:autoSpaceDE w:val="0"/>
              <w:autoSpaceDN w:val="0"/>
              <w:adjustRightInd w:val="0"/>
              <w:jc w:val="both"/>
              <w:rPr>
                <w:rFonts w:ascii="Times New Roman" w:eastAsiaTheme="minorHAnsi" w:hAnsi="Times New Roman" w:cs="Times New Roman"/>
                <w:sz w:val="14"/>
                <w:szCs w:val="14"/>
                <w:lang w:eastAsia="en-US"/>
              </w:rPr>
            </w:pPr>
          </w:p>
        </w:tc>
        <w:tc>
          <w:tcPr>
            <w:tcW w:w="851" w:type="dxa"/>
          </w:tcPr>
          <w:p w:rsidR="00F97907" w:rsidRPr="00F537DB" w:rsidRDefault="00F97907" w:rsidP="00973402">
            <w:pPr>
              <w:suppressAutoHyphens w:val="0"/>
              <w:autoSpaceDE w:val="0"/>
              <w:autoSpaceDN w:val="0"/>
              <w:adjustRightInd w:val="0"/>
              <w:jc w:val="both"/>
              <w:rPr>
                <w:rFonts w:ascii="Times New Roman" w:eastAsiaTheme="minorHAnsi" w:hAnsi="Times New Roman" w:cs="Times New Roman"/>
                <w:sz w:val="14"/>
                <w:szCs w:val="14"/>
                <w:lang w:eastAsia="en-US"/>
              </w:rPr>
            </w:pPr>
            <w:r w:rsidRPr="00F537DB">
              <w:rPr>
                <w:rFonts w:ascii="Times New Roman" w:eastAsiaTheme="minorHAnsi" w:hAnsi="Times New Roman" w:cs="Times New Roman"/>
                <w:sz w:val="14"/>
                <w:szCs w:val="14"/>
                <w:lang w:eastAsia="en-US"/>
              </w:rPr>
              <w:t>Сумма без НДС</w:t>
            </w:r>
          </w:p>
        </w:tc>
        <w:tc>
          <w:tcPr>
            <w:tcW w:w="708" w:type="dxa"/>
          </w:tcPr>
          <w:p w:rsidR="00F97907" w:rsidRPr="00F537DB" w:rsidRDefault="00F97907" w:rsidP="00973402">
            <w:pPr>
              <w:suppressAutoHyphens w:val="0"/>
              <w:autoSpaceDE w:val="0"/>
              <w:autoSpaceDN w:val="0"/>
              <w:adjustRightInd w:val="0"/>
              <w:jc w:val="both"/>
              <w:rPr>
                <w:rFonts w:ascii="Times New Roman" w:eastAsiaTheme="minorHAnsi" w:hAnsi="Times New Roman" w:cs="Times New Roman"/>
                <w:sz w:val="14"/>
                <w:szCs w:val="14"/>
                <w:lang w:eastAsia="en-US"/>
              </w:rPr>
            </w:pPr>
            <w:r w:rsidRPr="00F537DB">
              <w:rPr>
                <w:rFonts w:ascii="Times New Roman" w:eastAsiaTheme="minorHAnsi" w:hAnsi="Times New Roman" w:cs="Times New Roman"/>
                <w:sz w:val="14"/>
                <w:szCs w:val="14"/>
                <w:lang w:eastAsia="en-US"/>
              </w:rPr>
              <w:t>НДС</w:t>
            </w:r>
          </w:p>
        </w:tc>
        <w:tc>
          <w:tcPr>
            <w:tcW w:w="1134" w:type="dxa"/>
          </w:tcPr>
          <w:p w:rsidR="00F97907" w:rsidRPr="00F537DB" w:rsidRDefault="00F97907" w:rsidP="00973402">
            <w:pPr>
              <w:suppressAutoHyphens w:val="0"/>
              <w:autoSpaceDE w:val="0"/>
              <w:autoSpaceDN w:val="0"/>
              <w:adjustRightInd w:val="0"/>
              <w:jc w:val="both"/>
              <w:rPr>
                <w:rFonts w:ascii="Times New Roman" w:eastAsiaTheme="minorHAnsi" w:hAnsi="Times New Roman" w:cs="Times New Roman"/>
                <w:sz w:val="14"/>
                <w:szCs w:val="14"/>
                <w:lang w:eastAsia="en-US"/>
              </w:rPr>
            </w:pPr>
            <w:r w:rsidRPr="00F537DB">
              <w:rPr>
                <w:rFonts w:ascii="Times New Roman" w:eastAsiaTheme="minorHAnsi" w:hAnsi="Times New Roman" w:cs="Times New Roman"/>
                <w:sz w:val="14"/>
                <w:szCs w:val="14"/>
                <w:lang w:eastAsia="en-US"/>
              </w:rPr>
              <w:t>Налог на прибыль, транспортный налог</w:t>
            </w:r>
          </w:p>
        </w:tc>
        <w:tc>
          <w:tcPr>
            <w:tcW w:w="1276" w:type="dxa"/>
          </w:tcPr>
          <w:p w:rsidR="00F97907" w:rsidRPr="00F537DB" w:rsidRDefault="00F97907" w:rsidP="00973402">
            <w:pPr>
              <w:suppressAutoHyphens w:val="0"/>
              <w:autoSpaceDE w:val="0"/>
              <w:autoSpaceDN w:val="0"/>
              <w:adjustRightInd w:val="0"/>
              <w:jc w:val="both"/>
              <w:rPr>
                <w:rFonts w:ascii="Times New Roman" w:eastAsiaTheme="minorHAnsi" w:hAnsi="Times New Roman" w:cs="Times New Roman"/>
                <w:sz w:val="14"/>
                <w:szCs w:val="14"/>
                <w:lang w:eastAsia="en-US"/>
              </w:rPr>
            </w:pPr>
            <w:r w:rsidRPr="00F537DB">
              <w:rPr>
                <w:rFonts w:ascii="Times New Roman" w:eastAsiaTheme="minorHAnsi" w:hAnsi="Times New Roman" w:cs="Times New Roman"/>
                <w:sz w:val="14"/>
                <w:szCs w:val="14"/>
                <w:lang w:eastAsia="en-US"/>
              </w:rPr>
              <w:t>Общая сумма поступлений дохода</w:t>
            </w:r>
          </w:p>
          <w:p w:rsidR="00F97907" w:rsidRPr="00F537DB" w:rsidRDefault="00F97907" w:rsidP="00973402">
            <w:pPr>
              <w:suppressAutoHyphens w:val="0"/>
              <w:autoSpaceDE w:val="0"/>
              <w:autoSpaceDN w:val="0"/>
              <w:adjustRightInd w:val="0"/>
              <w:jc w:val="both"/>
              <w:rPr>
                <w:rFonts w:ascii="Times New Roman" w:eastAsiaTheme="minorHAnsi" w:hAnsi="Times New Roman" w:cs="Times New Roman"/>
                <w:sz w:val="14"/>
                <w:szCs w:val="14"/>
                <w:lang w:eastAsia="en-US"/>
              </w:rPr>
            </w:pPr>
            <w:r w:rsidRPr="00F537DB">
              <w:rPr>
                <w:rFonts w:ascii="Times New Roman" w:eastAsiaTheme="minorHAnsi" w:hAnsi="Times New Roman" w:cs="Times New Roman"/>
                <w:sz w:val="14"/>
                <w:szCs w:val="14"/>
                <w:lang w:eastAsia="en-US"/>
              </w:rPr>
              <w:t>(гр.2 +гр.3+гр.4)</w:t>
            </w:r>
          </w:p>
        </w:tc>
        <w:tc>
          <w:tcPr>
            <w:tcW w:w="850" w:type="dxa"/>
          </w:tcPr>
          <w:p w:rsidR="00F97907" w:rsidRPr="00F537DB" w:rsidRDefault="00F97907" w:rsidP="00973402">
            <w:pPr>
              <w:suppressAutoHyphens w:val="0"/>
              <w:autoSpaceDE w:val="0"/>
              <w:autoSpaceDN w:val="0"/>
              <w:adjustRightInd w:val="0"/>
              <w:jc w:val="both"/>
              <w:rPr>
                <w:rFonts w:ascii="Times New Roman" w:eastAsiaTheme="minorHAnsi" w:hAnsi="Times New Roman" w:cs="Times New Roman"/>
                <w:sz w:val="14"/>
                <w:szCs w:val="14"/>
                <w:lang w:eastAsia="en-US"/>
              </w:rPr>
            </w:pPr>
            <w:r w:rsidRPr="00F537DB">
              <w:rPr>
                <w:rFonts w:ascii="Times New Roman" w:eastAsiaTheme="minorHAnsi" w:hAnsi="Times New Roman" w:cs="Times New Roman"/>
                <w:sz w:val="14"/>
                <w:szCs w:val="14"/>
                <w:lang w:eastAsia="en-US"/>
              </w:rPr>
              <w:t>Сумма без НДС</w:t>
            </w:r>
          </w:p>
        </w:tc>
        <w:tc>
          <w:tcPr>
            <w:tcW w:w="687" w:type="dxa"/>
          </w:tcPr>
          <w:p w:rsidR="00F97907" w:rsidRPr="00F537DB" w:rsidRDefault="00F97907" w:rsidP="00973402">
            <w:pPr>
              <w:suppressAutoHyphens w:val="0"/>
              <w:autoSpaceDE w:val="0"/>
              <w:autoSpaceDN w:val="0"/>
              <w:adjustRightInd w:val="0"/>
              <w:jc w:val="both"/>
              <w:rPr>
                <w:rFonts w:ascii="Times New Roman" w:eastAsiaTheme="minorHAnsi" w:hAnsi="Times New Roman" w:cs="Times New Roman"/>
                <w:sz w:val="14"/>
                <w:szCs w:val="14"/>
                <w:lang w:eastAsia="en-US"/>
              </w:rPr>
            </w:pPr>
            <w:r w:rsidRPr="00F537DB">
              <w:rPr>
                <w:rFonts w:ascii="Times New Roman" w:eastAsiaTheme="minorHAnsi" w:hAnsi="Times New Roman" w:cs="Times New Roman"/>
                <w:sz w:val="14"/>
                <w:szCs w:val="14"/>
                <w:lang w:eastAsia="en-US"/>
              </w:rPr>
              <w:t>НДС</w:t>
            </w:r>
          </w:p>
        </w:tc>
        <w:tc>
          <w:tcPr>
            <w:tcW w:w="1014" w:type="dxa"/>
          </w:tcPr>
          <w:p w:rsidR="00F97907" w:rsidRPr="00F537DB" w:rsidRDefault="00F97907" w:rsidP="00973402">
            <w:pPr>
              <w:suppressAutoHyphens w:val="0"/>
              <w:autoSpaceDE w:val="0"/>
              <w:autoSpaceDN w:val="0"/>
              <w:adjustRightInd w:val="0"/>
              <w:jc w:val="both"/>
              <w:rPr>
                <w:rFonts w:ascii="Times New Roman" w:eastAsiaTheme="minorHAnsi" w:hAnsi="Times New Roman" w:cs="Times New Roman"/>
                <w:sz w:val="14"/>
                <w:szCs w:val="14"/>
                <w:lang w:eastAsia="en-US"/>
              </w:rPr>
            </w:pPr>
            <w:r w:rsidRPr="00F537DB">
              <w:rPr>
                <w:rFonts w:ascii="Times New Roman" w:eastAsiaTheme="minorHAnsi" w:hAnsi="Times New Roman" w:cs="Times New Roman"/>
                <w:sz w:val="14"/>
                <w:szCs w:val="14"/>
                <w:lang w:eastAsia="en-US"/>
              </w:rPr>
              <w:t>Общая сумма поступлений дохода</w:t>
            </w:r>
          </w:p>
          <w:p w:rsidR="00F97907" w:rsidRPr="00F537DB" w:rsidRDefault="00F97907" w:rsidP="00973402">
            <w:pPr>
              <w:suppressAutoHyphens w:val="0"/>
              <w:autoSpaceDE w:val="0"/>
              <w:autoSpaceDN w:val="0"/>
              <w:adjustRightInd w:val="0"/>
              <w:jc w:val="both"/>
              <w:rPr>
                <w:rFonts w:ascii="Times New Roman" w:eastAsiaTheme="minorHAnsi" w:hAnsi="Times New Roman" w:cs="Times New Roman"/>
                <w:sz w:val="14"/>
                <w:szCs w:val="14"/>
                <w:lang w:eastAsia="en-US"/>
              </w:rPr>
            </w:pPr>
            <w:r w:rsidRPr="00F537DB">
              <w:rPr>
                <w:rFonts w:ascii="Times New Roman" w:eastAsiaTheme="minorHAnsi" w:hAnsi="Times New Roman" w:cs="Times New Roman"/>
                <w:sz w:val="14"/>
                <w:szCs w:val="14"/>
                <w:lang w:eastAsia="en-US"/>
              </w:rPr>
              <w:t>(гр.6+гр.7)</w:t>
            </w:r>
          </w:p>
        </w:tc>
      </w:tr>
      <w:tr w:rsidR="00F97907" w:rsidRPr="00F537DB" w:rsidTr="005357A3">
        <w:tc>
          <w:tcPr>
            <w:tcW w:w="3510"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4"/>
                <w:szCs w:val="14"/>
                <w:lang w:eastAsia="en-US"/>
              </w:rPr>
            </w:pPr>
            <w:r w:rsidRPr="00F537DB">
              <w:rPr>
                <w:rFonts w:ascii="Times New Roman" w:eastAsiaTheme="minorHAnsi" w:hAnsi="Times New Roman" w:cs="Times New Roman"/>
                <w:sz w:val="14"/>
                <w:szCs w:val="14"/>
                <w:lang w:eastAsia="en-US"/>
              </w:rPr>
              <w:t>1</w:t>
            </w:r>
          </w:p>
        </w:tc>
        <w:tc>
          <w:tcPr>
            <w:tcW w:w="851"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4"/>
                <w:szCs w:val="14"/>
                <w:lang w:eastAsia="en-US"/>
              </w:rPr>
            </w:pPr>
            <w:r w:rsidRPr="00F537DB">
              <w:rPr>
                <w:rFonts w:ascii="Times New Roman" w:eastAsiaTheme="minorHAnsi" w:hAnsi="Times New Roman" w:cs="Times New Roman"/>
                <w:sz w:val="14"/>
                <w:szCs w:val="14"/>
                <w:lang w:eastAsia="en-US"/>
              </w:rPr>
              <w:t>2</w:t>
            </w:r>
          </w:p>
        </w:tc>
        <w:tc>
          <w:tcPr>
            <w:tcW w:w="708"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4"/>
                <w:szCs w:val="14"/>
                <w:lang w:eastAsia="en-US"/>
              </w:rPr>
            </w:pPr>
            <w:r w:rsidRPr="00F537DB">
              <w:rPr>
                <w:rFonts w:ascii="Times New Roman" w:eastAsiaTheme="minorHAnsi" w:hAnsi="Times New Roman" w:cs="Times New Roman"/>
                <w:sz w:val="14"/>
                <w:szCs w:val="14"/>
                <w:lang w:eastAsia="en-US"/>
              </w:rPr>
              <w:t>3</w:t>
            </w:r>
          </w:p>
        </w:tc>
        <w:tc>
          <w:tcPr>
            <w:tcW w:w="1134"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4"/>
                <w:szCs w:val="14"/>
                <w:lang w:eastAsia="en-US"/>
              </w:rPr>
            </w:pPr>
            <w:r w:rsidRPr="00F537DB">
              <w:rPr>
                <w:rFonts w:ascii="Times New Roman" w:eastAsiaTheme="minorHAnsi" w:hAnsi="Times New Roman" w:cs="Times New Roman"/>
                <w:sz w:val="14"/>
                <w:szCs w:val="14"/>
                <w:lang w:eastAsia="en-US"/>
              </w:rPr>
              <w:t>4</w:t>
            </w:r>
          </w:p>
        </w:tc>
        <w:tc>
          <w:tcPr>
            <w:tcW w:w="1276"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4"/>
                <w:szCs w:val="14"/>
                <w:lang w:eastAsia="en-US"/>
              </w:rPr>
            </w:pPr>
            <w:r w:rsidRPr="00F537DB">
              <w:rPr>
                <w:rFonts w:ascii="Times New Roman" w:eastAsiaTheme="minorHAnsi" w:hAnsi="Times New Roman" w:cs="Times New Roman"/>
                <w:sz w:val="14"/>
                <w:szCs w:val="14"/>
                <w:lang w:eastAsia="en-US"/>
              </w:rPr>
              <w:t>5</w:t>
            </w:r>
          </w:p>
        </w:tc>
        <w:tc>
          <w:tcPr>
            <w:tcW w:w="850"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4"/>
                <w:szCs w:val="14"/>
                <w:lang w:eastAsia="en-US"/>
              </w:rPr>
            </w:pPr>
            <w:r w:rsidRPr="00F537DB">
              <w:rPr>
                <w:rFonts w:ascii="Times New Roman" w:eastAsiaTheme="minorHAnsi" w:hAnsi="Times New Roman" w:cs="Times New Roman"/>
                <w:sz w:val="14"/>
                <w:szCs w:val="14"/>
                <w:lang w:eastAsia="en-US"/>
              </w:rPr>
              <w:t>6</w:t>
            </w:r>
          </w:p>
        </w:tc>
        <w:tc>
          <w:tcPr>
            <w:tcW w:w="687"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4"/>
                <w:szCs w:val="14"/>
                <w:lang w:eastAsia="en-US"/>
              </w:rPr>
            </w:pPr>
            <w:r w:rsidRPr="00F537DB">
              <w:rPr>
                <w:rFonts w:ascii="Times New Roman" w:eastAsiaTheme="minorHAnsi" w:hAnsi="Times New Roman" w:cs="Times New Roman"/>
                <w:sz w:val="14"/>
                <w:szCs w:val="14"/>
                <w:lang w:eastAsia="en-US"/>
              </w:rPr>
              <w:t>7</w:t>
            </w:r>
          </w:p>
        </w:tc>
        <w:tc>
          <w:tcPr>
            <w:tcW w:w="1014"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4"/>
                <w:szCs w:val="14"/>
                <w:lang w:eastAsia="en-US"/>
              </w:rPr>
            </w:pPr>
            <w:r w:rsidRPr="00F537DB">
              <w:rPr>
                <w:rFonts w:ascii="Times New Roman" w:eastAsiaTheme="minorHAnsi" w:hAnsi="Times New Roman" w:cs="Times New Roman"/>
                <w:sz w:val="14"/>
                <w:szCs w:val="14"/>
                <w:lang w:eastAsia="en-US"/>
              </w:rPr>
              <w:t>8</w:t>
            </w:r>
          </w:p>
        </w:tc>
      </w:tr>
      <w:tr w:rsidR="00F97907" w:rsidRPr="00F537DB" w:rsidTr="005357A3">
        <w:tc>
          <w:tcPr>
            <w:tcW w:w="3510" w:type="dxa"/>
          </w:tcPr>
          <w:p w:rsidR="00F97907" w:rsidRPr="00F537DB" w:rsidRDefault="00F97907" w:rsidP="00973402">
            <w:pPr>
              <w:suppressAutoHyphens w:val="0"/>
              <w:autoSpaceDE w:val="0"/>
              <w:autoSpaceDN w:val="0"/>
              <w:adjustRightInd w:val="0"/>
              <w:jc w:val="both"/>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Аренда</w:t>
            </w:r>
          </w:p>
        </w:tc>
        <w:tc>
          <w:tcPr>
            <w:tcW w:w="851"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1193,2</w:t>
            </w:r>
          </w:p>
        </w:tc>
        <w:tc>
          <w:tcPr>
            <w:tcW w:w="708"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214,8</w:t>
            </w:r>
          </w:p>
        </w:tc>
        <w:tc>
          <w:tcPr>
            <w:tcW w:w="1134"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65,6</w:t>
            </w:r>
          </w:p>
        </w:tc>
        <w:tc>
          <w:tcPr>
            <w:tcW w:w="1276"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1473,6</w:t>
            </w:r>
          </w:p>
        </w:tc>
        <w:tc>
          <w:tcPr>
            <w:tcW w:w="850"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72,4</w:t>
            </w:r>
          </w:p>
        </w:tc>
        <w:tc>
          <w:tcPr>
            <w:tcW w:w="687"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13,0</w:t>
            </w:r>
          </w:p>
        </w:tc>
        <w:tc>
          <w:tcPr>
            <w:tcW w:w="1014"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85,4</w:t>
            </w:r>
          </w:p>
        </w:tc>
      </w:tr>
      <w:tr w:rsidR="00F97907" w:rsidRPr="00F537DB" w:rsidTr="005357A3">
        <w:tc>
          <w:tcPr>
            <w:tcW w:w="3510" w:type="dxa"/>
          </w:tcPr>
          <w:p w:rsidR="00F97907" w:rsidRPr="00F537DB" w:rsidRDefault="00F97907" w:rsidP="00973402">
            <w:pPr>
              <w:suppressAutoHyphens w:val="0"/>
              <w:autoSpaceDE w:val="0"/>
              <w:autoSpaceDN w:val="0"/>
              <w:adjustRightInd w:val="0"/>
              <w:jc w:val="both"/>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Возмещение коммунальных услуг юридическими лицами по договорам аренды, безвозмездного пользования</w:t>
            </w:r>
          </w:p>
        </w:tc>
        <w:tc>
          <w:tcPr>
            <w:tcW w:w="851"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p>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1100,9</w:t>
            </w:r>
          </w:p>
        </w:tc>
        <w:tc>
          <w:tcPr>
            <w:tcW w:w="708"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p>
        </w:tc>
        <w:tc>
          <w:tcPr>
            <w:tcW w:w="1134"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p>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60,5</w:t>
            </w:r>
          </w:p>
        </w:tc>
        <w:tc>
          <w:tcPr>
            <w:tcW w:w="1276"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p>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1161,4</w:t>
            </w:r>
          </w:p>
        </w:tc>
        <w:tc>
          <w:tcPr>
            <w:tcW w:w="850"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p>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346,8</w:t>
            </w:r>
          </w:p>
        </w:tc>
        <w:tc>
          <w:tcPr>
            <w:tcW w:w="687"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p>
        </w:tc>
        <w:tc>
          <w:tcPr>
            <w:tcW w:w="1014"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p>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346,8</w:t>
            </w:r>
          </w:p>
        </w:tc>
      </w:tr>
      <w:tr w:rsidR="00F97907" w:rsidRPr="00F537DB" w:rsidTr="005357A3">
        <w:tc>
          <w:tcPr>
            <w:tcW w:w="3510" w:type="dxa"/>
          </w:tcPr>
          <w:p w:rsidR="00F97907" w:rsidRPr="00F537DB" w:rsidRDefault="00F97907" w:rsidP="00973402">
            <w:pPr>
              <w:suppressAutoHyphens w:val="0"/>
              <w:autoSpaceDE w:val="0"/>
              <w:autoSpaceDN w:val="0"/>
              <w:adjustRightInd w:val="0"/>
              <w:jc w:val="both"/>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lastRenderedPageBreak/>
              <w:t>Платные образовательные услуги</w:t>
            </w:r>
          </w:p>
        </w:tc>
        <w:tc>
          <w:tcPr>
            <w:tcW w:w="851"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985,0</w:t>
            </w:r>
          </w:p>
        </w:tc>
        <w:tc>
          <w:tcPr>
            <w:tcW w:w="708"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p>
        </w:tc>
        <w:tc>
          <w:tcPr>
            <w:tcW w:w="1134"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54,2</w:t>
            </w:r>
          </w:p>
        </w:tc>
        <w:tc>
          <w:tcPr>
            <w:tcW w:w="1276"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1039,2</w:t>
            </w:r>
          </w:p>
        </w:tc>
        <w:tc>
          <w:tcPr>
            <w:tcW w:w="850"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440,6</w:t>
            </w:r>
          </w:p>
        </w:tc>
        <w:tc>
          <w:tcPr>
            <w:tcW w:w="687"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p>
        </w:tc>
        <w:tc>
          <w:tcPr>
            <w:tcW w:w="1014"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440,6</w:t>
            </w:r>
          </w:p>
        </w:tc>
      </w:tr>
      <w:tr w:rsidR="00F97907" w:rsidRPr="00F537DB" w:rsidTr="005357A3">
        <w:tc>
          <w:tcPr>
            <w:tcW w:w="3510" w:type="dxa"/>
          </w:tcPr>
          <w:p w:rsidR="00F97907" w:rsidRPr="00F537DB" w:rsidRDefault="00F97907" w:rsidP="00973402">
            <w:pPr>
              <w:suppressAutoHyphens w:val="0"/>
              <w:autoSpaceDE w:val="0"/>
              <w:autoSpaceDN w:val="0"/>
              <w:adjustRightInd w:val="0"/>
              <w:jc w:val="both"/>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Предоставление юридическим лицам площади танцевального и актового залов за плату</w:t>
            </w:r>
          </w:p>
        </w:tc>
        <w:tc>
          <w:tcPr>
            <w:tcW w:w="851"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p>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1405,5</w:t>
            </w:r>
          </w:p>
        </w:tc>
        <w:tc>
          <w:tcPr>
            <w:tcW w:w="708"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p>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253</w:t>
            </w:r>
          </w:p>
        </w:tc>
        <w:tc>
          <w:tcPr>
            <w:tcW w:w="1134"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p>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77,3</w:t>
            </w:r>
          </w:p>
        </w:tc>
        <w:tc>
          <w:tcPr>
            <w:tcW w:w="1276"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p>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1735,8</w:t>
            </w:r>
          </w:p>
        </w:tc>
        <w:tc>
          <w:tcPr>
            <w:tcW w:w="850"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p>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338,3</w:t>
            </w:r>
          </w:p>
        </w:tc>
        <w:tc>
          <w:tcPr>
            <w:tcW w:w="687"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p>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60,9</w:t>
            </w:r>
          </w:p>
        </w:tc>
        <w:tc>
          <w:tcPr>
            <w:tcW w:w="1014"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p>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399,2</w:t>
            </w:r>
          </w:p>
        </w:tc>
      </w:tr>
      <w:tr w:rsidR="00F97907" w:rsidRPr="00F537DB" w:rsidTr="005357A3">
        <w:tc>
          <w:tcPr>
            <w:tcW w:w="3510" w:type="dxa"/>
          </w:tcPr>
          <w:p w:rsidR="00F97907" w:rsidRPr="00F537DB" w:rsidRDefault="00F97907" w:rsidP="00973402">
            <w:pPr>
              <w:suppressAutoHyphens w:val="0"/>
              <w:autoSpaceDE w:val="0"/>
              <w:autoSpaceDN w:val="0"/>
              <w:adjustRightInd w:val="0"/>
              <w:jc w:val="both"/>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Услуги парикмахерской</w:t>
            </w:r>
          </w:p>
        </w:tc>
        <w:tc>
          <w:tcPr>
            <w:tcW w:w="851"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1297,5</w:t>
            </w:r>
          </w:p>
        </w:tc>
        <w:tc>
          <w:tcPr>
            <w:tcW w:w="708"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236,3</w:t>
            </w:r>
          </w:p>
        </w:tc>
        <w:tc>
          <w:tcPr>
            <w:tcW w:w="1134"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79,5</w:t>
            </w:r>
          </w:p>
        </w:tc>
        <w:tc>
          <w:tcPr>
            <w:tcW w:w="1276"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1613,3</w:t>
            </w:r>
          </w:p>
        </w:tc>
        <w:tc>
          <w:tcPr>
            <w:tcW w:w="850"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265,5</w:t>
            </w:r>
          </w:p>
        </w:tc>
        <w:tc>
          <w:tcPr>
            <w:tcW w:w="687"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62,6</w:t>
            </w:r>
          </w:p>
        </w:tc>
        <w:tc>
          <w:tcPr>
            <w:tcW w:w="1014"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328,1</w:t>
            </w:r>
          </w:p>
        </w:tc>
      </w:tr>
      <w:tr w:rsidR="00F97907" w:rsidRPr="00F537DB" w:rsidTr="005357A3">
        <w:tc>
          <w:tcPr>
            <w:tcW w:w="3510" w:type="dxa"/>
          </w:tcPr>
          <w:p w:rsidR="00F97907" w:rsidRPr="00F537DB" w:rsidRDefault="00F97907" w:rsidP="00973402">
            <w:pPr>
              <w:suppressAutoHyphens w:val="0"/>
              <w:autoSpaceDE w:val="0"/>
              <w:autoSpaceDN w:val="0"/>
              <w:adjustRightInd w:val="0"/>
              <w:jc w:val="both"/>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Оплата коммунальных услуг жителями общежитий</w:t>
            </w:r>
          </w:p>
        </w:tc>
        <w:tc>
          <w:tcPr>
            <w:tcW w:w="851"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2379,3</w:t>
            </w:r>
          </w:p>
        </w:tc>
        <w:tc>
          <w:tcPr>
            <w:tcW w:w="708"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p>
        </w:tc>
        <w:tc>
          <w:tcPr>
            <w:tcW w:w="1134"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p>
        </w:tc>
        <w:tc>
          <w:tcPr>
            <w:tcW w:w="1276"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2379,3</w:t>
            </w:r>
          </w:p>
        </w:tc>
        <w:tc>
          <w:tcPr>
            <w:tcW w:w="850"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736,2</w:t>
            </w:r>
          </w:p>
        </w:tc>
        <w:tc>
          <w:tcPr>
            <w:tcW w:w="687"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p>
        </w:tc>
        <w:tc>
          <w:tcPr>
            <w:tcW w:w="1014"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736,2</w:t>
            </w:r>
          </w:p>
        </w:tc>
      </w:tr>
      <w:tr w:rsidR="00F97907" w:rsidRPr="00F537DB" w:rsidTr="005357A3">
        <w:tc>
          <w:tcPr>
            <w:tcW w:w="3510" w:type="dxa"/>
          </w:tcPr>
          <w:p w:rsidR="00F97907" w:rsidRPr="00F537DB" w:rsidRDefault="00F97907" w:rsidP="005357A3">
            <w:pPr>
              <w:suppressAutoHyphens w:val="0"/>
              <w:autoSpaceDE w:val="0"/>
              <w:autoSpaceDN w:val="0"/>
              <w:adjustRightInd w:val="0"/>
              <w:jc w:val="both"/>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 xml:space="preserve">Услуги учебно-производственных мастерских (в том числе услуг швеи) </w:t>
            </w:r>
          </w:p>
        </w:tc>
        <w:tc>
          <w:tcPr>
            <w:tcW w:w="851"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p>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409,8</w:t>
            </w:r>
          </w:p>
        </w:tc>
        <w:tc>
          <w:tcPr>
            <w:tcW w:w="708"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p>
        </w:tc>
        <w:tc>
          <w:tcPr>
            <w:tcW w:w="1134"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p>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22,6</w:t>
            </w:r>
          </w:p>
        </w:tc>
        <w:tc>
          <w:tcPr>
            <w:tcW w:w="1276"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p>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432,4</w:t>
            </w:r>
          </w:p>
        </w:tc>
        <w:tc>
          <w:tcPr>
            <w:tcW w:w="850"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p>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57,5</w:t>
            </w:r>
          </w:p>
        </w:tc>
        <w:tc>
          <w:tcPr>
            <w:tcW w:w="687"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p>
        </w:tc>
        <w:tc>
          <w:tcPr>
            <w:tcW w:w="1014"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p>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57,5</w:t>
            </w:r>
          </w:p>
        </w:tc>
      </w:tr>
      <w:tr w:rsidR="00F97907" w:rsidRPr="00F537DB" w:rsidTr="005357A3">
        <w:tc>
          <w:tcPr>
            <w:tcW w:w="3510" w:type="dxa"/>
          </w:tcPr>
          <w:p w:rsidR="00F97907" w:rsidRPr="00F537DB" w:rsidRDefault="00F97907" w:rsidP="005357A3">
            <w:pPr>
              <w:suppressAutoHyphens w:val="0"/>
              <w:autoSpaceDE w:val="0"/>
              <w:autoSpaceDN w:val="0"/>
              <w:adjustRightInd w:val="0"/>
              <w:jc w:val="both"/>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Прочие доходы (неустойки</w:t>
            </w:r>
            <w:r w:rsidR="005357A3" w:rsidRPr="00F537DB">
              <w:rPr>
                <w:rFonts w:ascii="Times New Roman" w:eastAsiaTheme="minorHAnsi" w:hAnsi="Times New Roman" w:cs="Times New Roman"/>
                <w:sz w:val="18"/>
                <w:szCs w:val="18"/>
                <w:lang w:eastAsia="en-US"/>
              </w:rPr>
              <w:t xml:space="preserve">, </w:t>
            </w:r>
            <w:r w:rsidRPr="00F537DB">
              <w:rPr>
                <w:rFonts w:ascii="Times New Roman" w:eastAsiaTheme="minorHAnsi" w:hAnsi="Times New Roman" w:cs="Times New Roman"/>
                <w:sz w:val="18"/>
                <w:szCs w:val="18"/>
                <w:lang w:eastAsia="en-US"/>
              </w:rPr>
              <w:t>пени и др</w:t>
            </w:r>
            <w:r w:rsidR="005357A3" w:rsidRPr="00F537DB">
              <w:rPr>
                <w:rFonts w:ascii="Times New Roman" w:eastAsiaTheme="minorHAnsi" w:hAnsi="Times New Roman" w:cs="Times New Roman"/>
                <w:sz w:val="18"/>
                <w:szCs w:val="18"/>
                <w:lang w:eastAsia="en-US"/>
              </w:rPr>
              <w:t>.</w:t>
            </w:r>
            <w:r w:rsidRPr="00F537DB">
              <w:rPr>
                <w:rFonts w:ascii="Times New Roman" w:eastAsiaTheme="minorHAnsi" w:hAnsi="Times New Roman" w:cs="Times New Roman"/>
                <w:sz w:val="18"/>
                <w:szCs w:val="18"/>
                <w:lang w:eastAsia="en-US"/>
              </w:rPr>
              <w:t>)</w:t>
            </w:r>
          </w:p>
        </w:tc>
        <w:tc>
          <w:tcPr>
            <w:tcW w:w="851"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249,0</w:t>
            </w:r>
          </w:p>
        </w:tc>
        <w:tc>
          <w:tcPr>
            <w:tcW w:w="708"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2,9</w:t>
            </w:r>
          </w:p>
        </w:tc>
        <w:tc>
          <w:tcPr>
            <w:tcW w:w="1134"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0,9</w:t>
            </w:r>
          </w:p>
        </w:tc>
        <w:tc>
          <w:tcPr>
            <w:tcW w:w="1276"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252,8</w:t>
            </w:r>
          </w:p>
        </w:tc>
        <w:tc>
          <w:tcPr>
            <w:tcW w:w="850"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60,0</w:t>
            </w:r>
          </w:p>
        </w:tc>
        <w:tc>
          <w:tcPr>
            <w:tcW w:w="687"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10,8</w:t>
            </w:r>
          </w:p>
        </w:tc>
        <w:tc>
          <w:tcPr>
            <w:tcW w:w="1014"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70,8</w:t>
            </w:r>
          </w:p>
        </w:tc>
      </w:tr>
      <w:tr w:rsidR="00F97907" w:rsidRPr="00F537DB" w:rsidTr="005357A3">
        <w:tc>
          <w:tcPr>
            <w:tcW w:w="3510" w:type="dxa"/>
          </w:tcPr>
          <w:p w:rsidR="00F97907" w:rsidRPr="00F537DB" w:rsidRDefault="00F97907" w:rsidP="00973402">
            <w:pPr>
              <w:suppressAutoHyphens w:val="0"/>
              <w:autoSpaceDE w:val="0"/>
              <w:autoSpaceDN w:val="0"/>
              <w:adjustRightInd w:val="0"/>
              <w:jc w:val="both"/>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Итого:</w:t>
            </w:r>
          </w:p>
        </w:tc>
        <w:tc>
          <w:tcPr>
            <w:tcW w:w="851"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9020,2</w:t>
            </w:r>
          </w:p>
        </w:tc>
        <w:tc>
          <w:tcPr>
            <w:tcW w:w="708"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707,0</w:t>
            </w:r>
          </w:p>
        </w:tc>
        <w:tc>
          <w:tcPr>
            <w:tcW w:w="1134"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360,6</w:t>
            </w:r>
          </w:p>
        </w:tc>
        <w:tc>
          <w:tcPr>
            <w:tcW w:w="1276"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10087,8</w:t>
            </w:r>
          </w:p>
        </w:tc>
        <w:tc>
          <w:tcPr>
            <w:tcW w:w="850"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2317,3</w:t>
            </w:r>
          </w:p>
        </w:tc>
        <w:tc>
          <w:tcPr>
            <w:tcW w:w="687"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147,3</w:t>
            </w:r>
          </w:p>
        </w:tc>
        <w:tc>
          <w:tcPr>
            <w:tcW w:w="1014" w:type="dxa"/>
          </w:tcPr>
          <w:p w:rsidR="00F97907" w:rsidRPr="00F537DB" w:rsidRDefault="00F97907" w:rsidP="00973402">
            <w:pPr>
              <w:suppressAutoHyphens w:val="0"/>
              <w:autoSpaceDE w:val="0"/>
              <w:autoSpaceDN w:val="0"/>
              <w:adjustRightInd w:val="0"/>
              <w:jc w:val="center"/>
              <w:rPr>
                <w:rFonts w:ascii="Times New Roman" w:eastAsiaTheme="minorHAnsi" w:hAnsi="Times New Roman" w:cs="Times New Roman"/>
                <w:sz w:val="18"/>
                <w:szCs w:val="18"/>
                <w:lang w:eastAsia="en-US"/>
              </w:rPr>
            </w:pPr>
            <w:r w:rsidRPr="00F537DB">
              <w:rPr>
                <w:rFonts w:ascii="Times New Roman" w:eastAsiaTheme="minorHAnsi" w:hAnsi="Times New Roman" w:cs="Times New Roman"/>
                <w:sz w:val="18"/>
                <w:szCs w:val="18"/>
                <w:lang w:eastAsia="en-US"/>
              </w:rPr>
              <w:t>2464,6</w:t>
            </w:r>
          </w:p>
        </w:tc>
      </w:tr>
    </w:tbl>
    <w:p w:rsidR="00F97907" w:rsidRPr="00F537DB" w:rsidRDefault="00F97907" w:rsidP="00780629">
      <w:pPr>
        <w:suppressAutoHyphens w:val="0"/>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r w:rsidRPr="00F537DB">
        <w:rPr>
          <w:rFonts w:ascii="Times New Roman" w:eastAsiaTheme="minorHAnsi" w:hAnsi="Times New Roman" w:cs="Times New Roman"/>
          <w:sz w:val="26"/>
          <w:szCs w:val="26"/>
          <w:lang w:eastAsia="en-US"/>
        </w:rPr>
        <w:t>Стоимость дополнительных образовательных услуг (от курсов повышения квалификации), их перечень согласованы с учредителем и утверждены директором учреждения.</w:t>
      </w:r>
    </w:p>
    <w:p w:rsidR="00F97907" w:rsidRPr="00F537DB" w:rsidRDefault="00F97907" w:rsidP="00780629">
      <w:pPr>
        <w:suppressAutoHyphens w:val="0"/>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r w:rsidRPr="00F537DB">
        <w:rPr>
          <w:rFonts w:ascii="Times New Roman" w:eastAsiaTheme="minorHAnsi" w:hAnsi="Times New Roman" w:cs="Times New Roman"/>
          <w:sz w:val="26"/>
          <w:szCs w:val="26"/>
          <w:lang w:eastAsia="en-US"/>
        </w:rPr>
        <w:t>В целом доходы от всех видом предоставленных платных услуг в полном объеме покрывали их фактические расходы</w:t>
      </w:r>
      <w:r w:rsidR="004E3CCD" w:rsidRPr="00F537DB">
        <w:rPr>
          <w:rFonts w:ascii="Times New Roman" w:eastAsiaTheme="minorHAnsi" w:hAnsi="Times New Roman" w:cs="Times New Roman"/>
          <w:sz w:val="26"/>
          <w:szCs w:val="26"/>
          <w:lang w:eastAsia="en-US"/>
        </w:rPr>
        <w:t xml:space="preserve"> (исключение операции с использованием имущества)</w:t>
      </w:r>
      <w:r w:rsidRPr="00F537DB">
        <w:rPr>
          <w:rFonts w:ascii="Times New Roman" w:eastAsiaTheme="minorHAnsi" w:hAnsi="Times New Roman" w:cs="Times New Roman"/>
          <w:sz w:val="26"/>
          <w:szCs w:val="26"/>
          <w:lang w:eastAsia="en-US"/>
        </w:rPr>
        <w:t>, по итогам 2014 года произведена оплата налога на прибыль в размере 353,2 тыс. рублей и транспортного налога - 7,4 тыс. рублей.</w:t>
      </w:r>
    </w:p>
    <w:p w:rsidR="00F97907" w:rsidRPr="00F537DB" w:rsidRDefault="00F97907" w:rsidP="00973402">
      <w:pPr>
        <w:suppressAutoHyphens w:val="0"/>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r w:rsidRPr="00F537DB">
        <w:rPr>
          <w:rFonts w:ascii="Times New Roman" w:eastAsiaTheme="minorHAnsi" w:hAnsi="Times New Roman" w:cs="Times New Roman"/>
          <w:sz w:val="26"/>
          <w:szCs w:val="26"/>
          <w:lang w:eastAsia="en-US"/>
        </w:rPr>
        <w:t>В</w:t>
      </w:r>
      <w:r w:rsidR="00973402" w:rsidRPr="00F537DB">
        <w:rPr>
          <w:rFonts w:ascii="Times New Roman" w:eastAsiaTheme="minorHAnsi" w:hAnsi="Times New Roman" w:cs="Times New Roman"/>
          <w:sz w:val="26"/>
          <w:szCs w:val="26"/>
          <w:lang w:eastAsia="en-US"/>
        </w:rPr>
        <w:t xml:space="preserve"> </w:t>
      </w:r>
      <w:r w:rsidRPr="00F537DB">
        <w:rPr>
          <w:rFonts w:ascii="Times New Roman" w:eastAsiaTheme="minorHAnsi" w:hAnsi="Times New Roman" w:cs="Times New Roman"/>
          <w:sz w:val="26"/>
          <w:szCs w:val="26"/>
          <w:lang w:eastAsia="en-US"/>
        </w:rPr>
        <w:t>проверяемом</w:t>
      </w:r>
      <w:r w:rsidR="00973402" w:rsidRPr="00F537DB">
        <w:rPr>
          <w:rFonts w:ascii="Times New Roman" w:eastAsiaTheme="minorHAnsi" w:hAnsi="Times New Roman" w:cs="Times New Roman"/>
          <w:sz w:val="26"/>
          <w:szCs w:val="26"/>
          <w:lang w:eastAsia="en-US"/>
        </w:rPr>
        <w:t xml:space="preserve"> </w:t>
      </w:r>
      <w:r w:rsidRPr="00F537DB">
        <w:rPr>
          <w:rFonts w:ascii="Times New Roman" w:eastAsiaTheme="minorHAnsi" w:hAnsi="Times New Roman" w:cs="Times New Roman"/>
          <w:sz w:val="26"/>
          <w:szCs w:val="26"/>
          <w:lang w:eastAsia="en-US"/>
        </w:rPr>
        <w:t>периоде</w:t>
      </w:r>
      <w:r w:rsidR="00973402" w:rsidRPr="00F537DB">
        <w:rPr>
          <w:rFonts w:ascii="Times New Roman" w:eastAsiaTheme="minorHAnsi" w:hAnsi="Times New Roman" w:cs="Times New Roman"/>
          <w:sz w:val="26"/>
          <w:szCs w:val="26"/>
          <w:lang w:eastAsia="en-US"/>
        </w:rPr>
        <w:t xml:space="preserve"> </w:t>
      </w:r>
      <w:r w:rsidRPr="00F537DB">
        <w:rPr>
          <w:rFonts w:ascii="Times New Roman" w:eastAsiaTheme="minorHAnsi" w:hAnsi="Times New Roman" w:cs="Times New Roman"/>
          <w:sz w:val="26"/>
          <w:szCs w:val="26"/>
          <w:lang w:eastAsia="en-US"/>
        </w:rPr>
        <w:t>учреждение</w:t>
      </w:r>
      <w:r w:rsidR="00973402" w:rsidRPr="00F537DB">
        <w:rPr>
          <w:rFonts w:ascii="Times New Roman" w:eastAsiaTheme="minorHAnsi" w:hAnsi="Times New Roman" w:cs="Times New Roman"/>
          <w:sz w:val="26"/>
          <w:szCs w:val="26"/>
          <w:lang w:eastAsia="en-US"/>
        </w:rPr>
        <w:t xml:space="preserve"> </w:t>
      </w:r>
      <w:r w:rsidRPr="00F537DB">
        <w:rPr>
          <w:rFonts w:ascii="Times New Roman" w:eastAsiaTheme="minorHAnsi" w:hAnsi="Times New Roman" w:cs="Times New Roman"/>
          <w:sz w:val="26"/>
          <w:szCs w:val="26"/>
          <w:lang w:eastAsia="en-US"/>
        </w:rPr>
        <w:t>являлось</w:t>
      </w:r>
      <w:r w:rsidR="00973402" w:rsidRPr="00F537DB">
        <w:rPr>
          <w:rFonts w:ascii="Times New Roman" w:eastAsiaTheme="minorHAnsi" w:hAnsi="Times New Roman" w:cs="Times New Roman"/>
          <w:sz w:val="26"/>
          <w:szCs w:val="26"/>
          <w:lang w:eastAsia="en-US"/>
        </w:rPr>
        <w:t xml:space="preserve"> </w:t>
      </w:r>
      <w:r w:rsidRPr="00F537DB">
        <w:rPr>
          <w:rFonts w:ascii="Times New Roman" w:eastAsiaTheme="minorHAnsi" w:hAnsi="Times New Roman" w:cs="Times New Roman"/>
          <w:sz w:val="26"/>
          <w:szCs w:val="26"/>
          <w:lang w:eastAsia="en-US"/>
        </w:rPr>
        <w:t>плательщиком</w:t>
      </w:r>
      <w:r w:rsidR="00973402" w:rsidRPr="00F537DB">
        <w:rPr>
          <w:rFonts w:ascii="Times New Roman" w:eastAsiaTheme="minorHAnsi" w:hAnsi="Times New Roman" w:cs="Times New Roman"/>
          <w:sz w:val="26"/>
          <w:szCs w:val="26"/>
          <w:lang w:eastAsia="en-US"/>
        </w:rPr>
        <w:t xml:space="preserve"> </w:t>
      </w:r>
      <w:r w:rsidRPr="00F537DB">
        <w:rPr>
          <w:rFonts w:ascii="Times New Roman" w:eastAsiaTheme="minorHAnsi" w:hAnsi="Times New Roman" w:cs="Times New Roman"/>
          <w:sz w:val="26"/>
          <w:szCs w:val="26"/>
          <w:lang w:eastAsia="en-US"/>
        </w:rPr>
        <w:t>налога</w:t>
      </w:r>
      <w:r w:rsidR="00973402" w:rsidRPr="00F537DB">
        <w:rPr>
          <w:rFonts w:ascii="Times New Roman" w:eastAsiaTheme="minorHAnsi" w:hAnsi="Times New Roman" w:cs="Times New Roman"/>
          <w:sz w:val="26"/>
          <w:szCs w:val="26"/>
          <w:lang w:eastAsia="en-US"/>
        </w:rPr>
        <w:t xml:space="preserve"> </w:t>
      </w:r>
      <w:r w:rsidRPr="00F537DB">
        <w:rPr>
          <w:rFonts w:ascii="Times New Roman" w:eastAsiaTheme="minorHAnsi" w:hAnsi="Times New Roman" w:cs="Times New Roman"/>
          <w:sz w:val="26"/>
          <w:szCs w:val="26"/>
          <w:lang w:eastAsia="en-US"/>
        </w:rPr>
        <w:t>на</w:t>
      </w:r>
      <w:r w:rsidR="00973402" w:rsidRPr="00F537DB">
        <w:rPr>
          <w:rFonts w:ascii="Times New Roman" w:eastAsiaTheme="minorHAnsi" w:hAnsi="Times New Roman" w:cs="Times New Roman"/>
          <w:sz w:val="26"/>
          <w:szCs w:val="26"/>
          <w:lang w:eastAsia="en-US"/>
        </w:rPr>
        <w:t xml:space="preserve"> </w:t>
      </w:r>
      <w:r w:rsidRPr="00F537DB">
        <w:rPr>
          <w:rFonts w:ascii="Times New Roman" w:eastAsiaTheme="minorHAnsi" w:hAnsi="Times New Roman" w:cs="Times New Roman"/>
          <w:sz w:val="26"/>
          <w:szCs w:val="26"/>
          <w:lang w:eastAsia="en-US"/>
        </w:rPr>
        <w:t>добавленную</w:t>
      </w:r>
      <w:r w:rsidR="00973402" w:rsidRPr="00F537DB">
        <w:rPr>
          <w:rFonts w:ascii="Times New Roman" w:eastAsiaTheme="minorHAnsi" w:hAnsi="Times New Roman" w:cs="Times New Roman"/>
          <w:sz w:val="26"/>
          <w:szCs w:val="26"/>
          <w:lang w:eastAsia="en-US"/>
        </w:rPr>
        <w:t xml:space="preserve"> </w:t>
      </w:r>
      <w:r w:rsidRPr="00F537DB">
        <w:rPr>
          <w:rFonts w:ascii="Times New Roman" w:eastAsiaTheme="minorHAnsi" w:hAnsi="Times New Roman" w:cs="Times New Roman"/>
          <w:sz w:val="26"/>
          <w:szCs w:val="26"/>
          <w:lang w:eastAsia="en-US"/>
        </w:rPr>
        <w:t>стоимость</w:t>
      </w:r>
      <w:r w:rsidR="00973402" w:rsidRPr="00F537DB">
        <w:rPr>
          <w:rFonts w:ascii="Times New Roman" w:eastAsiaTheme="minorHAnsi" w:hAnsi="Times New Roman" w:cs="Times New Roman"/>
          <w:sz w:val="26"/>
          <w:szCs w:val="26"/>
          <w:lang w:eastAsia="en-US"/>
        </w:rPr>
        <w:t xml:space="preserve"> </w:t>
      </w:r>
      <w:r w:rsidRPr="00F537DB">
        <w:rPr>
          <w:rFonts w:ascii="Times New Roman" w:eastAsiaTheme="minorHAnsi" w:hAnsi="Times New Roman" w:cs="Times New Roman"/>
          <w:sz w:val="26"/>
          <w:szCs w:val="26"/>
          <w:lang w:eastAsia="en-US"/>
        </w:rPr>
        <w:t>(далее</w:t>
      </w:r>
      <w:r w:rsidR="00973402" w:rsidRPr="00F537DB">
        <w:rPr>
          <w:rFonts w:ascii="Times New Roman" w:eastAsiaTheme="minorHAnsi" w:hAnsi="Times New Roman" w:cs="Times New Roman"/>
          <w:sz w:val="26"/>
          <w:szCs w:val="26"/>
          <w:lang w:eastAsia="en-US"/>
        </w:rPr>
        <w:t xml:space="preserve"> </w:t>
      </w:r>
      <w:r w:rsidRPr="00F537DB">
        <w:rPr>
          <w:rFonts w:ascii="Times New Roman" w:eastAsiaTheme="minorHAnsi" w:hAnsi="Times New Roman" w:cs="Times New Roman"/>
          <w:sz w:val="26"/>
          <w:szCs w:val="26"/>
          <w:lang w:eastAsia="en-US"/>
        </w:rPr>
        <w:t>-</w:t>
      </w:r>
      <w:r w:rsidR="00973402" w:rsidRPr="00F537DB">
        <w:rPr>
          <w:rFonts w:ascii="Times New Roman" w:eastAsiaTheme="minorHAnsi" w:hAnsi="Times New Roman" w:cs="Times New Roman"/>
          <w:sz w:val="26"/>
          <w:szCs w:val="26"/>
          <w:lang w:eastAsia="en-US"/>
        </w:rPr>
        <w:t xml:space="preserve"> </w:t>
      </w:r>
      <w:r w:rsidRPr="00F537DB">
        <w:rPr>
          <w:rFonts w:ascii="Times New Roman" w:eastAsiaTheme="minorHAnsi" w:hAnsi="Times New Roman" w:cs="Times New Roman"/>
          <w:sz w:val="26"/>
          <w:szCs w:val="26"/>
          <w:lang w:eastAsia="en-US"/>
        </w:rPr>
        <w:t>НДС),</w:t>
      </w:r>
      <w:r w:rsidR="00973402" w:rsidRPr="00F537DB">
        <w:rPr>
          <w:rFonts w:ascii="Times New Roman" w:eastAsiaTheme="minorHAnsi" w:hAnsi="Times New Roman" w:cs="Times New Roman"/>
          <w:sz w:val="26"/>
          <w:szCs w:val="26"/>
          <w:lang w:eastAsia="en-US"/>
        </w:rPr>
        <w:t xml:space="preserve"> </w:t>
      </w:r>
      <w:r w:rsidRPr="00F537DB">
        <w:rPr>
          <w:rFonts w:ascii="Times New Roman" w:eastAsiaTheme="minorHAnsi" w:hAnsi="Times New Roman" w:cs="Times New Roman"/>
          <w:sz w:val="26"/>
          <w:szCs w:val="26"/>
          <w:lang w:eastAsia="en-US"/>
        </w:rPr>
        <w:t>по</w:t>
      </w:r>
      <w:r w:rsidR="00973402" w:rsidRPr="00F537DB">
        <w:rPr>
          <w:rFonts w:ascii="Times New Roman" w:eastAsiaTheme="minorHAnsi" w:hAnsi="Times New Roman" w:cs="Times New Roman"/>
          <w:sz w:val="26"/>
          <w:szCs w:val="26"/>
          <w:lang w:eastAsia="en-US"/>
        </w:rPr>
        <w:t xml:space="preserve"> </w:t>
      </w:r>
      <w:r w:rsidRPr="00F537DB">
        <w:rPr>
          <w:rFonts w:ascii="Times New Roman" w:eastAsiaTheme="minorHAnsi" w:hAnsi="Times New Roman" w:cs="Times New Roman"/>
          <w:sz w:val="26"/>
          <w:szCs w:val="26"/>
          <w:lang w:eastAsia="en-US"/>
        </w:rPr>
        <w:t>итогам</w:t>
      </w:r>
      <w:r w:rsidR="00973402" w:rsidRPr="00F537DB">
        <w:rPr>
          <w:rFonts w:ascii="Times New Roman" w:eastAsiaTheme="minorHAnsi" w:hAnsi="Times New Roman" w:cs="Times New Roman"/>
          <w:sz w:val="26"/>
          <w:szCs w:val="26"/>
          <w:lang w:eastAsia="en-US"/>
        </w:rPr>
        <w:t xml:space="preserve"> </w:t>
      </w:r>
      <w:r w:rsidRPr="00F537DB">
        <w:rPr>
          <w:rFonts w:ascii="Times New Roman" w:eastAsiaTheme="minorHAnsi" w:hAnsi="Times New Roman" w:cs="Times New Roman"/>
          <w:sz w:val="26"/>
          <w:szCs w:val="26"/>
          <w:lang w:eastAsia="en-US"/>
        </w:rPr>
        <w:t>2014</w:t>
      </w:r>
      <w:r w:rsidR="00973402" w:rsidRPr="00F537DB">
        <w:rPr>
          <w:rFonts w:ascii="Times New Roman" w:eastAsiaTheme="minorHAnsi" w:hAnsi="Times New Roman" w:cs="Times New Roman"/>
          <w:sz w:val="26"/>
          <w:szCs w:val="26"/>
          <w:lang w:eastAsia="en-US"/>
        </w:rPr>
        <w:t xml:space="preserve"> </w:t>
      </w:r>
      <w:r w:rsidRPr="00F537DB">
        <w:rPr>
          <w:rFonts w:ascii="Times New Roman" w:eastAsiaTheme="minorHAnsi" w:hAnsi="Times New Roman" w:cs="Times New Roman"/>
          <w:sz w:val="26"/>
          <w:szCs w:val="26"/>
          <w:lang w:eastAsia="en-US"/>
        </w:rPr>
        <w:t>года</w:t>
      </w:r>
      <w:r w:rsidR="00973402" w:rsidRPr="00F537DB">
        <w:rPr>
          <w:rFonts w:ascii="Times New Roman" w:eastAsiaTheme="minorHAnsi" w:hAnsi="Times New Roman" w:cs="Times New Roman"/>
          <w:sz w:val="26"/>
          <w:szCs w:val="26"/>
          <w:lang w:eastAsia="en-US"/>
        </w:rPr>
        <w:t xml:space="preserve"> </w:t>
      </w:r>
      <w:r w:rsidRPr="00F537DB">
        <w:rPr>
          <w:rFonts w:ascii="Times New Roman" w:eastAsiaTheme="minorHAnsi" w:hAnsi="Times New Roman" w:cs="Times New Roman"/>
          <w:sz w:val="26"/>
          <w:szCs w:val="26"/>
          <w:lang w:eastAsia="en-US"/>
        </w:rPr>
        <w:t>учреждением</w:t>
      </w:r>
      <w:r w:rsidR="00973402" w:rsidRPr="00F537DB">
        <w:rPr>
          <w:rFonts w:ascii="Times New Roman" w:eastAsiaTheme="minorHAnsi" w:hAnsi="Times New Roman" w:cs="Times New Roman"/>
          <w:sz w:val="26"/>
          <w:szCs w:val="26"/>
          <w:lang w:eastAsia="en-US"/>
        </w:rPr>
        <w:t xml:space="preserve"> </w:t>
      </w:r>
      <w:r w:rsidRPr="00F537DB">
        <w:rPr>
          <w:rFonts w:ascii="Times New Roman" w:eastAsiaTheme="minorHAnsi" w:hAnsi="Times New Roman" w:cs="Times New Roman"/>
          <w:sz w:val="26"/>
          <w:szCs w:val="26"/>
          <w:lang w:eastAsia="en-US"/>
        </w:rPr>
        <w:t>перечислен</w:t>
      </w:r>
      <w:r w:rsidR="00973402" w:rsidRPr="00F537DB">
        <w:rPr>
          <w:rFonts w:ascii="Times New Roman" w:eastAsiaTheme="minorHAnsi" w:hAnsi="Times New Roman" w:cs="Times New Roman"/>
          <w:sz w:val="26"/>
          <w:szCs w:val="26"/>
          <w:lang w:eastAsia="en-US"/>
        </w:rPr>
        <w:t xml:space="preserve"> </w:t>
      </w:r>
      <w:r w:rsidRPr="00F537DB">
        <w:rPr>
          <w:rFonts w:ascii="Times New Roman" w:eastAsiaTheme="minorHAnsi" w:hAnsi="Times New Roman" w:cs="Times New Roman"/>
          <w:sz w:val="26"/>
          <w:szCs w:val="26"/>
          <w:lang w:eastAsia="en-US"/>
        </w:rPr>
        <w:t>налог</w:t>
      </w:r>
      <w:r w:rsidR="00973402" w:rsidRPr="00F537DB">
        <w:rPr>
          <w:rFonts w:ascii="Times New Roman" w:eastAsiaTheme="minorHAnsi" w:hAnsi="Times New Roman" w:cs="Times New Roman"/>
          <w:sz w:val="26"/>
          <w:szCs w:val="26"/>
          <w:lang w:eastAsia="en-US"/>
        </w:rPr>
        <w:t xml:space="preserve"> </w:t>
      </w:r>
      <w:r w:rsidRPr="00F537DB">
        <w:rPr>
          <w:rFonts w:ascii="Times New Roman" w:eastAsiaTheme="minorHAnsi" w:hAnsi="Times New Roman" w:cs="Times New Roman"/>
          <w:sz w:val="26"/>
          <w:szCs w:val="26"/>
          <w:lang w:eastAsia="en-US"/>
        </w:rPr>
        <w:t>НДС</w:t>
      </w:r>
      <w:r w:rsidR="00973402" w:rsidRPr="00F537DB">
        <w:rPr>
          <w:rFonts w:ascii="Times New Roman" w:eastAsiaTheme="minorHAnsi" w:hAnsi="Times New Roman" w:cs="Times New Roman"/>
          <w:sz w:val="26"/>
          <w:szCs w:val="26"/>
          <w:lang w:eastAsia="en-US"/>
        </w:rPr>
        <w:t xml:space="preserve"> </w:t>
      </w:r>
      <w:r w:rsidRPr="00F537DB">
        <w:rPr>
          <w:rFonts w:ascii="Times New Roman" w:eastAsiaTheme="minorHAnsi" w:hAnsi="Times New Roman" w:cs="Times New Roman"/>
          <w:sz w:val="26"/>
          <w:szCs w:val="26"/>
          <w:lang w:eastAsia="en-US"/>
        </w:rPr>
        <w:t>в</w:t>
      </w:r>
      <w:r w:rsidR="00973402" w:rsidRPr="00F537DB">
        <w:rPr>
          <w:rFonts w:ascii="Times New Roman" w:eastAsiaTheme="minorHAnsi" w:hAnsi="Times New Roman" w:cs="Times New Roman"/>
          <w:sz w:val="26"/>
          <w:szCs w:val="26"/>
          <w:lang w:eastAsia="en-US"/>
        </w:rPr>
        <w:t xml:space="preserve"> </w:t>
      </w:r>
      <w:r w:rsidRPr="00F537DB">
        <w:rPr>
          <w:rFonts w:ascii="Times New Roman" w:eastAsiaTheme="minorHAnsi" w:hAnsi="Times New Roman" w:cs="Times New Roman"/>
          <w:sz w:val="26"/>
          <w:szCs w:val="26"/>
          <w:lang w:eastAsia="en-US"/>
        </w:rPr>
        <w:t>размере</w:t>
      </w:r>
      <w:r w:rsidR="00973402" w:rsidRPr="00F537DB">
        <w:rPr>
          <w:rFonts w:ascii="Times New Roman" w:eastAsiaTheme="minorHAnsi" w:hAnsi="Times New Roman" w:cs="Times New Roman"/>
          <w:sz w:val="26"/>
          <w:szCs w:val="26"/>
          <w:lang w:eastAsia="en-US"/>
        </w:rPr>
        <w:t xml:space="preserve"> </w:t>
      </w:r>
      <w:r w:rsidRPr="00F537DB">
        <w:rPr>
          <w:rFonts w:ascii="Times New Roman" w:eastAsiaTheme="minorHAnsi" w:hAnsi="Times New Roman" w:cs="Times New Roman"/>
          <w:sz w:val="26"/>
          <w:szCs w:val="26"/>
          <w:lang w:eastAsia="en-US"/>
        </w:rPr>
        <w:t>707,0</w:t>
      </w:r>
      <w:r w:rsidR="00973402" w:rsidRPr="00F537DB">
        <w:rPr>
          <w:rFonts w:ascii="Times New Roman" w:eastAsiaTheme="minorHAnsi" w:hAnsi="Times New Roman" w:cs="Times New Roman"/>
          <w:sz w:val="26"/>
          <w:szCs w:val="26"/>
          <w:lang w:eastAsia="en-US"/>
        </w:rPr>
        <w:t xml:space="preserve"> </w:t>
      </w:r>
      <w:r w:rsidRPr="00F537DB">
        <w:rPr>
          <w:rFonts w:ascii="Times New Roman" w:eastAsiaTheme="minorHAnsi" w:hAnsi="Times New Roman" w:cs="Times New Roman"/>
          <w:sz w:val="26"/>
          <w:szCs w:val="26"/>
          <w:lang w:eastAsia="en-US"/>
        </w:rPr>
        <w:t>тыс.</w:t>
      </w:r>
      <w:r w:rsidR="00973402" w:rsidRPr="00F537DB">
        <w:rPr>
          <w:rFonts w:ascii="Times New Roman" w:eastAsiaTheme="minorHAnsi" w:hAnsi="Times New Roman" w:cs="Times New Roman"/>
          <w:sz w:val="26"/>
          <w:szCs w:val="26"/>
          <w:lang w:eastAsia="en-US"/>
        </w:rPr>
        <w:t xml:space="preserve"> </w:t>
      </w:r>
      <w:r w:rsidRPr="00F537DB">
        <w:rPr>
          <w:rFonts w:ascii="Times New Roman" w:eastAsiaTheme="minorHAnsi" w:hAnsi="Times New Roman" w:cs="Times New Roman"/>
          <w:sz w:val="26"/>
          <w:szCs w:val="26"/>
          <w:lang w:eastAsia="en-US"/>
        </w:rPr>
        <w:t>рублей.</w:t>
      </w:r>
    </w:p>
    <w:p w:rsidR="00F97907" w:rsidRPr="00F537DB" w:rsidRDefault="00F97907" w:rsidP="00973402">
      <w:pPr>
        <w:overflowPunct w:val="0"/>
        <w:autoSpaceDE w:val="0"/>
        <w:spacing w:after="0" w:line="240" w:lineRule="auto"/>
        <w:ind w:right="-59" w:firstLine="567"/>
        <w:jc w:val="both"/>
        <w:rPr>
          <w:rFonts w:ascii="Times New Roman" w:eastAsia="Times New Roman" w:hAnsi="Times New Roman"/>
          <w:iCs/>
          <w:sz w:val="26"/>
          <w:szCs w:val="26"/>
        </w:rPr>
      </w:pPr>
    </w:p>
    <w:p w:rsidR="00973402" w:rsidRPr="00F537DB" w:rsidRDefault="00973402" w:rsidP="00973402">
      <w:pPr>
        <w:spacing w:after="0" w:line="240" w:lineRule="auto"/>
        <w:ind w:firstLine="567"/>
        <w:jc w:val="center"/>
        <w:rPr>
          <w:rFonts w:ascii="Times New Roman" w:hAnsi="Times New Roman" w:cs="Times New Roman"/>
          <w:b/>
          <w:i/>
          <w:sz w:val="26"/>
          <w:szCs w:val="26"/>
        </w:rPr>
      </w:pPr>
      <w:r w:rsidRPr="00F537DB">
        <w:rPr>
          <w:rFonts w:ascii="Times New Roman" w:hAnsi="Times New Roman" w:cs="Times New Roman"/>
          <w:b/>
          <w:i/>
          <w:sz w:val="26"/>
          <w:szCs w:val="26"/>
        </w:rPr>
        <w:t>8.3. Установить эффективность использования ГБПОУ «Сахалинский техникум сервиса» областной собственности и земельных участков</w:t>
      </w:r>
    </w:p>
    <w:p w:rsidR="00973402" w:rsidRPr="00F537DB" w:rsidRDefault="00973402" w:rsidP="00B7352B">
      <w:pPr>
        <w:suppressAutoHyphens w:val="0"/>
        <w:autoSpaceDE w:val="0"/>
        <w:autoSpaceDN w:val="0"/>
        <w:adjustRightInd w:val="0"/>
        <w:spacing w:before="120" w:after="0" w:line="240" w:lineRule="auto"/>
        <w:ind w:firstLine="567"/>
        <w:jc w:val="both"/>
        <w:rPr>
          <w:rFonts w:ascii="Times New Roman" w:eastAsiaTheme="minorHAnsi" w:hAnsi="Times New Roman" w:cs="Times New Roman"/>
          <w:sz w:val="26"/>
          <w:szCs w:val="26"/>
          <w:lang w:eastAsia="en-US"/>
        </w:rPr>
      </w:pPr>
      <w:r w:rsidRPr="00F537DB">
        <w:rPr>
          <w:rFonts w:ascii="Times New Roman" w:eastAsiaTheme="minorHAnsi" w:hAnsi="Times New Roman" w:cs="Times New Roman"/>
          <w:sz w:val="26"/>
          <w:szCs w:val="26"/>
          <w:lang w:eastAsia="en-US"/>
        </w:rPr>
        <w:t>Недвижимое имущество техникума находится в областной собственности, принадлежит ему на праве оперативного управления и отражается на его балансе. Техникум в пределах, установленных законодательством РФ и уставом, владеет, пользуется и распоряжается имуществом, принадлежащим ему на праве оперативного управления.</w:t>
      </w:r>
    </w:p>
    <w:p w:rsidR="00B7352B" w:rsidRPr="00F537DB" w:rsidRDefault="00B7352B" w:rsidP="00B7352B">
      <w:pPr>
        <w:suppressAutoHyphens w:val="0"/>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r w:rsidRPr="00F537DB">
        <w:rPr>
          <w:rFonts w:ascii="Times New Roman" w:eastAsiaTheme="minorHAnsi" w:hAnsi="Times New Roman" w:cs="Times New Roman"/>
          <w:sz w:val="26"/>
          <w:szCs w:val="26"/>
          <w:lang w:eastAsia="en-US"/>
        </w:rPr>
        <w:t>В соответствии со статьей 131 Гражданского кодекса РФ и Федеральным законом от 21 июля 1997 года № 122-ФЗ «О государственной регистрации прав на недвижимое имущество и сделок с ним» (далее – Закона № 122-ФЗ) право постоянного (бессрочного) пользования техникумом зарегистрировано на 2 земельных участка. А также оформлены права оперативного управления на 9 объектов недвижимого имущества (с учетом гаража), которые внесены в Реестр государственной собственности Сахалинской области.</w:t>
      </w:r>
    </w:p>
    <w:p w:rsidR="00973402" w:rsidRPr="00F537DB" w:rsidRDefault="00973402" w:rsidP="00B7352B">
      <w:pPr>
        <w:suppressAutoHyphens w:val="0"/>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r w:rsidRPr="00F537DB">
        <w:rPr>
          <w:rFonts w:ascii="Times New Roman" w:eastAsiaTheme="minorHAnsi" w:hAnsi="Times New Roman" w:cs="Times New Roman"/>
          <w:sz w:val="26"/>
          <w:szCs w:val="26"/>
          <w:lang w:eastAsia="en-US"/>
        </w:rPr>
        <w:t>Контрольным мероприятием установлен</w:t>
      </w:r>
      <w:r w:rsidR="001D2039" w:rsidRPr="00F537DB">
        <w:rPr>
          <w:rFonts w:ascii="Times New Roman" w:eastAsiaTheme="minorHAnsi" w:hAnsi="Times New Roman" w:cs="Times New Roman"/>
          <w:sz w:val="26"/>
          <w:szCs w:val="26"/>
          <w:lang w:eastAsia="en-US"/>
        </w:rPr>
        <w:t>ы случаи</w:t>
      </w:r>
      <w:r w:rsidRPr="00F537DB">
        <w:rPr>
          <w:rFonts w:ascii="Times New Roman" w:eastAsiaTheme="minorHAnsi" w:hAnsi="Times New Roman" w:cs="Times New Roman"/>
          <w:sz w:val="26"/>
          <w:szCs w:val="26"/>
          <w:lang w:eastAsia="en-US"/>
        </w:rPr>
        <w:t xml:space="preserve"> нарушений норм п</w:t>
      </w:r>
      <w:r w:rsidR="001D2039" w:rsidRPr="00F537DB">
        <w:rPr>
          <w:rFonts w:ascii="Times New Roman" w:eastAsiaTheme="minorHAnsi" w:hAnsi="Times New Roman" w:cs="Times New Roman"/>
          <w:sz w:val="26"/>
          <w:szCs w:val="26"/>
          <w:lang w:eastAsia="en-US"/>
        </w:rPr>
        <w:t>.</w:t>
      </w:r>
      <w:r w:rsidRPr="00F537DB">
        <w:rPr>
          <w:rFonts w:ascii="Times New Roman" w:eastAsiaTheme="minorHAnsi" w:hAnsi="Times New Roman" w:cs="Times New Roman"/>
          <w:sz w:val="26"/>
          <w:szCs w:val="26"/>
          <w:lang w:eastAsia="en-US"/>
        </w:rPr>
        <w:t xml:space="preserve">8.3. </w:t>
      </w:r>
      <w:r w:rsidR="00B7352B" w:rsidRPr="00F537DB">
        <w:rPr>
          <w:rFonts w:ascii="Times New Roman" w:eastAsiaTheme="minorHAnsi" w:hAnsi="Times New Roman" w:cs="Times New Roman"/>
          <w:sz w:val="26"/>
          <w:szCs w:val="26"/>
          <w:lang w:eastAsia="en-US"/>
        </w:rPr>
        <w:t>у</w:t>
      </w:r>
      <w:r w:rsidRPr="00F537DB">
        <w:rPr>
          <w:rFonts w:ascii="Times New Roman" w:eastAsiaTheme="minorHAnsi" w:hAnsi="Times New Roman" w:cs="Times New Roman"/>
          <w:sz w:val="26"/>
          <w:szCs w:val="26"/>
          <w:lang w:eastAsia="en-US"/>
        </w:rPr>
        <w:t xml:space="preserve">става техникума, п.10 ст. 9.2 </w:t>
      </w:r>
      <w:r w:rsidR="00B7352B" w:rsidRPr="00F537DB">
        <w:rPr>
          <w:rFonts w:ascii="Times New Roman" w:eastAsiaTheme="minorHAnsi" w:hAnsi="Times New Roman" w:cs="Times New Roman"/>
          <w:sz w:val="26"/>
          <w:szCs w:val="26"/>
          <w:lang w:eastAsia="en-US"/>
        </w:rPr>
        <w:t xml:space="preserve">Федерального закона </w:t>
      </w:r>
      <w:r w:rsidRPr="00F537DB">
        <w:rPr>
          <w:rFonts w:ascii="Times New Roman" w:eastAsiaTheme="minorHAnsi" w:hAnsi="Times New Roman" w:cs="Times New Roman"/>
          <w:sz w:val="26"/>
          <w:szCs w:val="26"/>
          <w:lang w:eastAsia="en-US"/>
        </w:rPr>
        <w:t>№7-ФЗ, п. 3 ст. 298 части первой ГК РФ:</w:t>
      </w:r>
    </w:p>
    <w:p w:rsidR="00B7352B" w:rsidRPr="00F537DB" w:rsidRDefault="00973402" w:rsidP="00B7352B">
      <w:pPr>
        <w:overflowPunct w:val="0"/>
        <w:autoSpaceDE w:val="0"/>
        <w:spacing w:after="0" w:line="240" w:lineRule="auto"/>
        <w:ind w:firstLine="567"/>
        <w:jc w:val="both"/>
        <w:rPr>
          <w:rFonts w:ascii="Times New Roman" w:eastAsia="Times New Roman" w:hAnsi="Times New Roman"/>
          <w:iCs/>
          <w:sz w:val="26"/>
          <w:szCs w:val="26"/>
        </w:rPr>
      </w:pPr>
      <w:r w:rsidRPr="00F537DB">
        <w:rPr>
          <w:rFonts w:ascii="Times New Roman" w:eastAsiaTheme="minorHAnsi" w:hAnsi="Times New Roman" w:cs="Times New Roman"/>
          <w:sz w:val="26"/>
          <w:szCs w:val="26"/>
          <w:lang w:eastAsia="en-US"/>
        </w:rPr>
        <w:t>-</w:t>
      </w:r>
      <w:r w:rsidR="00B7352B" w:rsidRPr="00F537DB">
        <w:rPr>
          <w:rFonts w:ascii="Times New Roman" w:eastAsiaTheme="minorHAnsi" w:hAnsi="Times New Roman" w:cs="Times New Roman"/>
          <w:sz w:val="26"/>
          <w:szCs w:val="26"/>
          <w:lang w:eastAsia="en-US"/>
        </w:rPr>
        <w:t xml:space="preserve"> имеет место </w:t>
      </w:r>
      <w:r w:rsidRPr="00F537DB">
        <w:rPr>
          <w:rFonts w:ascii="Times New Roman" w:eastAsiaTheme="minorHAnsi" w:hAnsi="Times New Roman" w:cs="Times New Roman"/>
          <w:sz w:val="26"/>
          <w:szCs w:val="26"/>
          <w:lang w:eastAsia="en-US"/>
        </w:rPr>
        <w:t>передач</w:t>
      </w:r>
      <w:r w:rsidR="00B7352B" w:rsidRPr="00F537DB">
        <w:rPr>
          <w:rFonts w:ascii="Times New Roman" w:eastAsiaTheme="minorHAnsi" w:hAnsi="Times New Roman" w:cs="Times New Roman"/>
          <w:sz w:val="26"/>
          <w:szCs w:val="26"/>
          <w:lang w:eastAsia="en-US"/>
        </w:rPr>
        <w:t>а</w:t>
      </w:r>
      <w:r w:rsidRPr="00F537DB">
        <w:rPr>
          <w:rFonts w:ascii="Times New Roman" w:eastAsiaTheme="minorHAnsi" w:hAnsi="Times New Roman" w:cs="Times New Roman"/>
          <w:sz w:val="26"/>
          <w:szCs w:val="26"/>
          <w:lang w:eastAsia="en-US"/>
        </w:rPr>
        <w:t xml:space="preserve"> площадей недвижимого имущества в аренду (ИП </w:t>
      </w:r>
      <w:proofErr w:type="spellStart"/>
      <w:r w:rsidRPr="00F537DB">
        <w:rPr>
          <w:rFonts w:ascii="Times New Roman" w:eastAsiaTheme="minorHAnsi" w:hAnsi="Times New Roman" w:cs="Times New Roman"/>
          <w:sz w:val="26"/>
          <w:szCs w:val="26"/>
          <w:lang w:eastAsia="en-US"/>
        </w:rPr>
        <w:t>Азаркиной</w:t>
      </w:r>
      <w:proofErr w:type="spellEnd"/>
      <w:r w:rsidRPr="00F537DB">
        <w:rPr>
          <w:rFonts w:ascii="Times New Roman" w:eastAsiaTheme="minorHAnsi" w:hAnsi="Times New Roman" w:cs="Times New Roman"/>
          <w:sz w:val="26"/>
          <w:szCs w:val="26"/>
          <w:lang w:eastAsia="en-US"/>
        </w:rPr>
        <w:t xml:space="preserve"> И.В.) без согласия собственника на право распоряжаться недвижимым имуществом</w:t>
      </w:r>
      <w:r w:rsidR="00B7352B" w:rsidRPr="00F537DB">
        <w:rPr>
          <w:rFonts w:ascii="Times New Roman" w:eastAsiaTheme="minorHAnsi" w:hAnsi="Times New Roman" w:cs="Times New Roman"/>
          <w:sz w:val="26"/>
          <w:szCs w:val="26"/>
          <w:lang w:eastAsia="en-US"/>
        </w:rPr>
        <w:t xml:space="preserve">. </w:t>
      </w:r>
      <w:r w:rsidR="00B7352B" w:rsidRPr="00F537DB">
        <w:rPr>
          <w:rFonts w:ascii="Times New Roman" w:eastAsia="Times New Roman" w:hAnsi="Times New Roman"/>
          <w:iCs/>
          <w:sz w:val="26"/>
          <w:szCs w:val="26"/>
        </w:rPr>
        <w:t xml:space="preserve">В мае 2015 года, согласно протоколу открытого аукциона на право заключения договоров аренды недвижимого имущества от 27.04.2015 №020415/3797303/01 принято решение о передачи части служебного помещения в аренду ИП </w:t>
      </w:r>
      <w:proofErr w:type="spellStart"/>
      <w:r w:rsidR="00B7352B" w:rsidRPr="00F537DB">
        <w:rPr>
          <w:rFonts w:ascii="Times New Roman" w:eastAsia="Times New Roman" w:hAnsi="Times New Roman"/>
          <w:iCs/>
          <w:sz w:val="26"/>
          <w:szCs w:val="26"/>
        </w:rPr>
        <w:t>Азаркиной</w:t>
      </w:r>
      <w:proofErr w:type="spellEnd"/>
      <w:r w:rsidR="00B7352B" w:rsidRPr="00F537DB">
        <w:rPr>
          <w:rFonts w:ascii="Times New Roman" w:eastAsia="Times New Roman" w:hAnsi="Times New Roman"/>
          <w:iCs/>
          <w:sz w:val="26"/>
          <w:szCs w:val="26"/>
        </w:rPr>
        <w:t xml:space="preserve"> И.В. общей площадью 14,24 кв. м. (для розничной торговли). При передаче имущества в аренду не учитывалось, что учреждением не получено письменное согласие собственника на право распоряжаться недвижимым имуществом;</w:t>
      </w:r>
    </w:p>
    <w:p w:rsidR="00973402" w:rsidRPr="00F537DB" w:rsidRDefault="00973402" w:rsidP="00B7352B">
      <w:pPr>
        <w:suppressAutoHyphens w:val="0"/>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r w:rsidRPr="00F537DB">
        <w:rPr>
          <w:rFonts w:ascii="Times New Roman" w:eastAsiaTheme="minorHAnsi" w:hAnsi="Times New Roman" w:cs="Times New Roman"/>
          <w:sz w:val="26"/>
          <w:szCs w:val="26"/>
          <w:lang w:eastAsia="en-US"/>
        </w:rPr>
        <w:t>-без согласия собственника; предоставлялись юридическим лицам площади танцевального и актового залов за плату; использовались часть площадей и специализированного оборудования для оказания платных услуг (не связанных с учебным процессом</w:t>
      </w:r>
      <w:r w:rsidR="00C47375" w:rsidRPr="00F537DB">
        <w:rPr>
          <w:rFonts w:ascii="Times New Roman" w:eastAsiaTheme="minorHAnsi" w:hAnsi="Times New Roman" w:cs="Times New Roman"/>
          <w:sz w:val="26"/>
          <w:szCs w:val="26"/>
          <w:lang w:eastAsia="en-US"/>
        </w:rPr>
        <w:t xml:space="preserve"> и не отвечающих целям создания учреждения</w:t>
      </w:r>
      <w:r w:rsidRPr="00F537DB">
        <w:rPr>
          <w:rFonts w:ascii="Times New Roman" w:eastAsiaTheme="minorHAnsi" w:hAnsi="Times New Roman" w:cs="Times New Roman"/>
          <w:sz w:val="26"/>
          <w:szCs w:val="26"/>
          <w:lang w:eastAsia="en-US"/>
        </w:rPr>
        <w:t>) парикмахерской «Индустрия» и швейной мастерской;</w:t>
      </w:r>
    </w:p>
    <w:p w:rsidR="00B7352B" w:rsidRPr="00F537DB" w:rsidRDefault="00973402" w:rsidP="00B7352B">
      <w:pPr>
        <w:suppressAutoHyphens w:val="0"/>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r w:rsidRPr="00F537DB">
        <w:rPr>
          <w:rFonts w:ascii="Times New Roman" w:eastAsiaTheme="minorHAnsi" w:hAnsi="Times New Roman" w:cs="Times New Roman"/>
          <w:sz w:val="26"/>
          <w:szCs w:val="26"/>
          <w:lang w:eastAsia="en-US"/>
        </w:rPr>
        <w:t xml:space="preserve">-визуальным осмотром установлен факт нахождения на территории техникума (на земельном </w:t>
      </w:r>
      <w:r w:rsidR="00C47375" w:rsidRPr="00F537DB">
        <w:rPr>
          <w:rFonts w:ascii="Times New Roman" w:eastAsiaTheme="minorHAnsi" w:hAnsi="Times New Roman" w:cs="Times New Roman"/>
          <w:sz w:val="26"/>
          <w:szCs w:val="26"/>
          <w:lang w:eastAsia="en-US"/>
        </w:rPr>
        <w:t>участке площадью порядка 55 кв.</w:t>
      </w:r>
      <w:r w:rsidRPr="00F537DB">
        <w:rPr>
          <w:rFonts w:ascii="Times New Roman" w:eastAsiaTheme="minorHAnsi" w:hAnsi="Times New Roman" w:cs="Times New Roman"/>
          <w:sz w:val="26"/>
          <w:szCs w:val="26"/>
          <w:lang w:eastAsia="en-US"/>
        </w:rPr>
        <w:t>м.) 3-х контейнеров</w:t>
      </w:r>
      <w:r w:rsidR="00B7352B" w:rsidRPr="00F537DB">
        <w:rPr>
          <w:rFonts w:ascii="Times New Roman" w:eastAsiaTheme="minorHAnsi" w:hAnsi="Times New Roman" w:cs="Times New Roman"/>
          <w:sz w:val="26"/>
          <w:szCs w:val="26"/>
          <w:lang w:eastAsia="en-US"/>
        </w:rPr>
        <w:t>, принадлежащих арендаторам без д</w:t>
      </w:r>
      <w:r w:rsidR="00B7352B" w:rsidRPr="00F537DB">
        <w:rPr>
          <w:rFonts w:ascii="Times New Roman" w:hAnsi="Times New Roman" w:cs="Times New Roman"/>
          <w:sz w:val="26"/>
          <w:szCs w:val="26"/>
          <w:lang w:eastAsia="en-US"/>
        </w:rPr>
        <w:t xml:space="preserve">окументального оформления права использования земельного </w:t>
      </w:r>
      <w:r w:rsidR="00B7352B" w:rsidRPr="00F537DB">
        <w:rPr>
          <w:rFonts w:ascii="Times New Roman" w:hAnsi="Times New Roman" w:cs="Times New Roman"/>
          <w:sz w:val="26"/>
          <w:szCs w:val="26"/>
          <w:lang w:eastAsia="en-US"/>
        </w:rPr>
        <w:lastRenderedPageBreak/>
        <w:t>участка</w:t>
      </w:r>
      <w:r w:rsidR="00C47375" w:rsidRPr="00F537DB">
        <w:rPr>
          <w:rFonts w:ascii="Times New Roman" w:hAnsi="Times New Roman" w:cs="Times New Roman"/>
          <w:sz w:val="26"/>
          <w:szCs w:val="26"/>
          <w:lang w:eastAsia="en-US"/>
        </w:rPr>
        <w:t>.</w:t>
      </w:r>
      <w:r w:rsidR="00B7352B" w:rsidRPr="00F537DB">
        <w:rPr>
          <w:rFonts w:ascii="Times New Roman" w:hAnsi="Times New Roman" w:cs="Times New Roman"/>
          <w:sz w:val="26"/>
          <w:szCs w:val="26"/>
          <w:lang w:eastAsia="en-US"/>
        </w:rPr>
        <w:t xml:space="preserve"> </w:t>
      </w:r>
      <w:r w:rsidR="00B7352B" w:rsidRPr="00F537DB">
        <w:rPr>
          <w:rFonts w:ascii="Times New Roman" w:eastAsiaTheme="minorHAnsi" w:hAnsi="Times New Roman" w:cs="Times New Roman"/>
          <w:sz w:val="26"/>
          <w:szCs w:val="26"/>
          <w:lang w:eastAsia="en-US"/>
        </w:rPr>
        <w:t>Эффективность использования части земельного участка государственной собственности Сахалинской области, расчетной стоимостью 118,7 тыс. рублей не подтверждена.</w:t>
      </w:r>
    </w:p>
    <w:p w:rsidR="00973402" w:rsidRPr="00F537DB" w:rsidRDefault="001D2039" w:rsidP="00B7352B">
      <w:pPr>
        <w:suppressAutoHyphens w:val="0"/>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r w:rsidRPr="00F537DB">
        <w:rPr>
          <w:rFonts w:ascii="Times New Roman" w:hAnsi="Times New Roman" w:cs="Times New Roman"/>
          <w:sz w:val="26"/>
          <w:szCs w:val="26"/>
          <w:lang w:eastAsia="en-US"/>
        </w:rPr>
        <w:t xml:space="preserve">В целом, </w:t>
      </w:r>
      <w:r w:rsidR="004446A7" w:rsidRPr="00F537DB">
        <w:rPr>
          <w:rFonts w:ascii="Times New Roman" w:hAnsi="Times New Roman" w:cs="Times New Roman"/>
          <w:sz w:val="26"/>
          <w:szCs w:val="26"/>
          <w:lang w:eastAsia="en-US"/>
        </w:rPr>
        <w:t>н</w:t>
      </w:r>
      <w:r w:rsidR="00973402" w:rsidRPr="00F537DB">
        <w:rPr>
          <w:rFonts w:ascii="Times New Roman" w:eastAsiaTheme="minorHAnsi" w:hAnsi="Times New Roman" w:cs="Times New Roman"/>
          <w:sz w:val="26"/>
          <w:szCs w:val="26"/>
          <w:lang w:eastAsia="en-US"/>
        </w:rPr>
        <w:t>а образовательный процесс техникумом использовалось порядка 70,5%</w:t>
      </w:r>
      <w:r w:rsidR="004446A7" w:rsidRPr="00F537DB">
        <w:rPr>
          <w:rFonts w:ascii="Times New Roman" w:eastAsiaTheme="minorHAnsi" w:hAnsi="Times New Roman" w:cs="Times New Roman"/>
          <w:sz w:val="26"/>
          <w:szCs w:val="26"/>
          <w:lang w:eastAsia="en-US"/>
        </w:rPr>
        <w:t xml:space="preserve"> площадей недвижимого имущества</w:t>
      </w:r>
      <w:r w:rsidR="00902C25" w:rsidRPr="00F537DB">
        <w:rPr>
          <w:rFonts w:ascii="Times New Roman" w:eastAsiaTheme="minorHAnsi" w:hAnsi="Times New Roman" w:cs="Times New Roman"/>
          <w:sz w:val="26"/>
          <w:szCs w:val="26"/>
          <w:lang w:eastAsia="en-US"/>
        </w:rPr>
        <w:t>, н</w:t>
      </w:r>
      <w:r w:rsidR="00973402" w:rsidRPr="00F537DB">
        <w:rPr>
          <w:rFonts w:ascii="Times New Roman" w:eastAsiaTheme="minorHAnsi" w:hAnsi="Times New Roman" w:cs="Times New Roman"/>
          <w:sz w:val="26"/>
          <w:szCs w:val="26"/>
          <w:lang w:eastAsia="en-US"/>
        </w:rPr>
        <w:t xml:space="preserve">а другие цели </w:t>
      </w:r>
      <w:r w:rsidR="00902C25" w:rsidRPr="00F537DB">
        <w:rPr>
          <w:rFonts w:ascii="Times New Roman" w:eastAsiaTheme="minorHAnsi" w:hAnsi="Times New Roman" w:cs="Times New Roman"/>
          <w:sz w:val="26"/>
          <w:szCs w:val="26"/>
          <w:lang w:eastAsia="en-US"/>
        </w:rPr>
        <w:t>(</w:t>
      </w:r>
      <w:r w:rsidR="00973402" w:rsidRPr="00F537DB">
        <w:rPr>
          <w:rFonts w:ascii="Times New Roman" w:eastAsiaTheme="minorHAnsi" w:hAnsi="Times New Roman" w:cs="Times New Roman"/>
          <w:sz w:val="26"/>
          <w:szCs w:val="26"/>
          <w:lang w:eastAsia="en-US"/>
        </w:rPr>
        <w:t>по договорам найма</w:t>
      </w:r>
      <w:r w:rsidR="00902C25" w:rsidRPr="00F537DB">
        <w:rPr>
          <w:rFonts w:ascii="Times New Roman" w:eastAsiaTheme="minorHAnsi" w:hAnsi="Times New Roman" w:cs="Times New Roman"/>
          <w:sz w:val="26"/>
          <w:szCs w:val="26"/>
          <w:lang w:eastAsia="en-US"/>
        </w:rPr>
        <w:t xml:space="preserve">, </w:t>
      </w:r>
      <w:r w:rsidR="00973402" w:rsidRPr="00F537DB">
        <w:rPr>
          <w:rFonts w:ascii="Times New Roman" w:eastAsiaTheme="minorHAnsi" w:hAnsi="Times New Roman" w:cs="Times New Roman"/>
          <w:sz w:val="26"/>
          <w:szCs w:val="26"/>
          <w:lang w:eastAsia="en-US"/>
        </w:rPr>
        <w:t>аренды, безвозмездного пользования</w:t>
      </w:r>
      <w:r w:rsidR="00902C25" w:rsidRPr="00F537DB">
        <w:rPr>
          <w:rFonts w:ascii="Times New Roman" w:eastAsiaTheme="minorHAnsi" w:hAnsi="Times New Roman" w:cs="Times New Roman"/>
          <w:sz w:val="26"/>
          <w:szCs w:val="26"/>
          <w:lang w:eastAsia="en-US"/>
        </w:rPr>
        <w:t xml:space="preserve">) </w:t>
      </w:r>
      <w:r w:rsidR="00973402" w:rsidRPr="00F537DB">
        <w:rPr>
          <w:rFonts w:ascii="Times New Roman" w:eastAsiaTheme="minorHAnsi" w:hAnsi="Times New Roman" w:cs="Times New Roman"/>
          <w:sz w:val="26"/>
          <w:szCs w:val="26"/>
          <w:lang w:eastAsia="en-US"/>
        </w:rPr>
        <w:t xml:space="preserve"> порядка 29,5% площадей. </w:t>
      </w:r>
    </w:p>
    <w:p w:rsidR="00902C25" w:rsidRPr="00F537DB" w:rsidRDefault="00902C25" w:rsidP="0084210E">
      <w:pPr>
        <w:tabs>
          <w:tab w:val="left" w:pos="709"/>
          <w:tab w:val="left" w:pos="851"/>
        </w:tabs>
        <w:overflowPunct w:val="0"/>
        <w:autoSpaceDE w:val="0"/>
        <w:spacing w:before="120" w:after="0" w:line="240" w:lineRule="auto"/>
        <w:ind w:firstLine="567"/>
        <w:jc w:val="both"/>
        <w:rPr>
          <w:rFonts w:ascii="Times New Roman" w:hAnsi="Times New Roman" w:cs="Times New Roman"/>
          <w:iCs/>
          <w:sz w:val="26"/>
          <w:szCs w:val="26"/>
        </w:rPr>
      </w:pPr>
      <w:r w:rsidRPr="00F537DB">
        <w:rPr>
          <w:rFonts w:ascii="Times New Roman" w:hAnsi="Times New Roman" w:cs="Times New Roman"/>
          <w:sz w:val="26"/>
          <w:szCs w:val="26"/>
          <w:lang w:eastAsia="en-US"/>
        </w:rPr>
        <w:t xml:space="preserve">На </w:t>
      </w:r>
      <w:r w:rsidRPr="00F537DB">
        <w:rPr>
          <w:rFonts w:ascii="Times New Roman" w:hAnsi="Times New Roman" w:cs="Times New Roman"/>
          <w:iCs/>
          <w:sz w:val="26"/>
          <w:szCs w:val="26"/>
        </w:rPr>
        <w:t xml:space="preserve">балансе техникума числятся 2 здания, используемые под общежития: 9-ти этажное (общая/жилая  </w:t>
      </w:r>
      <w:r w:rsidRPr="00F537DB">
        <w:rPr>
          <w:rFonts w:ascii="Times New Roman" w:hAnsi="Times New Roman" w:cs="Times New Roman"/>
          <w:iCs/>
          <w:sz w:val="26"/>
          <w:szCs w:val="26"/>
          <w:lang w:val="en-US"/>
        </w:rPr>
        <w:t>S</w:t>
      </w:r>
      <w:r w:rsidRPr="00F537DB">
        <w:rPr>
          <w:rFonts w:ascii="Times New Roman" w:hAnsi="Times New Roman" w:cs="Times New Roman"/>
          <w:iCs/>
          <w:sz w:val="26"/>
          <w:szCs w:val="26"/>
        </w:rPr>
        <w:t xml:space="preserve">=2843,9/1869 </w:t>
      </w:r>
      <w:proofErr w:type="spellStart"/>
      <w:r w:rsidR="0084210E" w:rsidRPr="00F537DB">
        <w:rPr>
          <w:rFonts w:ascii="Times New Roman" w:hAnsi="Times New Roman" w:cs="Times New Roman"/>
          <w:iCs/>
          <w:sz w:val="26"/>
          <w:szCs w:val="26"/>
        </w:rPr>
        <w:t>кв.</w:t>
      </w:r>
      <w:r w:rsidRPr="00F537DB">
        <w:rPr>
          <w:rFonts w:ascii="Times New Roman" w:hAnsi="Times New Roman" w:cs="Times New Roman"/>
          <w:iCs/>
          <w:sz w:val="26"/>
          <w:szCs w:val="26"/>
        </w:rPr>
        <w:t>м</w:t>
      </w:r>
      <w:proofErr w:type="spellEnd"/>
      <w:r w:rsidRPr="00F537DB">
        <w:rPr>
          <w:rFonts w:ascii="Times New Roman" w:hAnsi="Times New Roman" w:cs="Times New Roman"/>
          <w:iCs/>
          <w:sz w:val="26"/>
          <w:szCs w:val="26"/>
        </w:rPr>
        <w:t>) в эксплуатации с октября 2014 года, построено в 2013 году,</w:t>
      </w:r>
      <w:r w:rsidRPr="00F537DB">
        <w:rPr>
          <w:rFonts w:ascii="Times New Roman" w:hAnsi="Times New Roman" w:cs="Times New Roman"/>
          <w:sz w:val="26"/>
          <w:szCs w:val="26"/>
        </w:rPr>
        <w:t xml:space="preserve"> стоимостью 142858,2 тыс. рублей, </w:t>
      </w:r>
      <w:r w:rsidRPr="00F537DB">
        <w:rPr>
          <w:rFonts w:ascii="Times New Roman" w:hAnsi="Times New Roman" w:cs="Times New Roman"/>
          <w:iCs/>
          <w:sz w:val="26"/>
          <w:szCs w:val="26"/>
        </w:rPr>
        <w:t xml:space="preserve"> и 5-ти этажное (общая/жилая  </w:t>
      </w:r>
      <w:r w:rsidRPr="00F537DB">
        <w:rPr>
          <w:rFonts w:ascii="Times New Roman" w:hAnsi="Times New Roman" w:cs="Times New Roman"/>
          <w:iCs/>
          <w:sz w:val="26"/>
          <w:szCs w:val="26"/>
          <w:lang w:val="en-US"/>
        </w:rPr>
        <w:t>S</w:t>
      </w:r>
      <w:r w:rsidRPr="00F537DB">
        <w:rPr>
          <w:rFonts w:ascii="Times New Roman" w:hAnsi="Times New Roman" w:cs="Times New Roman"/>
          <w:iCs/>
          <w:sz w:val="26"/>
          <w:szCs w:val="26"/>
        </w:rPr>
        <w:t xml:space="preserve">=4582/2304,6 </w:t>
      </w:r>
      <w:r w:rsidR="0084210E" w:rsidRPr="00F537DB">
        <w:rPr>
          <w:rFonts w:ascii="Times New Roman" w:hAnsi="Times New Roman" w:cs="Times New Roman"/>
          <w:iCs/>
          <w:sz w:val="26"/>
          <w:szCs w:val="26"/>
        </w:rPr>
        <w:t>кв.м.</w:t>
      </w:r>
      <w:r w:rsidRPr="00F537DB">
        <w:rPr>
          <w:rFonts w:ascii="Times New Roman" w:hAnsi="Times New Roman" w:cs="Times New Roman"/>
          <w:iCs/>
          <w:sz w:val="26"/>
          <w:szCs w:val="26"/>
        </w:rPr>
        <w:t>) – в эксплуатации с 1976 года</w:t>
      </w:r>
      <w:r w:rsidRPr="00F537DB">
        <w:rPr>
          <w:rFonts w:ascii="Times New Roman" w:hAnsi="Times New Roman" w:cs="Times New Roman"/>
          <w:sz w:val="26"/>
          <w:szCs w:val="26"/>
        </w:rPr>
        <w:t>, стоимостью 73821,5 тыс. рублей</w:t>
      </w:r>
      <w:r w:rsidRPr="00F537DB">
        <w:rPr>
          <w:rFonts w:ascii="Times New Roman" w:hAnsi="Times New Roman" w:cs="Times New Roman"/>
          <w:iCs/>
          <w:sz w:val="26"/>
          <w:szCs w:val="26"/>
        </w:rPr>
        <w:t xml:space="preserve"> . </w:t>
      </w:r>
    </w:p>
    <w:p w:rsidR="00902C25" w:rsidRPr="00F537DB" w:rsidRDefault="00902C25" w:rsidP="00902C25">
      <w:pPr>
        <w:tabs>
          <w:tab w:val="left" w:pos="709"/>
          <w:tab w:val="left" w:pos="851"/>
        </w:tabs>
        <w:overflowPunct w:val="0"/>
        <w:autoSpaceDE w:val="0"/>
        <w:spacing w:after="0" w:line="240" w:lineRule="auto"/>
        <w:ind w:firstLine="567"/>
        <w:jc w:val="both"/>
        <w:rPr>
          <w:rFonts w:ascii="Times New Roman" w:hAnsi="Times New Roman" w:cs="Times New Roman"/>
          <w:iCs/>
          <w:sz w:val="26"/>
          <w:szCs w:val="26"/>
        </w:rPr>
      </w:pPr>
      <w:r w:rsidRPr="00F537DB">
        <w:rPr>
          <w:rFonts w:ascii="Times New Roman" w:hAnsi="Times New Roman" w:cs="Times New Roman"/>
          <w:iCs/>
          <w:sz w:val="26"/>
          <w:szCs w:val="26"/>
        </w:rPr>
        <w:t xml:space="preserve">Потребность учащихся в обеспечении местами в общежитии отсутствует. Общая нормативная потребность в жилых площадях из расчета 6 </w:t>
      </w:r>
      <w:proofErr w:type="spellStart"/>
      <w:r w:rsidR="0084210E" w:rsidRPr="00F537DB">
        <w:rPr>
          <w:rFonts w:ascii="Times New Roman" w:hAnsi="Times New Roman" w:cs="Times New Roman"/>
          <w:iCs/>
          <w:sz w:val="26"/>
          <w:szCs w:val="26"/>
        </w:rPr>
        <w:t>кв.м</w:t>
      </w:r>
      <w:proofErr w:type="spellEnd"/>
      <w:r w:rsidRPr="00F537DB">
        <w:rPr>
          <w:rFonts w:ascii="Times New Roman" w:hAnsi="Times New Roman" w:cs="Times New Roman"/>
          <w:iCs/>
          <w:sz w:val="26"/>
          <w:szCs w:val="26"/>
          <w:vertAlign w:val="superscript"/>
        </w:rPr>
        <w:t xml:space="preserve"> </w:t>
      </w:r>
      <w:r w:rsidRPr="00F537DB">
        <w:rPr>
          <w:rFonts w:ascii="Times New Roman" w:hAnsi="Times New Roman" w:cs="Times New Roman"/>
          <w:iCs/>
          <w:sz w:val="26"/>
          <w:szCs w:val="26"/>
        </w:rPr>
        <w:t xml:space="preserve">на человека (ст.105 ЖК РФ) и общего количества учащихся по государственному заданию 482 человека (без учета оценки реальной потребности в жилых площадях) составляет 2892 </w:t>
      </w:r>
      <w:proofErr w:type="spellStart"/>
      <w:r w:rsidR="0084210E" w:rsidRPr="00F537DB">
        <w:rPr>
          <w:rFonts w:ascii="Times New Roman" w:hAnsi="Times New Roman" w:cs="Times New Roman"/>
          <w:iCs/>
          <w:sz w:val="26"/>
          <w:szCs w:val="26"/>
        </w:rPr>
        <w:t>кв.м</w:t>
      </w:r>
      <w:proofErr w:type="spellEnd"/>
      <w:r w:rsidRPr="00F537DB">
        <w:rPr>
          <w:rFonts w:ascii="Times New Roman" w:hAnsi="Times New Roman" w:cs="Times New Roman"/>
          <w:iCs/>
          <w:sz w:val="26"/>
          <w:szCs w:val="26"/>
        </w:rPr>
        <w:t xml:space="preserve"> против фактически переданного на баланс жилого фонда – 4173,6 </w:t>
      </w:r>
      <w:r w:rsidR="0084210E" w:rsidRPr="00F537DB">
        <w:rPr>
          <w:rFonts w:ascii="Times New Roman" w:hAnsi="Times New Roman" w:cs="Times New Roman"/>
          <w:iCs/>
          <w:sz w:val="26"/>
          <w:szCs w:val="26"/>
        </w:rPr>
        <w:t>кв.м..</w:t>
      </w:r>
      <w:r w:rsidRPr="00F537DB">
        <w:rPr>
          <w:rFonts w:ascii="Times New Roman" w:hAnsi="Times New Roman" w:cs="Times New Roman"/>
          <w:iCs/>
          <w:sz w:val="26"/>
          <w:szCs w:val="26"/>
        </w:rPr>
        <w:t xml:space="preserve"> Целесообразность передачи в оперативное управление специализированного фонда собственником, с участием учредителя, в указанных размерах документально не подтверждена. </w:t>
      </w:r>
    </w:p>
    <w:p w:rsidR="0084210E" w:rsidRPr="00F537DB" w:rsidRDefault="0084210E" w:rsidP="0084210E">
      <w:pPr>
        <w:tabs>
          <w:tab w:val="left" w:pos="709"/>
          <w:tab w:val="left" w:pos="851"/>
        </w:tabs>
        <w:overflowPunct w:val="0"/>
        <w:autoSpaceDE w:val="0"/>
        <w:spacing w:after="0" w:line="240" w:lineRule="auto"/>
        <w:ind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 xml:space="preserve">Факт отсутствия потребности также подтверждает наличие пустующего фонда в новом здании общежития, и размещение сторонних лиц в «старом». </w:t>
      </w:r>
    </w:p>
    <w:p w:rsidR="0084210E" w:rsidRPr="00F537DB" w:rsidRDefault="0084210E" w:rsidP="0084210E">
      <w:pPr>
        <w:tabs>
          <w:tab w:val="left" w:pos="709"/>
          <w:tab w:val="left" w:pos="851"/>
        </w:tabs>
        <w:overflowPunct w:val="0"/>
        <w:autoSpaceDE w:val="0"/>
        <w:spacing w:after="0" w:line="240" w:lineRule="auto"/>
        <w:ind w:firstLine="567"/>
        <w:jc w:val="both"/>
        <w:rPr>
          <w:rFonts w:ascii="Times New Roman" w:eastAsia="Times New Roman" w:hAnsi="Times New Roman"/>
          <w:iCs/>
          <w:sz w:val="26"/>
          <w:szCs w:val="26"/>
        </w:rPr>
      </w:pPr>
      <w:r w:rsidRPr="00F537DB">
        <w:rPr>
          <w:rFonts w:ascii="Times New Roman" w:eastAsia="Times New Roman" w:hAnsi="Times New Roman"/>
          <w:iCs/>
          <w:sz w:val="26"/>
          <w:szCs w:val="26"/>
        </w:rPr>
        <w:t xml:space="preserve">В период проверки из 9-ти этажей нового здания на 5-ти этажах проживали учащиеся (в том числе с размещением по одному в комнате, рассчитанной на троих), а остальные с 6 по 9 этажи пустовали. В 5-ти этажном здании в 1-м подъезде проживали студенты, в 3-х других – работники техникума с семьями и иные </w:t>
      </w:r>
      <w:r w:rsidR="009D46F1" w:rsidRPr="00F537DB">
        <w:rPr>
          <w:rFonts w:ascii="Times New Roman" w:eastAsia="Times New Roman" w:hAnsi="Times New Roman"/>
          <w:iCs/>
          <w:sz w:val="26"/>
          <w:szCs w:val="26"/>
        </w:rPr>
        <w:t>лица</w:t>
      </w:r>
      <w:r w:rsidRPr="00F537DB">
        <w:rPr>
          <w:rFonts w:ascii="Times New Roman" w:eastAsia="Times New Roman" w:hAnsi="Times New Roman"/>
          <w:iCs/>
          <w:sz w:val="26"/>
          <w:szCs w:val="26"/>
        </w:rPr>
        <w:t xml:space="preserve"> (работники министерства образования Сахалинской области, бывшие работники техникума, а также сторонние лица).</w:t>
      </w:r>
    </w:p>
    <w:p w:rsidR="00D72F3E" w:rsidRPr="00F537DB" w:rsidRDefault="0084210E" w:rsidP="00E57653">
      <w:pPr>
        <w:overflowPunct w:val="0"/>
        <w:autoSpaceDE w:val="0"/>
        <w:spacing w:after="0" w:line="240" w:lineRule="auto"/>
        <w:ind w:firstLine="567"/>
        <w:jc w:val="both"/>
        <w:rPr>
          <w:rFonts w:ascii="Times New Roman" w:eastAsia="Times New Roman" w:hAnsi="Times New Roman"/>
          <w:iCs/>
          <w:sz w:val="26"/>
          <w:szCs w:val="26"/>
        </w:rPr>
      </w:pPr>
      <w:r w:rsidRPr="00F537DB">
        <w:rPr>
          <w:rFonts w:ascii="Times New Roman" w:hAnsi="Times New Roman" w:cs="Times New Roman"/>
          <w:sz w:val="26"/>
          <w:szCs w:val="26"/>
        </w:rPr>
        <w:t xml:space="preserve">Фактически для проживания студентов использовалось порядка 1331,4 </w:t>
      </w:r>
      <w:r w:rsidR="00423EFC" w:rsidRPr="00F537DB">
        <w:rPr>
          <w:rFonts w:ascii="Times New Roman" w:hAnsi="Times New Roman" w:cs="Times New Roman"/>
          <w:sz w:val="26"/>
          <w:szCs w:val="26"/>
        </w:rPr>
        <w:t>кв.м.</w:t>
      </w:r>
      <w:r w:rsidRPr="00F537DB">
        <w:rPr>
          <w:rFonts w:ascii="Times New Roman" w:hAnsi="Times New Roman" w:cs="Times New Roman"/>
          <w:sz w:val="26"/>
          <w:szCs w:val="26"/>
        </w:rPr>
        <w:t xml:space="preserve"> жилой площади (576,2 </w:t>
      </w:r>
      <w:r w:rsidR="00423EFC" w:rsidRPr="00F537DB">
        <w:rPr>
          <w:rFonts w:ascii="Times New Roman" w:hAnsi="Times New Roman" w:cs="Times New Roman"/>
          <w:sz w:val="26"/>
          <w:szCs w:val="26"/>
        </w:rPr>
        <w:t>кв.м.</w:t>
      </w:r>
      <w:r w:rsidR="00D72F3E" w:rsidRPr="00F537DB">
        <w:rPr>
          <w:rFonts w:ascii="Times New Roman" w:hAnsi="Times New Roman" w:cs="Times New Roman"/>
          <w:sz w:val="26"/>
          <w:szCs w:val="26"/>
        </w:rPr>
        <w:t>)</w:t>
      </w:r>
      <w:r w:rsidRPr="00F537DB">
        <w:rPr>
          <w:rFonts w:ascii="Times New Roman" w:hAnsi="Times New Roman" w:cs="Times New Roman"/>
          <w:sz w:val="26"/>
          <w:szCs w:val="26"/>
        </w:rPr>
        <w:t xml:space="preserve"> – в 5-ти этажном здании,  755,2 </w:t>
      </w:r>
      <w:r w:rsidR="00423EFC" w:rsidRPr="00F537DB">
        <w:rPr>
          <w:rFonts w:ascii="Times New Roman" w:hAnsi="Times New Roman" w:cs="Times New Roman"/>
          <w:sz w:val="26"/>
          <w:szCs w:val="26"/>
        </w:rPr>
        <w:t>кв.м.</w:t>
      </w:r>
      <w:r w:rsidRPr="00F537DB">
        <w:rPr>
          <w:rFonts w:ascii="Times New Roman" w:hAnsi="Times New Roman" w:cs="Times New Roman"/>
          <w:sz w:val="26"/>
          <w:szCs w:val="26"/>
        </w:rPr>
        <w:t xml:space="preserve"> –  в новом) или 32% от всей площади общежитий.</w:t>
      </w:r>
      <w:r w:rsidR="00E57653" w:rsidRPr="00F537DB">
        <w:rPr>
          <w:rFonts w:ascii="Times New Roman" w:hAnsi="Times New Roman" w:cs="Times New Roman"/>
          <w:sz w:val="26"/>
          <w:szCs w:val="26"/>
        </w:rPr>
        <w:t xml:space="preserve"> При этом,  755,2 кв.м. (по норме 6 кв. м. жилой площади на 1-го учащегося + 227,2 кв. м. кабинеты воспитателя, коменданта, медицинский лазарет и т.д.)  жилой площади в новом здании общежития составляет 40</w:t>
      </w:r>
      <w:r w:rsidR="00D72F3E" w:rsidRPr="00F537DB">
        <w:rPr>
          <w:rFonts w:ascii="Times New Roman" w:hAnsi="Times New Roman" w:cs="Times New Roman"/>
          <w:sz w:val="26"/>
          <w:szCs w:val="26"/>
        </w:rPr>
        <w:t xml:space="preserve">%.  </w:t>
      </w:r>
      <w:r w:rsidR="00E57653" w:rsidRPr="00F537DB">
        <w:rPr>
          <w:rFonts w:ascii="Times New Roman" w:hAnsi="Times New Roman" w:cs="Times New Roman"/>
          <w:sz w:val="26"/>
          <w:szCs w:val="26"/>
        </w:rPr>
        <w:t>На пустующие площади в новом здании</w:t>
      </w:r>
      <w:r w:rsidR="00E57653" w:rsidRPr="00F537DB">
        <w:rPr>
          <w:rFonts w:ascii="Times New Roman" w:eastAsia="Times New Roman" w:hAnsi="Times New Roman"/>
          <w:iCs/>
          <w:sz w:val="26"/>
          <w:szCs w:val="26"/>
        </w:rPr>
        <w:t xml:space="preserve"> </w:t>
      </w:r>
      <w:r w:rsidR="00E57653" w:rsidRPr="00F537DB">
        <w:rPr>
          <w:rFonts w:ascii="Times New Roman" w:hAnsi="Times New Roman" w:cs="Times New Roman"/>
          <w:sz w:val="26"/>
          <w:szCs w:val="26"/>
        </w:rPr>
        <w:t>приходи</w:t>
      </w:r>
      <w:r w:rsidR="00D72F3E" w:rsidRPr="00F537DB">
        <w:rPr>
          <w:rFonts w:ascii="Times New Roman" w:hAnsi="Times New Roman" w:cs="Times New Roman"/>
          <w:sz w:val="26"/>
          <w:szCs w:val="26"/>
        </w:rPr>
        <w:t>лось</w:t>
      </w:r>
      <w:r w:rsidR="00E57653" w:rsidRPr="00F537DB">
        <w:rPr>
          <w:rFonts w:ascii="Times New Roman" w:hAnsi="Times New Roman" w:cs="Times New Roman"/>
          <w:sz w:val="26"/>
          <w:szCs w:val="26"/>
        </w:rPr>
        <w:t xml:space="preserve"> </w:t>
      </w:r>
      <w:r w:rsidR="00D72F3E" w:rsidRPr="00F537DB">
        <w:rPr>
          <w:rFonts w:ascii="Times New Roman" w:hAnsi="Times New Roman" w:cs="Times New Roman"/>
          <w:sz w:val="26"/>
          <w:szCs w:val="26"/>
        </w:rPr>
        <w:t xml:space="preserve">порядка </w:t>
      </w:r>
      <w:r w:rsidR="00E57653" w:rsidRPr="00F537DB">
        <w:rPr>
          <w:rFonts w:ascii="Times New Roman" w:hAnsi="Times New Roman" w:cs="Times New Roman"/>
          <w:sz w:val="26"/>
          <w:szCs w:val="26"/>
        </w:rPr>
        <w:t xml:space="preserve">1113,8 </w:t>
      </w:r>
      <w:proofErr w:type="spellStart"/>
      <w:r w:rsidR="00D72F3E" w:rsidRPr="00F537DB">
        <w:rPr>
          <w:rFonts w:ascii="Times New Roman" w:hAnsi="Times New Roman" w:cs="Times New Roman"/>
          <w:sz w:val="26"/>
          <w:szCs w:val="26"/>
        </w:rPr>
        <w:t>кв.м</w:t>
      </w:r>
      <w:proofErr w:type="spellEnd"/>
      <w:r w:rsidR="00D72F3E" w:rsidRPr="00F537DB">
        <w:rPr>
          <w:rFonts w:ascii="Times New Roman" w:hAnsi="Times New Roman" w:cs="Times New Roman"/>
          <w:sz w:val="26"/>
          <w:szCs w:val="26"/>
        </w:rPr>
        <w:t xml:space="preserve"> </w:t>
      </w:r>
      <w:r w:rsidR="00E57653" w:rsidRPr="00F537DB">
        <w:rPr>
          <w:rFonts w:ascii="Times New Roman" w:hAnsi="Times New Roman" w:cs="Times New Roman"/>
          <w:sz w:val="26"/>
          <w:szCs w:val="26"/>
        </w:rPr>
        <w:t xml:space="preserve"> или  60% от всей жилой площади здания студенческого общежития. Расчетная стоимость указанных помещений составила </w:t>
      </w:r>
      <w:r w:rsidR="00D72F3E" w:rsidRPr="00F537DB">
        <w:rPr>
          <w:rFonts w:ascii="Times New Roman" w:eastAsia="Times New Roman" w:hAnsi="Times New Roman"/>
          <w:iCs/>
          <w:sz w:val="26"/>
          <w:szCs w:val="26"/>
        </w:rPr>
        <w:t>85143,5 тыс. рублей (без учета износа).</w:t>
      </w:r>
    </w:p>
    <w:p w:rsidR="00D72F3E" w:rsidRPr="00F537DB" w:rsidRDefault="00D72F3E" w:rsidP="00D72F3E">
      <w:pPr>
        <w:tabs>
          <w:tab w:val="left" w:pos="851"/>
        </w:tabs>
        <w:overflowPunct w:val="0"/>
        <w:autoSpaceDE w:val="0"/>
        <w:spacing w:after="0" w:line="240" w:lineRule="auto"/>
        <w:ind w:firstLine="567"/>
        <w:jc w:val="both"/>
        <w:rPr>
          <w:rFonts w:ascii="Times New Roman" w:eastAsia="Times New Roman" w:hAnsi="Times New Roman"/>
          <w:iCs/>
          <w:sz w:val="26"/>
          <w:szCs w:val="26"/>
        </w:rPr>
      </w:pPr>
      <w:r w:rsidRPr="00F537DB">
        <w:rPr>
          <w:rFonts w:ascii="Times New Roman" w:hAnsi="Times New Roman" w:cs="Times New Roman"/>
          <w:sz w:val="26"/>
          <w:szCs w:val="26"/>
        </w:rPr>
        <w:t xml:space="preserve">Наличие пустующих жилых площадей позволяли улучшить условия студентов, проживающих в «старом» здании, в случаи их переселения, что не было предпринято. В 5-ти этажном здании общежития </w:t>
      </w:r>
      <w:r w:rsidRPr="00F537DB">
        <w:rPr>
          <w:rFonts w:ascii="Times New Roman" w:eastAsia="Times New Roman" w:hAnsi="Times New Roman"/>
          <w:iCs/>
          <w:sz w:val="26"/>
          <w:szCs w:val="26"/>
        </w:rPr>
        <w:t>на каждом этаже (на 12 - 15 человек) обустроены 1- 2 ванные комнаты, при этом 15 человек, проживающие на 3 этаже, ванной комнатой не обеспечены (единственная ванная комната, которая не работала). В новом общежитии 1 ванная комната предназначена  на 4-7 человек.</w:t>
      </w:r>
    </w:p>
    <w:p w:rsidR="00E57653" w:rsidRPr="00F537DB" w:rsidRDefault="00D72F3E" w:rsidP="00E57653">
      <w:pPr>
        <w:overflowPunct w:val="0"/>
        <w:autoSpaceDE w:val="0"/>
        <w:spacing w:after="0" w:line="240" w:lineRule="auto"/>
        <w:ind w:firstLine="567"/>
        <w:jc w:val="both"/>
        <w:rPr>
          <w:rFonts w:ascii="Times New Roman" w:hAnsi="Times New Roman" w:cs="Times New Roman"/>
          <w:sz w:val="26"/>
          <w:szCs w:val="26"/>
        </w:rPr>
      </w:pPr>
      <w:r w:rsidRPr="00F537DB">
        <w:rPr>
          <w:rFonts w:ascii="Times New Roman" w:eastAsia="Times New Roman" w:hAnsi="Times New Roman"/>
          <w:iCs/>
          <w:sz w:val="26"/>
          <w:szCs w:val="26"/>
        </w:rPr>
        <w:t xml:space="preserve">Таким образом, эффективность использования площадей общежития на момент проверки (в период учебного процесса) стоимостью 85143,5 тыс.рублей не подтверждена. </w:t>
      </w:r>
      <w:r w:rsidR="00C47375" w:rsidRPr="00F537DB">
        <w:rPr>
          <w:rFonts w:ascii="Times New Roman" w:hAnsi="Times New Roman" w:cs="Times New Roman"/>
          <w:sz w:val="26"/>
          <w:szCs w:val="26"/>
        </w:rPr>
        <w:t>Н</w:t>
      </w:r>
      <w:r w:rsidR="00E57653" w:rsidRPr="00F537DB">
        <w:rPr>
          <w:rFonts w:ascii="Times New Roman" w:hAnsi="Times New Roman" w:cs="Times New Roman"/>
          <w:sz w:val="26"/>
          <w:szCs w:val="26"/>
        </w:rPr>
        <w:t xml:space="preserve">е подтверждена эффективность расходов техникума </w:t>
      </w:r>
      <w:r w:rsidR="00C47375" w:rsidRPr="00F537DB">
        <w:rPr>
          <w:rFonts w:ascii="Times New Roman" w:hAnsi="Times New Roman" w:cs="Times New Roman"/>
          <w:sz w:val="26"/>
          <w:szCs w:val="26"/>
        </w:rPr>
        <w:t xml:space="preserve">за счет </w:t>
      </w:r>
      <w:r w:rsidR="00E57653" w:rsidRPr="00F537DB">
        <w:rPr>
          <w:rFonts w:ascii="Times New Roman" w:hAnsi="Times New Roman" w:cs="Times New Roman"/>
          <w:sz w:val="26"/>
          <w:szCs w:val="26"/>
        </w:rPr>
        <w:t xml:space="preserve"> средств субсидии на выполнение государственного задания на оплату коммунальных услуг (отопление) пустующих помещений общежития (1113,8 кв. м.) за период с октября 2014 года по май 2015 года, на сумму порядка 387,5 тыс. рублей.</w:t>
      </w:r>
    </w:p>
    <w:p w:rsidR="0015170F" w:rsidRPr="00F537DB" w:rsidRDefault="006D3B45" w:rsidP="0015170F">
      <w:pPr>
        <w:overflowPunct w:val="0"/>
        <w:autoSpaceDE w:val="0"/>
        <w:spacing w:before="120" w:after="0" w:line="240" w:lineRule="auto"/>
        <w:ind w:firstLine="567"/>
        <w:jc w:val="both"/>
        <w:rPr>
          <w:rFonts w:ascii="Times New Roman" w:eastAsia="Times New Roman" w:hAnsi="Times New Roman" w:cs="Times New Roman"/>
          <w:sz w:val="26"/>
          <w:szCs w:val="26"/>
        </w:rPr>
      </w:pPr>
      <w:r w:rsidRPr="00F537DB">
        <w:rPr>
          <w:rFonts w:ascii="Times New Roman" w:eastAsia="Times New Roman" w:hAnsi="Times New Roman"/>
          <w:iCs/>
          <w:sz w:val="26"/>
          <w:szCs w:val="26"/>
        </w:rPr>
        <w:t>В</w:t>
      </w:r>
      <w:r w:rsidR="00973402"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5-ти</w:t>
      </w:r>
      <w:r w:rsidR="00973402" w:rsidRPr="00F537DB">
        <w:rPr>
          <w:rFonts w:ascii="Times New Roman" w:eastAsia="Times New Roman" w:hAnsi="Times New Roman"/>
          <w:iCs/>
          <w:sz w:val="26"/>
          <w:szCs w:val="26"/>
        </w:rPr>
        <w:t xml:space="preserve"> </w:t>
      </w:r>
      <w:r w:rsidRPr="00F537DB">
        <w:rPr>
          <w:rFonts w:ascii="Times New Roman" w:eastAsia="Times New Roman" w:hAnsi="Times New Roman"/>
          <w:iCs/>
          <w:sz w:val="26"/>
          <w:szCs w:val="26"/>
        </w:rPr>
        <w:t>этажном</w:t>
      </w:r>
      <w:r w:rsidR="00973402" w:rsidRPr="00F537DB">
        <w:rPr>
          <w:rFonts w:ascii="Times New Roman" w:eastAsia="Times New Roman" w:hAnsi="Times New Roman"/>
          <w:iCs/>
          <w:sz w:val="26"/>
          <w:szCs w:val="26"/>
        </w:rPr>
        <w:t xml:space="preserve"> </w:t>
      </w:r>
      <w:r w:rsidR="0015170F" w:rsidRPr="00F537DB">
        <w:rPr>
          <w:rFonts w:ascii="Times New Roman" w:eastAsia="Times New Roman" w:hAnsi="Times New Roman"/>
          <w:iCs/>
          <w:sz w:val="26"/>
          <w:szCs w:val="26"/>
        </w:rPr>
        <w:t xml:space="preserve">здании </w:t>
      </w:r>
      <w:r w:rsidRPr="00F537DB">
        <w:rPr>
          <w:rFonts w:ascii="Times New Roman" w:eastAsia="Times New Roman" w:hAnsi="Times New Roman"/>
          <w:iCs/>
          <w:sz w:val="26"/>
          <w:szCs w:val="26"/>
        </w:rPr>
        <w:t>общежити</w:t>
      </w:r>
      <w:r w:rsidR="0015170F" w:rsidRPr="00F537DB">
        <w:rPr>
          <w:rFonts w:ascii="Times New Roman" w:eastAsia="Times New Roman" w:hAnsi="Times New Roman"/>
          <w:iCs/>
          <w:sz w:val="26"/>
          <w:szCs w:val="26"/>
        </w:rPr>
        <w:t>я</w:t>
      </w:r>
      <w:r w:rsidR="00973402" w:rsidRPr="00F537DB">
        <w:rPr>
          <w:rFonts w:ascii="Times New Roman" w:eastAsia="Times New Roman" w:hAnsi="Times New Roman"/>
          <w:iCs/>
          <w:sz w:val="26"/>
          <w:szCs w:val="26"/>
        </w:rPr>
        <w:t xml:space="preserve"> </w:t>
      </w:r>
      <w:r w:rsidR="0015170F" w:rsidRPr="00F537DB">
        <w:rPr>
          <w:rFonts w:ascii="Times New Roman" w:eastAsia="Times New Roman" w:hAnsi="Times New Roman"/>
          <w:iCs/>
          <w:sz w:val="26"/>
          <w:szCs w:val="26"/>
        </w:rPr>
        <w:t xml:space="preserve">кроме сотрудником учреждения с семьями, проживают посторонние лица, которые </w:t>
      </w:r>
      <w:r w:rsidR="0015170F" w:rsidRPr="00F537DB">
        <w:rPr>
          <w:rFonts w:ascii="Times New Roman" w:eastAsia="Times New Roman" w:hAnsi="Times New Roman" w:cs="Times New Roman"/>
          <w:sz w:val="26"/>
          <w:szCs w:val="26"/>
        </w:rPr>
        <w:t xml:space="preserve">занимают 1275,5 </w:t>
      </w:r>
      <w:r w:rsidR="00423EFC" w:rsidRPr="00F537DB">
        <w:rPr>
          <w:rFonts w:ascii="Times New Roman" w:eastAsia="Times New Roman" w:hAnsi="Times New Roman" w:cs="Times New Roman"/>
          <w:sz w:val="26"/>
          <w:szCs w:val="26"/>
        </w:rPr>
        <w:t>кв.м.</w:t>
      </w:r>
      <w:r w:rsidR="0015170F" w:rsidRPr="00F537DB">
        <w:rPr>
          <w:rFonts w:ascii="Times New Roman" w:eastAsia="Times New Roman" w:hAnsi="Times New Roman" w:cs="Times New Roman"/>
          <w:sz w:val="26"/>
          <w:szCs w:val="26"/>
        </w:rPr>
        <w:t xml:space="preserve"> общей площади</w:t>
      </w:r>
      <w:r w:rsidR="00A653D0">
        <w:rPr>
          <w:rFonts w:ascii="Times New Roman" w:eastAsia="Times New Roman" w:hAnsi="Times New Roman" w:cs="Times New Roman"/>
          <w:sz w:val="26"/>
          <w:szCs w:val="26"/>
        </w:rPr>
        <w:t xml:space="preserve"> (31 проживающий (с учетом совместно проживающих лиц – всего 66 человек)</w:t>
      </w:r>
      <w:r w:rsidR="0015170F" w:rsidRPr="00F537DB">
        <w:rPr>
          <w:rFonts w:ascii="Times New Roman" w:eastAsia="Times New Roman" w:hAnsi="Times New Roman" w:cs="Times New Roman"/>
          <w:sz w:val="26"/>
          <w:szCs w:val="26"/>
        </w:rPr>
        <w:t>, в том числе в помещениях, оборудованных под квартиры</w:t>
      </w:r>
      <w:r w:rsidR="00A653D0">
        <w:rPr>
          <w:rFonts w:ascii="Times New Roman" w:eastAsia="Times New Roman" w:hAnsi="Times New Roman" w:cs="Times New Roman"/>
          <w:sz w:val="26"/>
          <w:szCs w:val="26"/>
        </w:rPr>
        <w:t xml:space="preserve"> (приложение к отчету №4).</w:t>
      </w:r>
    </w:p>
    <w:p w:rsidR="0015170F" w:rsidRPr="00F537DB" w:rsidRDefault="0015170F" w:rsidP="00DC5219">
      <w:pPr>
        <w:overflowPunct w:val="0"/>
        <w:autoSpaceDE w:val="0"/>
        <w:spacing w:before="60"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lastRenderedPageBreak/>
        <w:t>В соответствии</w:t>
      </w:r>
      <w:r w:rsidR="004B2A44">
        <w:rPr>
          <w:rFonts w:ascii="Times New Roman" w:hAnsi="Times New Roman" w:cs="Times New Roman"/>
          <w:sz w:val="26"/>
          <w:szCs w:val="26"/>
        </w:rPr>
        <w:t xml:space="preserve"> с</w:t>
      </w:r>
      <w:r w:rsidRPr="00F537DB">
        <w:rPr>
          <w:rFonts w:ascii="Times New Roman" w:hAnsi="Times New Roman" w:cs="Times New Roman"/>
          <w:sz w:val="26"/>
          <w:szCs w:val="26"/>
        </w:rPr>
        <w:t xml:space="preserve"> положениями п</w:t>
      </w:r>
      <w:r w:rsidR="00354D19" w:rsidRPr="00F537DB">
        <w:rPr>
          <w:rFonts w:ascii="Times New Roman" w:hAnsi="Times New Roman" w:cs="Times New Roman"/>
          <w:sz w:val="26"/>
          <w:szCs w:val="26"/>
        </w:rPr>
        <w:t>.</w:t>
      </w:r>
      <w:r w:rsidRPr="00F537DB">
        <w:rPr>
          <w:rFonts w:ascii="Times New Roman" w:hAnsi="Times New Roman" w:cs="Times New Roman"/>
          <w:sz w:val="26"/>
          <w:szCs w:val="26"/>
        </w:rPr>
        <w:t xml:space="preserve"> 3 ст.</w:t>
      </w:r>
      <w:r w:rsidR="00354D19" w:rsidRPr="00F537DB">
        <w:rPr>
          <w:rFonts w:ascii="Times New Roman" w:hAnsi="Times New Roman" w:cs="Times New Roman"/>
          <w:sz w:val="26"/>
          <w:szCs w:val="26"/>
        </w:rPr>
        <w:t xml:space="preserve"> </w:t>
      </w:r>
      <w:r w:rsidRPr="00F537DB">
        <w:rPr>
          <w:rFonts w:ascii="Times New Roman" w:hAnsi="Times New Roman" w:cs="Times New Roman"/>
          <w:sz w:val="26"/>
          <w:szCs w:val="26"/>
        </w:rPr>
        <w:t>6</w:t>
      </w:r>
      <w:r w:rsidR="00354D19" w:rsidRPr="00F537DB">
        <w:rPr>
          <w:rFonts w:ascii="Times New Roman" w:hAnsi="Times New Roman" w:cs="Times New Roman"/>
          <w:sz w:val="26"/>
          <w:szCs w:val="26"/>
        </w:rPr>
        <w:t>, п.12, 17 ст. 9</w:t>
      </w:r>
      <w:r w:rsidRPr="00F537DB">
        <w:rPr>
          <w:rFonts w:ascii="Times New Roman" w:hAnsi="Times New Roman" w:cs="Times New Roman"/>
          <w:sz w:val="26"/>
          <w:szCs w:val="26"/>
        </w:rPr>
        <w:t xml:space="preserve"> Закона Сахалинской области от 13 июля 2011 № 74-ЗО и п</w:t>
      </w:r>
      <w:r w:rsidR="00354D19" w:rsidRPr="00F537DB">
        <w:rPr>
          <w:rFonts w:ascii="Times New Roman" w:hAnsi="Times New Roman" w:cs="Times New Roman"/>
          <w:sz w:val="26"/>
          <w:szCs w:val="26"/>
        </w:rPr>
        <w:t>.</w:t>
      </w:r>
      <w:r w:rsidRPr="00F537DB">
        <w:rPr>
          <w:rFonts w:ascii="Times New Roman" w:hAnsi="Times New Roman" w:cs="Times New Roman"/>
          <w:sz w:val="26"/>
          <w:szCs w:val="26"/>
        </w:rPr>
        <w:t xml:space="preserve"> 3.2.15. Положения о министерстве образования Сахалинской области, утвержденным постановлением Правительства Сахалинской области от 23.07.2014 № 341 (ранее действующем от 17.12.2009 № 527-па), министерство образования по согласованию с министерством имущественных и земельных отношений Сахалинской области решает в пределах представленных ему прав вопросы использования имущества подведомственных учреждений. </w:t>
      </w:r>
    </w:p>
    <w:p w:rsidR="0015170F" w:rsidRPr="00F537DB" w:rsidRDefault="0015170F" w:rsidP="0015170F">
      <w:pPr>
        <w:overflowPunct w:val="0"/>
        <w:autoSpaceDE w:val="0"/>
        <w:spacing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t>Документ, согласованный между двумя министерствами об использовании указанного имущества на иные цели, несвязанные с образовательным процессом, к проверке не представлен. Указанное свидетельствует об отсутствии контроля со стороны Сахминобра за деятельностью образовательного учреждения, министерства имущества и земельных отношений Сахалинской области за использованием государственной собственности Сахалинской области.</w:t>
      </w:r>
    </w:p>
    <w:p w:rsidR="0015170F" w:rsidRPr="00F537DB" w:rsidRDefault="00A653D0" w:rsidP="0015170F">
      <w:pPr>
        <w:overflowPunct w:val="0"/>
        <w:autoSpaceDE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основном</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сторонние</w:t>
      </w:r>
      <w:r w:rsidR="00AF6DE7" w:rsidRPr="00F537DB">
        <w:rPr>
          <w:rFonts w:ascii="Times New Roman" w:eastAsia="Times New Roman" w:hAnsi="Times New Roman" w:cs="Times New Roman"/>
          <w:sz w:val="26"/>
          <w:szCs w:val="26"/>
        </w:rPr>
        <w:t xml:space="preserve"> </w:t>
      </w:r>
      <w:r w:rsidR="009D46F1" w:rsidRPr="00F537DB">
        <w:rPr>
          <w:rFonts w:ascii="Times New Roman" w:eastAsia="Times New Roman" w:hAnsi="Times New Roman" w:cs="Times New Roman"/>
          <w:sz w:val="26"/>
          <w:szCs w:val="26"/>
        </w:rPr>
        <w:t xml:space="preserve">лица </w:t>
      </w:r>
      <w:r w:rsidR="0064403B" w:rsidRPr="00F537DB">
        <w:rPr>
          <w:rFonts w:ascii="Times New Roman" w:eastAsia="Times New Roman" w:hAnsi="Times New Roman" w:cs="Times New Roman"/>
          <w:sz w:val="26"/>
          <w:szCs w:val="26"/>
        </w:rPr>
        <w:t>заселены</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в</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общежитие</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учреждения</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до</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вступления</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в</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действие</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Жилищного</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кодекса</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РФ</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(01</w:t>
      </w:r>
      <w:r w:rsidR="0015170F" w:rsidRPr="00F537DB">
        <w:rPr>
          <w:rFonts w:ascii="Times New Roman" w:eastAsia="Times New Roman" w:hAnsi="Times New Roman" w:cs="Times New Roman"/>
          <w:sz w:val="26"/>
          <w:szCs w:val="26"/>
        </w:rPr>
        <w:t xml:space="preserve">.03.2005), который в силу ст. </w:t>
      </w:r>
      <w:r w:rsidR="0064403B" w:rsidRPr="00F537DB">
        <w:rPr>
          <w:rFonts w:ascii="Times New Roman" w:eastAsia="Times New Roman" w:hAnsi="Times New Roman" w:cs="Times New Roman"/>
          <w:sz w:val="26"/>
          <w:szCs w:val="26"/>
        </w:rPr>
        <w:t>6</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Ж</w:t>
      </w:r>
      <w:r w:rsidR="0015170F" w:rsidRPr="00F537DB">
        <w:rPr>
          <w:rFonts w:ascii="Times New Roman" w:eastAsia="Times New Roman" w:hAnsi="Times New Roman" w:cs="Times New Roman"/>
          <w:sz w:val="26"/>
          <w:szCs w:val="26"/>
        </w:rPr>
        <w:t>К</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РФ</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не</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имеют</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обратной</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силы</w:t>
      </w:r>
      <w:r w:rsidR="0015170F" w:rsidRPr="00F537DB">
        <w:rPr>
          <w:rFonts w:ascii="Times New Roman" w:eastAsia="Times New Roman" w:hAnsi="Times New Roman" w:cs="Times New Roman"/>
          <w:sz w:val="26"/>
          <w:szCs w:val="26"/>
        </w:rPr>
        <w:t>.</w:t>
      </w:r>
    </w:p>
    <w:p w:rsidR="0064403B" w:rsidRPr="00F537DB" w:rsidRDefault="0064403B" w:rsidP="0015170F">
      <w:pPr>
        <w:overflowPunct w:val="0"/>
        <w:autoSpaceDE w:val="0"/>
        <w:spacing w:after="0" w:line="240" w:lineRule="auto"/>
        <w:ind w:firstLine="567"/>
        <w:jc w:val="both"/>
        <w:rPr>
          <w:rFonts w:ascii="Times New Roman" w:eastAsia="Times New Roman" w:hAnsi="Times New Roman" w:cs="Times New Roman"/>
          <w:sz w:val="26"/>
          <w:szCs w:val="26"/>
        </w:rPr>
      </w:pPr>
      <w:r w:rsidRPr="00F537DB">
        <w:rPr>
          <w:rFonts w:ascii="Times New Roman" w:eastAsia="Times New Roman" w:hAnsi="Times New Roman" w:cs="Times New Roman"/>
          <w:sz w:val="26"/>
          <w:szCs w:val="26"/>
        </w:rPr>
        <w:t>В</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соответствии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со</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ст.199</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Жилищного</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кодекса</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РСФСР,</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для</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проживания</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рабочих</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служащих,</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студентов,</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учащихся,</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а</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также</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других</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граждан</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в</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период</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их</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учебы</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или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работы</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мог</w:t>
      </w:r>
      <w:r w:rsidR="0015170F" w:rsidRPr="00F537DB">
        <w:rPr>
          <w:rFonts w:ascii="Times New Roman" w:eastAsia="Times New Roman" w:hAnsi="Times New Roman" w:cs="Times New Roman"/>
          <w:sz w:val="26"/>
          <w:szCs w:val="26"/>
        </w:rPr>
        <w:t>ли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использоваться</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общежития.</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Имеется</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решение</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399</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от</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04</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декабря</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1979</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года</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исполкома</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Южно-Сахалинского</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городского</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Совета</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народных</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депутатов</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следует,</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что</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СГПТУ-2</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(учреждению)</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был</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выдан</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единый</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ордер</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на</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занятия</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общежития</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по</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ул.</w:t>
      </w:r>
      <w:r w:rsidR="00AB3C0B"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Комсомольской</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212:</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для</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учащихся,</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жилой</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площадью</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2168,6</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кв.</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м.</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166</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комнат,</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415</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мест;</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для</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заселения</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малосемейными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136</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кв.</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м.</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10</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комнат.</w:t>
      </w:r>
    </w:p>
    <w:p w:rsidR="0064403B" w:rsidRPr="00F537DB" w:rsidRDefault="0064403B" w:rsidP="0015170F">
      <w:pPr>
        <w:overflowPunct w:val="0"/>
        <w:autoSpaceDE w:val="0"/>
        <w:spacing w:after="0" w:line="240" w:lineRule="auto"/>
        <w:ind w:firstLine="567"/>
        <w:jc w:val="both"/>
        <w:rPr>
          <w:rFonts w:ascii="Times New Roman" w:eastAsia="Times New Roman" w:hAnsi="Times New Roman" w:cs="Times New Roman"/>
          <w:sz w:val="26"/>
          <w:szCs w:val="26"/>
        </w:rPr>
      </w:pPr>
      <w:r w:rsidRPr="00F537DB">
        <w:rPr>
          <w:rFonts w:ascii="Times New Roman" w:eastAsia="Times New Roman" w:hAnsi="Times New Roman" w:cs="Times New Roman"/>
          <w:sz w:val="26"/>
          <w:szCs w:val="26"/>
        </w:rPr>
        <w:t>В</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соответствии: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постановлением</w:t>
      </w:r>
      <w:r w:rsidR="00AF6DE7" w:rsidRPr="00F537DB">
        <w:rPr>
          <w:rFonts w:ascii="Times New Roman" w:eastAsia="Times New Roman" w:hAnsi="Times New Roman" w:cs="Times New Roman"/>
          <w:sz w:val="26"/>
          <w:szCs w:val="26"/>
        </w:rPr>
        <w:t xml:space="preserve"> </w:t>
      </w:r>
      <w:r w:rsidR="00AB3C0B" w:rsidRPr="00F537DB">
        <w:rPr>
          <w:rFonts w:ascii="Times New Roman" w:eastAsia="Times New Roman" w:hAnsi="Times New Roman" w:cs="Times New Roman"/>
          <w:sz w:val="26"/>
          <w:szCs w:val="26"/>
        </w:rPr>
        <w:t>м</w:t>
      </w:r>
      <w:r w:rsidRPr="00F537DB">
        <w:rPr>
          <w:rFonts w:ascii="Times New Roman" w:eastAsia="Times New Roman" w:hAnsi="Times New Roman" w:cs="Times New Roman"/>
          <w:sz w:val="26"/>
          <w:szCs w:val="26"/>
        </w:rPr>
        <w:t>эра</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г.</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Южно-Сахалинска</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от</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20.02.1997</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265,</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приказа</w:t>
      </w:r>
      <w:r w:rsidR="00AF6DE7" w:rsidRPr="00F537DB">
        <w:rPr>
          <w:rFonts w:ascii="Times New Roman" w:eastAsia="Times New Roman" w:hAnsi="Times New Roman" w:cs="Times New Roman"/>
          <w:sz w:val="26"/>
          <w:szCs w:val="26"/>
        </w:rPr>
        <w:t xml:space="preserve"> </w:t>
      </w:r>
      <w:r w:rsidR="00AB3C0B" w:rsidRPr="00F537DB">
        <w:rPr>
          <w:rFonts w:ascii="Times New Roman" w:eastAsia="Times New Roman" w:hAnsi="Times New Roman" w:cs="Times New Roman"/>
          <w:sz w:val="26"/>
          <w:szCs w:val="26"/>
        </w:rPr>
        <w:t>д</w:t>
      </w:r>
      <w:r w:rsidRPr="00F537DB">
        <w:rPr>
          <w:rFonts w:ascii="Times New Roman" w:eastAsia="Times New Roman" w:hAnsi="Times New Roman" w:cs="Times New Roman"/>
          <w:sz w:val="26"/>
          <w:szCs w:val="26"/>
        </w:rPr>
        <w:t>епартамента</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образования,</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культуры</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спорта</w:t>
      </w:r>
      <w:r w:rsidR="00AF6DE7" w:rsidRPr="00F537DB">
        <w:rPr>
          <w:rFonts w:ascii="Times New Roman" w:eastAsia="Times New Roman" w:hAnsi="Times New Roman" w:cs="Times New Roman"/>
          <w:sz w:val="26"/>
          <w:szCs w:val="26"/>
        </w:rPr>
        <w:t xml:space="preserve"> </w:t>
      </w:r>
      <w:r w:rsidR="00AB3C0B" w:rsidRPr="00F537DB">
        <w:rPr>
          <w:rFonts w:ascii="Times New Roman" w:eastAsia="Times New Roman" w:hAnsi="Times New Roman" w:cs="Times New Roman"/>
          <w:sz w:val="26"/>
          <w:szCs w:val="26"/>
        </w:rPr>
        <w:t>а</w:t>
      </w:r>
      <w:r w:rsidRPr="00F537DB">
        <w:rPr>
          <w:rFonts w:ascii="Times New Roman" w:eastAsia="Times New Roman" w:hAnsi="Times New Roman" w:cs="Times New Roman"/>
          <w:sz w:val="26"/>
          <w:szCs w:val="26"/>
        </w:rPr>
        <w:t>дминистрации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Сахалинской</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области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от</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29.03.1999</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250-од,</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СГПТУ-2</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было</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преобразовано</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в</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ГОУ</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СПО</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Сахалинской</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области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«Профессиональный</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лицей</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2».</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Право</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оперативного</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управления</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на</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общежитие</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зарегистрировано</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в</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реестре</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государственной</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собственности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Сахалинской</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области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25</w:t>
      </w:r>
      <w:r w:rsidR="00AB3C0B" w:rsidRPr="00F537DB">
        <w:rPr>
          <w:rFonts w:ascii="Times New Roman" w:eastAsia="Times New Roman" w:hAnsi="Times New Roman" w:cs="Times New Roman"/>
          <w:sz w:val="26"/>
          <w:szCs w:val="26"/>
        </w:rPr>
        <w:t xml:space="preserve"> июля </w:t>
      </w:r>
      <w:r w:rsidRPr="00F537DB">
        <w:rPr>
          <w:rFonts w:ascii="Times New Roman" w:eastAsia="Times New Roman" w:hAnsi="Times New Roman" w:cs="Times New Roman"/>
          <w:sz w:val="26"/>
          <w:szCs w:val="26"/>
        </w:rPr>
        <w:t>2005</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года.</w:t>
      </w:r>
    </w:p>
    <w:p w:rsidR="0064403B" w:rsidRPr="00F537DB" w:rsidRDefault="0064403B" w:rsidP="0015170F">
      <w:pPr>
        <w:overflowPunct w:val="0"/>
        <w:autoSpaceDE w:val="0"/>
        <w:spacing w:after="0" w:line="240" w:lineRule="auto"/>
        <w:ind w:firstLine="567"/>
        <w:jc w:val="both"/>
        <w:rPr>
          <w:rFonts w:ascii="Times New Roman" w:eastAsia="Times New Roman" w:hAnsi="Times New Roman" w:cs="Times New Roman"/>
          <w:sz w:val="26"/>
          <w:szCs w:val="26"/>
        </w:rPr>
      </w:pPr>
      <w:r w:rsidRPr="00F537DB">
        <w:rPr>
          <w:rFonts w:ascii="Times New Roman" w:eastAsia="Times New Roman" w:hAnsi="Times New Roman" w:cs="Times New Roman"/>
          <w:sz w:val="26"/>
          <w:szCs w:val="26"/>
        </w:rPr>
        <w:t>В</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соответствии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п.10</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Примерного</w:t>
      </w:r>
      <w:r w:rsidR="00AF6DE7" w:rsidRPr="00F537DB">
        <w:rPr>
          <w:rFonts w:ascii="Times New Roman" w:eastAsia="Times New Roman" w:hAnsi="Times New Roman" w:cs="Times New Roman"/>
          <w:sz w:val="26"/>
          <w:szCs w:val="26"/>
        </w:rPr>
        <w:t xml:space="preserve"> </w:t>
      </w:r>
      <w:r w:rsidR="00AB3C0B" w:rsidRPr="00F537DB">
        <w:rPr>
          <w:rFonts w:ascii="Times New Roman" w:eastAsia="Times New Roman" w:hAnsi="Times New Roman" w:cs="Times New Roman"/>
          <w:sz w:val="26"/>
          <w:szCs w:val="26"/>
        </w:rPr>
        <w:t>п</w:t>
      </w:r>
      <w:r w:rsidRPr="00F537DB">
        <w:rPr>
          <w:rFonts w:ascii="Times New Roman" w:eastAsia="Times New Roman" w:hAnsi="Times New Roman" w:cs="Times New Roman"/>
          <w:sz w:val="26"/>
          <w:szCs w:val="26"/>
        </w:rPr>
        <w:t>оложения</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об</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общежитиях,</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утвержденного</w:t>
      </w:r>
      <w:r w:rsidR="00AF6DE7" w:rsidRPr="00F537DB">
        <w:rPr>
          <w:rFonts w:ascii="Times New Roman" w:eastAsia="Times New Roman" w:hAnsi="Times New Roman" w:cs="Times New Roman"/>
          <w:sz w:val="26"/>
          <w:szCs w:val="26"/>
        </w:rPr>
        <w:t xml:space="preserve"> </w:t>
      </w:r>
      <w:r w:rsidR="00AB3C0B" w:rsidRPr="00F537DB">
        <w:rPr>
          <w:rFonts w:ascii="Times New Roman" w:eastAsia="Times New Roman" w:hAnsi="Times New Roman" w:cs="Times New Roman"/>
          <w:sz w:val="26"/>
          <w:szCs w:val="26"/>
        </w:rPr>
        <w:t>п</w:t>
      </w:r>
      <w:r w:rsidRPr="00F537DB">
        <w:rPr>
          <w:rFonts w:ascii="Times New Roman" w:eastAsia="Times New Roman" w:hAnsi="Times New Roman" w:cs="Times New Roman"/>
          <w:sz w:val="26"/>
          <w:szCs w:val="26"/>
        </w:rPr>
        <w:t>остановлением</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Совмина</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РСФСР</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от</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11</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августа</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1988</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года,</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жилая</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площадь</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в</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общежитии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предоставляется</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рабочим,</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служащим,</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студентам,</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учащимся,</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а</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также</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другим</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гражданам</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по</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совместному</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решению</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администрации,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профсоюзного</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комитета</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комитета</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комсомола</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учреждения,</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в</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ведении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которого</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находится</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общежитие.</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На</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основании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принятого</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решения</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администрацией</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выдается</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ордер</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на</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занятие</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по</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найму</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жилой</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площади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в</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общежитии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по</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установленной</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форме.</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При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вселении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в</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общежитие</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ордер</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сдается</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администрации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общежития.</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Договор</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найма</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жилого</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помещения</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в</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общежитии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заключается</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на</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период</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работы</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или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прохождения</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обучения.</w:t>
      </w:r>
    </w:p>
    <w:p w:rsidR="0064403B" w:rsidRPr="00F537DB" w:rsidRDefault="0064403B" w:rsidP="0015170F">
      <w:pPr>
        <w:overflowPunct w:val="0"/>
        <w:autoSpaceDE w:val="0"/>
        <w:spacing w:after="0" w:line="240" w:lineRule="auto"/>
        <w:ind w:firstLine="567"/>
        <w:jc w:val="both"/>
        <w:rPr>
          <w:rFonts w:ascii="Times New Roman" w:eastAsia="Times New Roman" w:hAnsi="Times New Roman" w:cs="Times New Roman"/>
          <w:sz w:val="26"/>
          <w:szCs w:val="26"/>
        </w:rPr>
      </w:pPr>
      <w:r w:rsidRPr="00F537DB">
        <w:rPr>
          <w:rFonts w:ascii="Times New Roman" w:eastAsia="Times New Roman" w:hAnsi="Times New Roman" w:cs="Times New Roman"/>
          <w:sz w:val="26"/>
          <w:szCs w:val="26"/>
        </w:rPr>
        <w:t>Документы,</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подтверждающие</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право</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вселения</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указанных</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сторонних</w:t>
      </w:r>
      <w:r w:rsidR="00AF6DE7" w:rsidRPr="00F537DB">
        <w:rPr>
          <w:rFonts w:ascii="Times New Roman" w:eastAsia="Times New Roman" w:hAnsi="Times New Roman" w:cs="Times New Roman"/>
          <w:sz w:val="26"/>
          <w:szCs w:val="26"/>
        </w:rPr>
        <w:t xml:space="preserve"> </w:t>
      </w:r>
      <w:r w:rsidR="009D46F1" w:rsidRPr="00F537DB">
        <w:rPr>
          <w:rFonts w:ascii="Times New Roman" w:eastAsia="Times New Roman" w:hAnsi="Times New Roman" w:cs="Times New Roman"/>
          <w:sz w:val="26"/>
          <w:szCs w:val="26"/>
        </w:rPr>
        <w:t>лиц</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(решение</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администрации,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ордера)</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к</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проверке</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не</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представлены.</w:t>
      </w:r>
    </w:p>
    <w:p w:rsidR="0064403B" w:rsidRPr="00F537DB" w:rsidRDefault="0064403B" w:rsidP="0015170F">
      <w:pPr>
        <w:overflowPunct w:val="0"/>
        <w:autoSpaceDE w:val="0"/>
        <w:spacing w:after="0" w:line="240" w:lineRule="auto"/>
        <w:ind w:firstLine="567"/>
        <w:jc w:val="both"/>
        <w:rPr>
          <w:rFonts w:ascii="Times New Roman" w:eastAsia="Times New Roman" w:hAnsi="Times New Roman" w:cs="Times New Roman"/>
          <w:sz w:val="26"/>
          <w:szCs w:val="26"/>
        </w:rPr>
      </w:pPr>
      <w:r w:rsidRPr="00F537DB">
        <w:rPr>
          <w:rFonts w:ascii="Times New Roman" w:eastAsia="Times New Roman" w:hAnsi="Times New Roman" w:cs="Times New Roman"/>
          <w:sz w:val="26"/>
          <w:szCs w:val="26"/>
        </w:rPr>
        <w:t>Из</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представленных</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решений</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ссуда</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следует,</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что</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в</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основном</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договоры</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найма</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жилого</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помещения</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в</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общежитии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заключены</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учреждением</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без</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установленного</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срока</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действия.</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Данный</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договор</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не</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кем</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не</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оспорен</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и</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продолжает</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свое</w:t>
      </w:r>
      <w:r w:rsidR="00AF6DE7"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действие.</w:t>
      </w:r>
    </w:p>
    <w:p w:rsidR="0064403B" w:rsidRPr="00F537DB" w:rsidRDefault="00AB3C0B" w:rsidP="0015170F">
      <w:pPr>
        <w:overflowPunct w:val="0"/>
        <w:autoSpaceDE w:val="0"/>
        <w:spacing w:after="0" w:line="240" w:lineRule="auto"/>
        <w:ind w:firstLine="567"/>
        <w:jc w:val="both"/>
        <w:rPr>
          <w:rFonts w:ascii="Times New Roman" w:eastAsia="Times New Roman" w:hAnsi="Times New Roman" w:cs="Times New Roman"/>
          <w:sz w:val="26"/>
          <w:szCs w:val="26"/>
        </w:rPr>
      </w:pPr>
      <w:r w:rsidRPr="00F537DB">
        <w:rPr>
          <w:rFonts w:ascii="Times New Roman" w:eastAsia="Times New Roman" w:hAnsi="Times New Roman" w:cs="Times New Roman"/>
          <w:sz w:val="26"/>
          <w:szCs w:val="26"/>
        </w:rPr>
        <w:t>В</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основном</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вышеуказанные</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лица</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не</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стоят</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на</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учете</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как</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лиц</w:t>
      </w:r>
      <w:r w:rsidR="004B2A44">
        <w:rPr>
          <w:rFonts w:ascii="Times New Roman" w:eastAsia="Times New Roman" w:hAnsi="Times New Roman" w:cs="Times New Roman"/>
          <w:sz w:val="26"/>
          <w:szCs w:val="26"/>
        </w:rPr>
        <w:t>а</w:t>
      </w:r>
      <w:r w:rsidR="0064403B" w:rsidRPr="00F537DB">
        <w:rPr>
          <w:rFonts w:ascii="Times New Roman" w:eastAsia="Times New Roman" w:hAnsi="Times New Roman" w:cs="Times New Roman"/>
          <w:sz w:val="26"/>
          <w:szCs w:val="26"/>
        </w:rPr>
        <w:t>,</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нуждающееся</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в</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жилых</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помещениях,</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при</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этом</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у</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некоторых</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отсутствует</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иное</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жилое</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помещение</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(на</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праве</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собственности</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или</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по</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договору</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социального</w:t>
      </w:r>
      <w:r w:rsidR="00AF6DE7" w:rsidRPr="00F537DB">
        <w:rPr>
          <w:rFonts w:ascii="Times New Roman" w:eastAsia="Times New Roman" w:hAnsi="Times New Roman" w:cs="Times New Roman"/>
          <w:sz w:val="26"/>
          <w:szCs w:val="26"/>
        </w:rPr>
        <w:t xml:space="preserve"> </w:t>
      </w:r>
      <w:r w:rsidR="0064403B" w:rsidRPr="00F537DB">
        <w:rPr>
          <w:rFonts w:ascii="Times New Roman" w:eastAsia="Times New Roman" w:hAnsi="Times New Roman" w:cs="Times New Roman"/>
          <w:sz w:val="26"/>
          <w:szCs w:val="26"/>
        </w:rPr>
        <w:t>найма).</w:t>
      </w:r>
    </w:p>
    <w:p w:rsidR="00AB3C0B" w:rsidRPr="00F537DB" w:rsidRDefault="00AB3C0B" w:rsidP="00AB3C0B">
      <w:pPr>
        <w:overflowPunct w:val="0"/>
        <w:autoSpaceDE w:val="0"/>
        <w:spacing w:after="0" w:line="240" w:lineRule="auto"/>
        <w:ind w:firstLine="567"/>
        <w:jc w:val="both"/>
        <w:rPr>
          <w:rFonts w:ascii="Times New Roman" w:eastAsia="Times New Roman" w:hAnsi="Times New Roman" w:cs="Times New Roman"/>
          <w:sz w:val="26"/>
          <w:szCs w:val="26"/>
        </w:rPr>
      </w:pPr>
      <w:r w:rsidRPr="00F537DB">
        <w:rPr>
          <w:rFonts w:ascii="Times New Roman" w:eastAsia="Times New Roman" w:hAnsi="Times New Roman" w:cs="Times New Roman"/>
          <w:sz w:val="26"/>
          <w:szCs w:val="26"/>
        </w:rPr>
        <w:t>Кем дано право на постоянную регистрацию места жительства в общежитии указанных граждан (а также лиц, вселенных после 01.03.2005), по настоящее время не понятно (регистрация не оспаривалась). Документы, подтверждающие правомерность занимаем</w:t>
      </w:r>
      <w:r w:rsidR="009D46F1" w:rsidRPr="00F537DB">
        <w:rPr>
          <w:rFonts w:ascii="Times New Roman" w:eastAsia="Times New Roman" w:hAnsi="Times New Roman" w:cs="Times New Roman"/>
          <w:sz w:val="26"/>
          <w:szCs w:val="26"/>
        </w:rPr>
        <w:t>ых</w:t>
      </w:r>
      <w:r w:rsidRPr="00F537DB">
        <w:rPr>
          <w:rFonts w:ascii="Times New Roman" w:eastAsia="Times New Roman" w:hAnsi="Times New Roman" w:cs="Times New Roman"/>
          <w:sz w:val="26"/>
          <w:szCs w:val="26"/>
        </w:rPr>
        <w:t xml:space="preserve"> сторонними гражданами размеров площадей (на 1 семью из 2-х чел. до 92,4 </w:t>
      </w:r>
      <w:r w:rsidR="00423EFC" w:rsidRPr="00F537DB">
        <w:rPr>
          <w:rFonts w:ascii="Times New Roman" w:eastAsia="Times New Roman" w:hAnsi="Times New Roman" w:cs="Times New Roman"/>
          <w:sz w:val="26"/>
          <w:szCs w:val="26"/>
        </w:rPr>
        <w:t>кв.м.</w:t>
      </w:r>
      <w:r w:rsidRPr="00F537DB">
        <w:rPr>
          <w:rFonts w:ascii="Times New Roman" w:eastAsia="Times New Roman" w:hAnsi="Times New Roman" w:cs="Times New Roman"/>
          <w:sz w:val="26"/>
          <w:szCs w:val="26"/>
        </w:rPr>
        <w:t>), не представлены.</w:t>
      </w:r>
    </w:p>
    <w:p w:rsidR="00AB3C0B" w:rsidRPr="00F537DB" w:rsidRDefault="00AB3C0B" w:rsidP="00AB3C0B">
      <w:pPr>
        <w:overflowPunct w:val="0"/>
        <w:autoSpaceDE w:val="0"/>
        <w:spacing w:after="0" w:line="240" w:lineRule="auto"/>
        <w:ind w:firstLine="567"/>
        <w:jc w:val="both"/>
        <w:rPr>
          <w:rFonts w:ascii="Times New Roman" w:eastAsia="Times New Roman" w:hAnsi="Times New Roman" w:cs="Times New Roman"/>
          <w:sz w:val="26"/>
          <w:szCs w:val="26"/>
        </w:rPr>
      </w:pPr>
      <w:r w:rsidRPr="00F537DB">
        <w:rPr>
          <w:rFonts w:ascii="Times New Roman" w:eastAsia="Times New Roman" w:hAnsi="Times New Roman" w:cs="Times New Roman"/>
          <w:sz w:val="26"/>
          <w:szCs w:val="26"/>
        </w:rPr>
        <w:lastRenderedPageBreak/>
        <w:t>Работа по решению вопроса о высвобождении площадей помещений государственной собственности Сахалинской области, занимаемых вышеуказанными гражданами, либо изъятия здания у учреждения для определения дальнейшей его судьбы, со стороны заинтересованных лиц (учреждение, учредитель, собственник) в 2014-2015 годах не проводилась.</w:t>
      </w:r>
    </w:p>
    <w:p w:rsidR="00AB3C0B" w:rsidRPr="00F537DB" w:rsidRDefault="00AB3C0B" w:rsidP="00AB3C0B">
      <w:pPr>
        <w:overflowPunct w:val="0"/>
        <w:autoSpaceDE w:val="0"/>
        <w:spacing w:after="0" w:line="240" w:lineRule="auto"/>
        <w:ind w:firstLine="567"/>
        <w:jc w:val="both"/>
        <w:rPr>
          <w:rFonts w:ascii="Times New Roman" w:eastAsia="Times New Roman" w:hAnsi="Times New Roman" w:cs="Times New Roman"/>
          <w:sz w:val="26"/>
          <w:szCs w:val="26"/>
        </w:rPr>
      </w:pPr>
      <w:r w:rsidRPr="00F537DB">
        <w:rPr>
          <w:rFonts w:ascii="Times New Roman" w:eastAsia="Times New Roman" w:hAnsi="Times New Roman" w:cs="Times New Roman"/>
          <w:sz w:val="26"/>
          <w:szCs w:val="26"/>
        </w:rPr>
        <w:t xml:space="preserve">Вместе с тем, учреждение исправно продолжает нести расходы по его содержанию, несмотря на возмещение жильцами затрат несвоевременно и не в полном объеме. На 01 июня 2015 года при отсутствии задолженности учреждения по коммунальным платежам, числилась просроченная кредиторская задолженность проживающих перед учреждением в сумме </w:t>
      </w:r>
      <w:r w:rsidR="00423EFC" w:rsidRPr="00F537DB">
        <w:rPr>
          <w:rFonts w:ascii="Times New Roman" w:eastAsia="Times New Roman" w:hAnsi="Times New Roman" w:cs="Times New Roman"/>
          <w:sz w:val="26"/>
          <w:szCs w:val="26"/>
        </w:rPr>
        <w:t xml:space="preserve">249,1 тыс.рублей </w:t>
      </w:r>
      <w:r w:rsidRPr="00F537DB">
        <w:rPr>
          <w:rFonts w:ascii="Times New Roman" w:eastAsia="Times New Roman" w:hAnsi="Times New Roman" w:cs="Times New Roman"/>
          <w:sz w:val="26"/>
          <w:szCs w:val="26"/>
        </w:rPr>
        <w:t xml:space="preserve">(в том числе сторонних лиц – 63,1 тыс.рублей, работников – 186,0 тыс.рублей), что указывает на дополнительные расходы учреждения. Размер оплаты коммунальных услуг для </w:t>
      </w:r>
      <w:r w:rsidR="009D46F1" w:rsidRPr="00F537DB">
        <w:rPr>
          <w:rFonts w:ascii="Times New Roman" w:eastAsia="Times New Roman" w:hAnsi="Times New Roman" w:cs="Times New Roman"/>
          <w:sz w:val="26"/>
          <w:szCs w:val="26"/>
        </w:rPr>
        <w:t>жильцов</w:t>
      </w:r>
      <w:r w:rsidRPr="00F537DB">
        <w:rPr>
          <w:rFonts w:ascii="Times New Roman" w:eastAsia="Times New Roman" w:hAnsi="Times New Roman" w:cs="Times New Roman"/>
          <w:sz w:val="26"/>
          <w:szCs w:val="26"/>
        </w:rPr>
        <w:t xml:space="preserve"> общежития определялся техникумом самостоятельно</w:t>
      </w:r>
      <w:r w:rsidRPr="00F537DB">
        <w:rPr>
          <w:sz w:val="26"/>
          <w:szCs w:val="26"/>
        </w:rPr>
        <w:t xml:space="preserve"> </w:t>
      </w:r>
      <w:r w:rsidRPr="00F537DB">
        <w:rPr>
          <w:rFonts w:ascii="Times New Roman" w:hAnsi="Times New Roman" w:cs="Times New Roman"/>
          <w:sz w:val="26"/>
          <w:szCs w:val="26"/>
        </w:rPr>
        <w:t xml:space="preserve">в соответствии с занимаемой площадью и </w:t>
      </w:r>
      <w:r w:rsidRPr="00F537DB">
        <w:rPr>
          <w:rFonts w:ascii="Times New Roman" w:eastAsia="Times New Roman" w:hAnsi="Times New Roman" w:cs="Times New Roman"/>
          <w:sz w:val="26"/>
          <w:szCs w:val="26"/>
        </w:rPr>
        <w:t xml:space="preserve">по тарифам ресурсоснабжающих и других специализированных организаций за предоставляемые ими коммунальные услуги техникуму. Размер электроэнергии исчислялся по показаниям счетчика, в отсутствии его по занимаемой </w:t>
      </w:r>
      <w:r w:rsidR="009D46F1" w:rsidRPr="00F537DB">
        <w:rPr>
          <w:rFonts w:ascii="Times New Roman" w:eastAsia="Times New Roman" w:hAnsi="Times New Roman" w:cs="Times New Roman"/>
          <w:sz w:val="26"/>
          <w:szCs w:val="26"/>
        </w:rPr>
        <w:t>жильцами</w:t>
      </w:r>
      <w:r w:rsidRPr="00F537DB">
        <w:rPr>
          <w:rFonts w:ascii="Times New Roman" w:eastAsia="Times New Roman" w:hAnsi="Times New Roman" w:cs="Times New Roman"/>
          <w:sz w:val="26"/>
          <w:szCs w:val="26"/>
        </w:rPr>
        <w:t xml:space="preserve"> площади.</w:t>
      </w:r>
    </w:p>
    <w:p w:rsidR="00AB3C0B" w:rsidRPr="00F537DB" w:rsidRDefault="00AB3C0B" w:rsidP="00AB3C0B">
      <w:pPr>
        <w:tabs>
          <w:tab w:val="left" w:pos="851"/>
        </w:tabs>
        <w:overflowPunct w:val="0"/>
        <w:autoSpaceDE w:val="0"/>
        <w:spacing w:after="0" w:line="240" w:lineRule="auto"/>
        <w:ind w:firstLine="567"/>
        <w:jc w:val="both"/>
        <w:rPr>
          <w:rFonts w:ascii="Times New Roman" w:eastAsia="Times New Roman" w:hAnsi="Times New Roman" w:cs="Times New Roman"/>
          <w:sz w:val="26"/>
          <w:szCs w:val="26"/>
        </w:rPr>
      </w:pPr>
      <w:r w:rsidRPr="00F537DB">
        <w:rPr>
          <w:rFonts w:ascii="Times New Roman" w:eastAsia="Times New Roman" w:hAnsi="Times New Roman" w:cs="Times New Roman"/>
          <w:sz w:val="26"/>
          <w:szCs w:val="26"/>
        </w:rPr>
        <w:t xml:space="preserve">Такие виды деятельности, как содержание и обслуживание жилого фонда, переданного для проживания гражданам, не состоящим в трудовых отношениях с техникумом, не </w:t>
      </w:r>
      <w:r w:rsidR="00063F9B" w:rsidRPr="00F537DB">
        <w:rPr>
          <w:rFonts w:ascii="Times New Roman" w:eastAsia="Times New Roman" w:hAnsi="Times New Roman" w:cs="Times New Roman"/>
          <w:sz w:val="26"/>
          <w:szCs w:val="26"/>
        </w:rPr>
        <w:t xml:space="preserve">могут быть </w:t>
      </w:r>
      <w:r w:rsidRPr="00F537DB">
        <w:rPr>
          <w:rFonts w:ascii="Times New Roman" w:eastAsia="Times New Roman" w:hAnsi="Times New Roman" w:cs="Times New Roman"/>
          <w:sz w:val="26"/>
          <w:szCs w:val="26"/>
        </w:rPr>
        <w:t xml:space="preserve">предусмотрены уставом и не </w:t>
      </w:r>
      <w:r w:rsidR="00063F9B" w:rsidRPr="00F537DB">
        <w:rPr>
          <w:rFonts w:ascii="Times New Roman" w:eastAsia="Times New Roman" w:hAnsi="Times New Roman" w:cs="Times New Roman"/>
          <w:sz w:val="26"/>
          <w:szCs w:val="26"/>
        </w:rPr>
        <w:t xml:space="preserve">служат </w:t>
      </w:r>
      <w:r w:rsidRPr="00F537DB">
        <w:rPr>
          <w:rFonts w:ascii="Times New Roman" w:eastAsia="Times New Roman" w:hAnsi="Times New Roman" w:cs="Times New Roman"/>
          <w:sz w:val="26"/>
          <w:szCs w:val="26"/>
        </w:rPr>
        <w:t xml:space="preserve">достижению целей, ради которых создано учреждение (требования ст.9.2 Федерального закона №7-ФЗ). </w:t>
      </w:r>
    </w:p>
    <w:p w:rsidR="00AB3C0B" w:rsidRPr="00F537DB" w:rsidRDefault="00AB3C0B" w:rsidP="00AB3C0B">
      <w:pPr>
        <w:tabs>
          <w:tab w:val="left" w:pos="851"/>
        </w:tabs>
        <w:overflowPunct w:val="0"/>
        <w:autoSpaceDE w:val="0"/>
        <w:spacing w:after="0" w:line="240" w:lineRule="auto"/>
        <w:ind w:firstLine="567"/>
        <w:jc w:val="both"/>
        <w:rPr>
          <w:rFonts w:ascii="Times New Roman" w:eastAsia="Times New Roman" w:hAnsi="Times New Roman" w:cs="Times New Roman"/>
          <w:sz w:val="26"/>
          <w:szCs w:val="26"/>
        </w:rPr>
      </w:pPr>
      <w:r w:rsidRPr="00F537DB">
        <w:rPr>
          <w:rFonts w:ascii="Times New Roman" w:eastAsia="Times New Roman" w:hAnsi="Times New Roman" w:cs="Times New Roman"/>
          <w:sz w:val="26"/>
          <w:szCs w:val="26"/>
        </w:rPr>
        <w:t xml:space="preserve">Документ, дающий право передавать учреждению без согласия собственника во временное (или постоянное) пользование помещений для проживания работникам техникума, а также сторонним гражданам (за исключением обучающихся), не представлен. </w:t>
      </w:r>
    </w:p>
    <w:p w:rsidR="006D3B45" w:rsidRPr="00F537DB" w:rsidRDefault="00E819CF" w:rsidP="0015170F">
      <w:pPr>
        <w:overflowPunct w:val="0"/>
        <w:autoSpaceDE w:val="0"/>
        <w:spacing w:after="0" w:line="240" w:lineRule="auto"/>
        <w:ind w:firstLine="567"/>
        <w:jc w:val="both"/>
        <w:rPr>
          <w:rFonts w:ascii="Times New Roman" w:eastAsia="Times New Roman" w:hAnsi="Times New Roman" w:cs="Times New Roman"/>
          <w:sz w:val="26"/>
          <w:szCs w:val="26"/>
        </w:rPr>
      </w:pPr>
      <w:r w:rsidRPr="00F537DB">
        <w:rPr>
          <w:rFonts w:ascii="Times New Roman" w:eastAsia="Times New Roman" w:hAnsi="Times New Roman" w:cs="Times New Roman"/>
          <w:sz w:val="26"/>
          <w:szCs w:val="26"/>
        </w:rPr>
        <w:t>Н</w:t>
      </w:r>
      <w:r w:rsidR="006D3B45" w:rsidRPr="00F537DB">
        <w:rPr>
          <w:rFonts w:ascii="Times New Roman" w:eastAsia="Times New Roman" w:hAnsi="Times New Roman" w:cs="Times New Roman"/>
          <w:sz w:val="26"/>
          <w:szCs w:val="26"/>
        </w:rPr>
        <w:t>аличие</w:t>
      </w:r>
      <w:r w:rsidR="00AF6DE7" w:rsidRPr="00F537DB">
        <w:rPr>
          <w:rFonts w:ascii="Times New Roman" w:eastAsia="Times New Roman" w:hAnsi="Times New Roman" w:cs="Times New Roman"/>
          <w:sz w:val="26"/>
          <w:szCs w:val="26"/>
        </w:rPr>
        <w:t xml:space="preserve"> </w:t>
      </w:r>
      <w:r w:rsidR="006D3B45" w:rsidRPr="00F537DB">
        <w:rPr>
          <w:rFonts w:ascii="Times New Roman" w:eastAsia="Times New Roman" w:hAnsi="Times New Roman" w:cs="Times New Roman"/>
          <w:sz w:val="26"/>
          <w:szCs w:val="26"/>
        </w:rPr>
        <w:t>указанных</w:t>
      </w:r>
      <w:r w:rsidR="00AF6DE7" w:rsidRPr="00F537DB">
        <w:rPr>
          <w:rFonts w:ascii="Times New Roman" w:eastAsia="Times New Roman" w:hAnsi="Times New Roman" w:cs="Times New Roman"/>
          <w:sz w:val="26"/>
          <w:szCs w:val="26"/>
        </w:rPr>
        <w:t xml:space="preserve"> </w:t>
      </w:r>
      <w:r w:rsidR="006D3B45" w:rsidRPr="00F537DB">
        <w:rPr>
          <w:rFonts w:ascii="Times New Roman" w:eastAsia="Times New Roman" w:hAnsi="Times New Roman" w:cs="Times New Roman"/>
          <w:sz w:val="26"/>
          <w:szCs w:val="26"/>
        </w:rPr>
        <w:t>помещений,</w:t>
      </w:r>
      <w:r w:rsidR="00AF6DE7" w:rsidRPr="00F537DB">
        <w:rPr>
          <w:rFonts w:ascii="Times New Roman" w:eastAsia="Times New Roman" w:hAnsi="Times New Roman" w:cs="Times New Roman"/>
          <w:sz w:val="26"/>
          <w:szCs w:val="26"/>
        </w:rPr>
        <w:t xml:space="preserve"> </w:t>
      </w:r>
      <w:r w:rsidR="006D3B45" w:rsidRPr="00F537DB">
        <w:rPr>
          <w:rFonts w:ascii="Times New Roman" w:eastAsia="Times New Roman" w:hAnsi="Times New Roman" w:cs="Times New Roman"/>
          <w:sz w:val="26"/>
          <w:szCs w:val="26"/>
        </w:rPr>
        <w:t>занятых</w:t>
      </w:r>
      <w:r w:rsidR="00AF6DE7" w:rsidRPr="00F537DB">
        <w:rPr>
          <w:rFonts w:ascii="Times New Roman" w:eastAsia="Times New Roman" w:hAnsi="Times New Roman" w:cs="Times New Roman"/>
          <w:sz w:val="26"/>
          <w:szCs w:val="26"/>
        </w:rPr>
        <w:t xml:space="preserve"> </w:t>
      </w:r>
      <w:r w:rsidR="006D3B45" w:rsidRPr="00F537DB">
        <w:rPr>
          <w:rFonts w:ascii="Times New Roman" w:eastAsia="Times New Roman" w:hAnsi="Times New Roman" w:cs="Times New Roman"/>
          <w:sz w:val="26"/>
          <w:szCs w:val="26"/>
        </w:rPr>
        <w:t>сторонними</w:t>
      </w:r>
      <w:r w:rsidR="00AF6DE7" w:rsidRPr="00F537DB">
        <w:rPr>
          <w:rFonts w:ascii="Times New Roman" w:eastAsia="Times New Roman" w:hAnsi="Times New Roman" w:cs="Times New Roman"/>
          <w:sz w:val="26"/>
          <w:szCs w:val="26"/>
        </w:rPr>
        <w:t xml:space="preserve"> </w:t>
      </w:r>
      <w:r w:rsidR="009D46F1" w:rsidRPr="00F537DB">
        <w:rPr>
          <w:rFonts w:ascii="Times New Roman" w:eastAsia="Times New Roman" w:hAnsi="Times New Roman" w:cs="Times New Roman"/>
          <w:sz w:val="26"/>
          <w:szCs w:val="26"/>
        </w:rPr>
        <w:t>лицами</w:t>
      </w:r>
      <w:r w:rsidR="006D3B45" w:rsidRPr="00F537DB">
        <w:rPr>
          <w:rFonts w:ascii="Times New Roman" w:eastAsia="Times New Roman" w:hAnsi="Times New Roman" w:cs="Times New Roman"/>
          <w:sz w:val="26"/>
          <w:szCs w:val="26"/>
        </w:rPr>
        <w:t>,</w:t>
      </w:r>
      <w:r w:rsidR="00AF6DE7" w:rsidRPr="00F537DB">
        <w:rPr>
          <w:rFonts w:ascii="Times New Roman" w:eastAsia="Times New Roman" w:hAnsi="Times New Roman" w:cs="Times New Roman"/>
          <w:sz w:val="26"/>
          <w:szCs w:val="26"/>
        </w:rPr>
        <w:t xml:space="preserve"> </w:t>
      </w:r>
      <w:r w:rsidR="006D3B45" w:rsidRPr="00F537DB">
        <w:rPr>
          <w:rFonts w:ascii="Times New Roman" w:eastAsia="Times New Roman" w:hAnsi="Times New Roman" w:cs="Times New Roman"/>
          <w:sz w:val="26"/>
          <w:szCs w:val="26"/>
        </w:rPr>
        <w:t>требовало</w:t>
      </w:r>
      <w:r w:rsidR="00AF6DE7" w:rsidRPr="00F537DB">
        <w:rPr>
          <w:rFonts w:ascii="Times New Roman" w:eastAsia="Times New Roman" w:hAnsi="Times New Roman" w:cs="Times New Roman"/>
          <w:sz w:val="26"/>
          <w:szCs w:val="26"/>
        </w:rPr>
        <w:t xml:space="preserve"> </w:t>
      </w:r>
      <w:r w:rsidR="006D3B45" w:rsidRPr="00F537DB">
        <w:rPr>
          <w:rFonts w:ascii="Times New Roman" w:eastAsia="Times New Roman" w:hAnsi="Times New Roman" w:cs="Times New Roman"/>
          <w:sz w:val="26"/>
          <w:szCs w:val="26"/>
        </w:rPr>
        <w:t>дополнительных</w:t>
      </w:r>
      <w:r w:rsidR="00AF6DE7" w:rsidRPr="00F537DB">
        <w:rPr>
          <w:rFonts w:ascii="Times New Roman" w:eastAsia="Times New Roman" w:hAnsi="Times New Roman" w:cs="Times New Roman"/>
          <w:sz w:val="26"/>
          <w:szCs w:val="26"/>
        </w:rPr>
        <w:t xml:space="preserve"> </w:t>
      </w:r>
      <w:r w:rsidR="006D3B45" w:rsidRPr="00F537DB">
        <w:rPr>
          <w:rFonts w:ascii="Times New Roman" w:eastAsia="Times New Roman" w:hAnsi="Times New Roman" w:cs="Times New Roman"/>
          <w:sz w:val="26"/>
          <w:szCs w:val="26"/>
        </w:rPr>
        <w:t>средств</w:t>
      </w:r>
      <w:r w:rsidR="00AF6DE7" w:rsidRPr="00F537DB">
        <w:rPr>
          <w:rFonts w:ascii="Times New Roman" w:eastAsia="Times New Roman" w:hAnsi="Times New Roman" w:cs="Times New Roman"/>
          <w:sz w:val="26"/>
          <w:szCs w:val="26"/>
        </w:rPr>
        <w:t xml:space="preserve"> </w:t>
      </w:r>
      <w:r w:rsidR="006D3B45" w:rsidRPr="00F537DB">
        <w:rPr>
          <w:rFonts w:ascii="Times New Roman" w:eastAsia="Times New Roman" w:hAnsi="Times New Roman" w:cs="Times New Roman"/>
          <w:sz w:val="26"/>
          <w:szCs w:val="26"/>
        </w:rPr>
        <w:t>на</w:t>
      </w:r>
      <w:r w:rsidR="00AF6DE7" w:rsidRPr="00F537DB">
        <w:rPr>
          <w:rFonts w:ascii="Times New Roman" w:eastAsia="Times New Roman" w:hAnsi="Times New Roman" w:cs="Times New Roman"/>
          <w:sz w:val="26"/>
          <w:szCs w:val="26"/>
        </w:rPr>
        <w:t xml:space="preserve"> </w:t>
      </w:r>
      <w:r w:rsidR="006D3B45" w:rsidRPr="00F537DB">
        <w:rPr>
          <w:rFonts w:ascii="Times New Roman" w:eastAsia="Times New Roman" w:hAnsi="Times New Roman" w:cs="Times New Roman"/>
          <w:sz w:val="26"/>
          <w:szCs w:val="26"/>
        </w:rPr>
        <w:t>их</w:t>
      </w:r>
      <w:r w:rsidR="00AF6DE7" w:rsidRPr="00F537DB">
        <w:rPr>
          <w:rFonts w:ascii="Times New Roman" w:eastAsia="Times New Roman" w:hAnsi="Times New Roman" w:cs="Times New Roman"/>
          <w:sz w:val="26"/>
          <w:szCs w:val="26"/>
        </w:rPr>
        <w:t xml:space="preserve"> </w:t>
      </w:r>
      <w:r w:rsidR="006D3B45" w:rsidRPr="00F537DB">
        <w:rPr>
          <w:rFonts w:ascii="Times New Roman" w:eastAsia="Times New Roman" w:hAnsi="Times New Roman" w:cs="Times New Roman"/>
          <w:sz w:val="26"/>
          <w:szCs w:val="26"/>
        </w:rPr>
        <w:t>содержание,</w:t>
      </w:r>
      <w:r w:rsidR="00AF6DE7" w:rsidRPr="00F537DB">
        <w:rPr>
          <w:rFonts w:ascii="Times New Roman" w:eastAsia="Times New Roman" w:hAnsi="Times New Roman" w:cs="Times New Roman"/>
          <w:sz w:val="26"/>
          <w:szCs w:val="26"/>
        </w:rPr>
        <w:t xml:space="preserve"> </w:t>
      </w:r>
      <w:r w:rsidR="006D3B45" w:rsidRPr="00F537DB">
        <w:rPr>
          <w:rFonts w:ascii="Times New Roman" w:eastAsia="Times New Roman" w:hAnsi="Times New Roman" w:cs="Times New Roman"/>
          <w:sz w:val="26"/>
          <w:szCs w:val="26"/>
        </w:rPr>
        <w:t>с</w:t>
      </w:r>
      <w:r w:rsidR="00AF6DE7" w:rsidRPr="00F537DB">
        <w:rPr>
          <w:rFonts w:ascii="Times New Roman" w:eastAsia="Times New Roman" w:hAnsi="Times New Roman" w:cs="Times New Roman"/>
          <w:sz w:val="26"/>
          <w:szCs w:val="26"/>
        </w:rPr>
        <w:t xml:space="preserve"> </w:t>
      </w:r>
      <w:r w:rsidR="006D3B45" w:rsidRPr="00F537DB">
        <w:rPr>
          <w:rFonts w:ascii="Times New Roman" w:eastAsia="Times New Roman" w:hAnsi="Times New Roman" w:cs="Times New Roman"/>
          <w:sz w:val="26"/>
          <w:szCs w:val="26"/>
        </w:rPr>
        <w:t>наличием</w:t>
      </w:r>
      <w:r w:rsidR="00AF6DE7" w:rsidRPr="00F537DB">
        <w:rPr>
          <w:rFonts w:ascii="Times New Roman" w:eastAsia="Times New Roman" w:hAnsi="Times New Roman" w:cs="Times New Roman"/>
          <w:sz w:val="26"/>
          <w:szCs w:val="26"/>
        </w:rPr>
        <w:t xml:space="preserve"> </w:t>
      </w:r>
      <w:r w:rsidR="006D3B45" w:rsidRPr="00F537DB">
        <w:rPr>
          <w:rFonts w:ascii="Times New Roman" w:eastAsia="Times New Roman" w:hAnsi="Times New Roman" w:cs="Times New Roman"/>
          <w:sz w:val="26"/>
          <w:szCs w:val="26"/>
        </w:rPr>
        <w:t>задолженности</w:t>
      </w:r>
      <w:r w:rsidR="00AF6DE7" w:rsidRPr="00F537DB">
        <w:rPr>
          <w:rFonts w:ascii="Times New Roman" w:eastAsia="Times New Roman" w:hAnsi="Times New Roman" w:cs="Times New Roman"/>
          <w:sz w:val="26"/>
          <w:szCs w:val="26"/>
        </w:rPr>
        <w:t xml:space="preserve"> </w:t>
      </w:r>
      <w:r w:rsidR="006D3B45" w:rsidRPr="00F537DB">
        <w:rPr>
          <w:rFonts w:ascii="Times New Roman" w:eastAsia="Times New Roman" w:hAnsi="Times New Roman" w:cs="Times New Roman"/>
          <w:sz w:val="26"/>
          <w:szCs w:val="26"/>
        </w:rPr>
        <w:t>жильцов</w:t>
      </w:r>
      <w:r w:rsidR="00AF6DE7" w:rsidRPr="00F537DB">
        <w:rPr>
          <w:rFonts w:ascii="Times New Roman" w:eastAsia="Times New Roman" w:hAnsi="Times New Roman" w:cs="Times New Roman"/>
          <w:sz w:val="26"/>
          <w:szCs w:val="26"/>
        </w:rPr>
        <w:t xml:space="preserve"> </w:t>
      </w:r>
      <w:r w:rsidR="006D3B45" w:rsidRPr="00F537DB">
        <w:rPr>
          <w:rFonts w:ascii="Times New Roman" w:eastAsia="Times New Roman" w:hAnsi="Times New Roman" w:cs="Times New Roman"/>
          <w:sz w:val="26"/>
          <w:szCs w:val="26"/>
        </w:rPr>
        <w:t>за</w:t>
      </w:r>
      <w:r w:rsidR="00AF6DE7" w:rsidRPr="00F537DB">
        <w:rPr>
          <w:rFonts w:ascii="Times New Roman" w:eastAsia="Times New Roman" w:hAnsi="Times New Roman" w:cs="Times New Roman"/>
          <w:sz w:val="26"/>
          <w:szCs w:val="26"/>
        </w:rPr>
        <w:t xml:space="preserve"> </w:t>
      </w:r>
      <w:r w:rsidR="006D3B45" w:rsidRPr="00F537DB">
        <w:rPr>
          <w:rFonts w:ascii="Times New Roman" w:eastAsia="Times New Roman" w:hAnsi="Times New Roman" w:cs="Times New Roman"/>
          <w:sz w:val="26"/>
          <w:szCs w:val="26"/>
        </w:rPr>
        <w:t>жилищно-коммунальные</w:t>
      </w:r>
      <w:r w:rsidR="00AF6DE7" w:rsidRPr="00F537DB">
        <w:rPr>
          <w:rFonts w:ascii="Times New Roman" w:eastAsia="Times New Roman" w:hAnsi="Times New Roman" w:cs="Times New Roman"/>
          <w:sz w:val="26"/>
          <w:szCs w:val="26"/>
        </w:rPr>
        <w:t xml:space="preserve"> </w:t>
      </w:r>
      <w:r w:rsidR="006D3B45" w:rsidRPr="00F537DB">
        <w:rPr>
          <w:rFonts w:ascii="Times New Roman" w:eastAsia="Times New Roman" w:hAnsi="Times New Roman" w:cs="Times New Roman"/>
          <w:sz w:val="26"/>
          <w:szCs w:val="26"/>
        </w:rPr>
        <w:t>услуги</w:t>
      </w:r>
      <w:r w:rsidR="00AF6DE7" w:rsidRPr="00F537DB">
        <w:rPr>
          <w:rFonts w:ascii="Times New Roman" w:eastAsia="Times New Roman" w:hAnsi="Times New Roman" w:cs="Times New Roman"/>
          <w:sz w:val="26"/>
          <w:szCs w:val="26"/>
        </w:rPr>
        <w:t xml:space="preserve"> </w:t>
      </w:r>
      <w:r w:rsidR="006D3B45" w:rsidRPr="00F537DB">
        <w:rPr>
          <w:rFonts w:ascii="Times New Roman" w:eastAsia="Times New Roman" w:hAnsi="Times New Roman" w:cs="Times New Roman"/>
          <w:sz w:val="26"/>
          <w:szCs w:val="26"/>
        </w:rPr>
        <w:t>учреждение</w:t>
      </w:r>
      <w:r w:rsidR="00AF6DE7" w:rsidRPr="00F537DB">
        <w:rPr>
          <w:rFonts w:ascii="Times New Roman" w:eastAsia="Times New Roman" w:hAnsi="Times New Roman" w:cs="Times New Roman"/>
          <w:sz w:val="26"/>
          <w:szCs w:val="26"/>
        </w:rPr>
        <w:t xml:space="preserve"> </w:t>
      </w:r>
      <w:r w:rsidR="006D3B45" w:rsidRPr="00F537DB">
        <w:rPr>
          <w:rFonts w:ascii="Times New Roman" w:eastAsia="Times New Roman" w:hAnsi="Times New Roman" w:cs="Times New Roman"/>
          <w:sz w:val="26"/>
          <w:szCs w:val="26"/>
        </w:rPr>
        <w:t>несло</w:t>
      </w:r>
      <w:r w:rsidR="00AF6DE7" w:rsidRPr="00F537DB">
        <w:rPr>
          <w:rFonts w:ascii="Times New Roman" w:eastAsia="Times New Roman" w:hAnsi="Times New Roman" w:cs="Times New Roman"/>
          <w:sz w:val="26"/>
          <w:szCs w:val="26"/>
        </w:rPr>
        <w:t xml:space="preserve"> </w:t>
      </w:r>
      <w:r w:rsidR="006D3B45" w:rsidRPr="00F537DB">
        <w:rPr>
          <w:rFonts w:ascii="Times New Roman" w:eastAsia="Times New Roman" w:hAnsi="Times New Roman" w:cs="Times New Roman"/>
          <w:sz w:val="26"/>
          <w:szCs w:val="26"/>
        </w:rPr>
        <w:t>дополнительные</w:t>
      </w:r>
      <w:r w:rsidR="00AF6DE7" w:rsidRPr="00F537DB">
        <w:rPr>
          <w:rFonts w:ascii="Times New Roman" w:eastAsia="Times New Roman" w:hAnsi="Times New Roman" w:cs="Times New Roman"/>
          <w:sz w:val="26"/>
          <w:szCs w:val="26"/>
        </w:rPr>
        <w:t xml:space="preserve"> </w:t>
      </w:r>
      <w:r w:rsidR="006D3B45" w:rsidRPr="00F537DB">
        <w:rPr>
          <w:rFonts w:ascii="Times New Roman" w:eastAsia="Times New Roman" w:hAnsi="Times New Roman" w:cs="Times New Roman"/>
          <w:sz w:val="26"/>
          <w:szCs w:val="26"/>
        </w:rPr>
        <w:t>расходы</w:t>
      </w:r>
      <w:r w:rsidR="00AF6DE7" w:rsidRPr="00F537DB">
        <w:rPr>
          <w:rFonts w:ascii="Times New Roman" w:eastAsia="Times New Roman" w:hAnsi="Times New Roman" w:cs="Times New Roman"/>
          <w:sz w:val="26"/>
          <w:szCs w:val="26"/>
        </w:rPr>
        <w:t xml:space="preserve"> </w:t>
      </w:r>
      <w:r w:rsidR="006D3B45" w:rsidRPr="00F537DB">
        <w:rPr>
          <w:rFonts w:ascii="Times New Roman" w:eastAsia="Times New Roman" w:hAnsi="Times New Roman" w:cs="Times New Roman"/>
          <w:sz w:val="26"/>
          <w:szCs w:val="26"/>
        </w:rPr>
        <w:t>по</w:t>
      </w:r>
      <w:r w:rsidR="00AF6DE7" w:rsidRPr="00F537DB">
        <w:rPr>
          <w:rFonts w:ascii="Times New Roman" w:eastAsia="Times New Roman" w:hAnsi="Times New Roman" w:cs="Times New Roman"/>
          <w:sz w:val="26"/>
          <w:szCs w:val="26"/>
        </w:rPr>
        <w:t xml:space="preserve"> </w:t>
      </w:r>
      <w:r w:rsidR="006D3B45" w:rsidRPr="00F537DB">
        <w:rPr>
          <w:rFonts w:ascii="Times New Roman" w:eastAsia="Times New Roman" w:hAnsi="Times New Roman" w:cs="Times New Roman"/>
          <w:sz w:val="26"/>
          <w:szCs w:val="26"/>
        </w:rPr>
        <w:t>оплате</w:t>
      </w:r>
      <w:r w:rsidR="00AF6DE7" w:rsidRPr="00F537DB">
        <w:rPr>
          <w:rFonts w:ascii="Times New Roman" w:eastAsia="Times New Roman" w:hAnsi="Times New Roman" w:cs="Times New Roman"/>
          <w:sz w:val="26"/>
          <w:szCs w:val="26"/>
        </w:rPr>
        <w:t xml:space="preserve"> </w:t>
      </w:r>
      <w:r w:rsidR="006D3B45" w:rsidRPr="00F537DB">
        <w:rPr>
          <w:rFonts w:ascii="Times New Roman" w:eastAsia="Times New Roman" w:hAnsi="Times New Roman" w:cs="Times New Roman"/>
          <w:sz w:val="26"/>
          <w:szCs w:val="26"/>
        </w:rPr>
        <w:t>коммунальных</w:t>
      </w:r>
      <w:r w:rsidR="00AF6DE7" w:rsidRPr="00F537DB">
        <w:rPr>
          <w:rFonts w:ascii="Times New Roman" w:eastAsia="Times New Roman" w:hAnsi="Times New Roman" w:cs="Times New Roman"/>
          <w:sz w:val="26"/>
          <w:szCs w:val="26"/>
        </w:rPr>
        <w:t xml:space="preserve"> </w:t>
      </w:r>
      <w:r w:rsidR="006D3B45" w:rsidRPr="00F537DB">
        <w:rPr>
          <w:rFonts w:ascii="Times New Roman" w:eastAsia="Times New Roman" w:hAnsi="Times New Roman" w:cs="Times New Roman"/>
          <w:sz w:val="26"/>
          <w:szCs w:val="26"/>
        </w:rPr>
        <w:t>услуг</w:t>
      </w:r>
      <w:r w:rsidR="00AF6DE7" w:rsidRPr="00F537DB">
        <w:rPr>
          <w:rFonts w:ascii="Times New Roman" w:eastAsia="Times New Roman" w:hAnsi="Times New Roman" w:cs="Times New Roman"/>
          <w:sz w:val="26"/>
          <w:szCs w:val="26"/>
        </w:rPr>
        <w:t xml:space="preserve"> </w:t>
      </w:r>
      <w:r w:rsidR="006D3B45" w:rsidRPr="00F537DB">
        <w:rPr>
          <w:rFonts w:ascii="Times New Roman" w:eastAsia="Times New Roman" w:hAnsi="Times New Roman" w:cs="Times New Roman"/>
          <w:sz w:val="26"/>
          <w:szCs w:val="26"/>
        </w:rPr>
        <w:t>и</w:t>
      </w:r>
      <w:r w:rsidR="00AF6DE7" w:rsidRPr="00F537DB">
        <w:rPr>
          <w:rFonts w:ascii="Times New Roman" w:eastAsia="Times New Roman" w:hAnsi="Times New Roman" w:cs="Times New Roman"/>
          <w:sz w:val="26"/>
          <w:szCs w:val="26"/>
        </w:rPr>
        <w:t xml:space="preserve"> </w:t>
      </w:r>
      <w:r w:rsidR="006D3B45" w:rsidRPr="00F537DB">
        <w:rPr>
          <w:rFonts w:ascii="Times New Roman" w:eastAsia="Times New Roman" w:hAnsi="Times New Roman" w:cs="Times New Roman"/>
          <w:sz w:val="26"/>
          <w:szCs w:val="26"/>
        </w:rPr>
        <w:t>их</w:t>
      </w:r>
      <w:r w:rsidR="00AF6DE7" w:rsidRPr="00F537DB">
        <w:rPr>
          <w:rFonts w:ascii="Times New Roman" w:eastAsia="Times New Roman" w:hAnsi="Times New Roman" w:cs="Times New Roman"/>
          <w:sz w:val="26"/>
          <w:szCs w:val="26"/>
        </w:rPr>
        <w:t xml:space="preserve"> </w:t>
      </w:r>
      <w:r w:rsidR="006D3B45" w:rsidRPr="00F537DB">
        <w:rPr>
          <w:rFonts w:ascii="Times New Roman" w:eastAsia="Times New Roman" w:hAnsi="Times New Roman" w:cs="Times New Roman"/>
          <w:sz w:val="26"/>
          <w:szCs w:val="26"/>
        </w:rPr>
        <w:t>содержанию.</w:t>
      </w:r>
    </w:p>
    <w:p w:rsidR="00097EA7" w:rsidRPr="00F537DB" w:rsidRDefault="00E819CF" w:rsidP="00E9467C">
      <w:pPr>
        <w:overflowPunct w:val="0"/>
        <w:autoSpaceDE w:val="0"/>
        <w:spacing w:after="0" w:line="240" w:lineRule="auto"/>
        <w:ind w:firstLine="567"/>
        <w:jc w:val="both"/>
        <w:rPr>
          <w:rFonts w:ascii="Times New Roman" w:eastAsia="Times New Roman" w:hAnsi="Times New Roman" w:cs="Times New Roman"/>
          <w:sz w:val="26"/>
          <w:szCs w:val="26"/>
        </w:rPr>
      </w:pPr>
      <w:r w:rsidRPr="00F537DB">
        <w:rPr>
          <w:rFonts w:ascii="Times New Roman" w:eastAsia="Times New Roman" w:hAnsi="Times New Roman" w:cs="Times New Roman"/>
          <w:sz w:val="26"/>
          <w:szCs w:val="26"/>
        </w:rPr>
        <w:t>Вышеизложенн</w:t>
      </w:r>
      <w:r w:rsidR="00E9467C" w:rsidRPr="00F537DB">
        <w:rPr>
          <w:rFonts w:ascii="Times New Roman" w:eastAsia="Times New Roman" w:hAnsi="Times New Roman" w:cs="Times New Roman"/>
          <w:sz w:val="26"/>
          <w:szCs w:val="26"/>
        </w:rPr>
        <w:t xml:space="preserve">ые факты </w:t>
      </w:r>
      <w:r w:rsidRPr="00F537DB">
        <w:rPr>
          <w:rFonts w:ascii="Times New Roman" w:eastAsia="Times New Roman" w:hAnsi="Times New Roman" w:cs="Times New Roman"/>
          <w:sz w:val="26"/>
          <w:szCs w:val="26"/>
        </w:rPr>
        <w:t>не</w:t>
      </w:r>
      <w:r w:rsidR="00AF6DE7" w:rsidRPr="00F537DB">
        <w:rPr>
          <w:rFonts w:ascii="Times New Roman" w:eastAsia="Times New Roman" w:hAnsi="Times New Roman" w:cs="Times New Roman"/>
          <w:sz w:val="26"/>
          <w:szCs w:val="26"/>
        </w:rPr>
        <w:t xml:space="preserve"> </w:t>
      </w:r>
      <w:r w:rsidR="00D2687A" w:rsidRPr="00F537DB">
        <w:rPr>
          <w:rFonts w:ascii="Times New Roman" w:eastAsia="Times New Roman" w:hAnsi="Times New Roman" w:cs="Times New Roman"/>
          <w:sz w:val="26"/>
          <w:szCs w:val="26"/>
        </w:rPr>
        <w:t>подтвержда</w:t>
      </w:r>
      <w:r w:rsidR="00E9467C" w:rsidRPr="00F537DB">
        <w:rPr>
          <w:rFonts w:ascii="Times New Roman" w:eastAsia="Times New Roman" w:hAnsi="Times New Roman" w:cs="Times New Roman"/>
          <w:sz w:val="26"/>
          <w:szCs w:val="26"/>
        </w:rPr>
        <w:t>ю</w:t>
      </w:r>
      <w:r w:rsidR="00D2687A" w:rsidRPr="00F537DB">
        <w:rPr>
          <w:rFonts w:ascii="Times New Roman" w:eastAsia="Times New Roman" w:hAnsi="Times New Roman" w:cs="Times New Roman"/>
          <w:sz w:val="26"/>
          <w:szCs w:val="26"/>
        </w:rPr>
        <w:t>т</w:t>
      </w:r>
      <w:r w:rsidR="00AF6DE7" w:rsidRPr="00F537DB">
        <w:rPr>
          <w:rFonts w:ascii="Times New Roman" w:eastAsia="Times New Roman" w:hAnsi="Times New Roman" w:cs="Times New Roman"/>
          <w:sz w:val="26"/>
          <w:szCs w:val="26"/>
        </w:rPr>
        <w:t xml:space="preserve"> </w:t>
      </w:r>
      <w:r w:rsidR="00D2687A" w:rsidRPr="00F537DB">
        <w:rPr>
          <w:rFonts w:ascii="Times New Roman" w:eastAsia="Times New Roman" w:hAnsi="Times New Roman" w:cs="Times New Roman"/>
          <w:sz w:val="26"/>
          <w:szCs w:val="26"/>
        </w:rPr>
        <w:t>э</w:t>
      </w:r>
      <w:r w:rsidR="006D3B45" w:rsidRPr="00F537DB">
        <w:rPr>
          <w:rFonts w:ascii="Times New Roman" w:eastAsia="Times New Roman" w:hAnsi="Times New Roman" w:cs="Times New Roman"/>
          <w:sz w:val="26"/>
          <w:szCs w:val="26"/>
        </w:rPr>
        <w:t>ффективность</w:t>
      </w:r>
      <w:r w:rsidR="00AF6DE7" w:rsidRPr="00F537DB">
        <w:rPr>
          <w:rFonts w:ascii="Times New Roman" w:eastAsia="Times New Roman" w:hAnsi="Times New Roman" w:cs="Times New Roman"/>
          <w:sz w:val="26"/>
          <w:szCs w:val="26"/>
        </w:rPr>
        <w:t xml:space="preserve"> </w:t>
      </w:r>
      <w:r w:rsidR="006D3B45" w:rsidRPr="00F537DB">
        <w:rPr>
          <w:rFonts w:ascii="Times New Roman" w:eastAsia="Times New Roman" w:hAnsi="Times New Roman" w:cs="Times New Roman"/>
          <w:sz w:val="26"/>
          <w:szCs w:val="26"/>
        </w:rPr>
        <w:t>использования</w:t>
      </w:r>
      <w:r w:rsidR="00E811C2" w:rsidRPr="00F537DB">
        <w:rPr>
          <w:rFonts w:ascii="Times New Roman" w:eastAsia="Times New Roman" w:hAnsi="Times New Roman" w:cs="Times New Roman"/>
          <w:sz w:val="26"/>
          <w:szCs w:val="26"/>
        </w:rPr>
        <w:t xml:space="preserve"> 1275,5 кв. м </w:t>
      </w:r>
      <w:r w:rsidR="006D3B45" w:rsidRPr="00F537DB">
        <w:rPr>
          <w:rFonts w:ascii="Times New Roman" w:eastAsia="Times New Roman" w:hAnsi="Times New Roman" w:cs="Times New Roman"/>
          <w:sz w:val="26"/>
          <w:szCs w:val="26"/>
        </w:rPr>
        <w:t>площад</w:t>
      </w:r>
      <w:r w:rsidR="00E811C2" w:rsidRPr="00F537DB">
        <w:rPr>
          <w:rFonts w:ascii="Times New Roman" w:eastAsia="Times New Roman" w:hAnsi="Times New Roman" w:cs="Times New Roman"/>
          <w:sz w:val="26"/>
          <w:szCs w:val="26"/>
        </w:rPr>
        <w:t>ей</w:t>
      </w:r>
      <w:r w:rsidR="00AF6DE7" w:rsidRPr="00F537DB">
        <w:rPr>
          <w:rFonts w:ascii="Times New Roman" w:eastAsia="Times New Roman" w:hAnsi="Times New Roman" w:cs="Times New Roman"/>
          <w:sz w:val="26"/>
          <w:szCs w:val="26"/>
        </w:rPr>
        <w:t xml:space="preserve"> </w:t>
      </w:r>
      <w:r w:rsidR="006D3B45" w:rsidRPr="00F537DB">
        <w:rPr>
          <w:rFonts w:ascii="Times New Roman" w:eastAsia="Times New Roman" w:hAnsi="Times New Roman" w:cs="Times New Roman"/>
          <w:sz w:val="26"/>
          <w:szCs w:val="26"/>
        </w:rPr>
        <w:t>общежития</w:t>
      </w:r>
      <w:r w:rsidR="00E9467C" w:rsidRPr="00F537DB">
        <w:rPr>
          <w:rFonts w:ascii="Times New Roman" w:eastAsia="Times New Roman" w:hAnsi="Times New Roman" w:cs="Times New Roman"/>
          <w:sz w:val="26"/>
          <w:szCs w:val="26"/>
        </w:rPr>
        <w:t xml:space="preserve">, занятых сторонними лицами, расчетная стоимость которых составила </w:t>
      </w:r>
      <w:r w:rsidR="006D3B45" w:rsidRPr="00F537DB">
        <w:rPr>
          <w:rFonts w:ascii="Times New Roman" w:eastAsia="Times New Roman" w:hAnsi="Times New Roman" w:cs="Times New Roman"/>
          <w:sz w:val="26"/>
          <w:szCs w:val="26"/>
        </w:rPr>
        <w:t>20547,6</w:t>
      </w:r>
      <w:r w:rsidR="00AF6DE7" w:rsidRPr="00F537DB">
        <w:rPr>
          <w:rFonts w:ascii="Times New Roman" w:eastAsia="Times New Roman" w:hAnsi="Times New Roman" w:cs="Times New Roman"/>
          <w:sz w:val="26"/>
          <w:szCs w:val="26"/>
        </w:rPr>
        <w:t xml:space="preserve"> </w:t>
      </w:r>
      <w:r w:rsidR="006D3B45" w:rsidRPr="00F537DB">
        <w:rPr>
          <w:rFonts w:ascii="Times New Roman" w:eastAsia="Times New Roman" w:hAnsi="Times New Roman" w:cs="Times New Roman"/>
          <w:sz w:val="26"/>
          <w:szCs w:val="26"/>
        </w:rPr>
        <w:t>тыс.</w:t>
      </w:r>
      <w:r w:rsidR="00AF6DE7" w:rsidRPr="00F537DB">
        <w:rPr>
          <w:rFonts w:ascii="Times New Roman" w:eastAsia="Times New Roman" w:hAnsi="Times New Roman" w:cs="Times New Roman"/>
          <w:sz w:val="26"/>
          <w:szCs w:val="26"/>
        </w:rPr>
        <w:t xml:space="preserve"> </w:t>
      </w:r>
      <w:r w:rsidR="006D3B45" w:rsidRPr="00F537DB">
        <w:rPr>
          <w:rFonts w:ascii="Times New Roman" w:eastAsia="Times New Roman" w:hAnsi="Times New Roman" w:cs="Times New Roman"/>
          <w:sz w:val="26"/>
          <w:szCs w:val="26"/>
        </w:rPr>
        <w:t>рублей</w:t>
      </w:r>
      <w:r w:rsidR="00AF6DE7" w:rsidRPr="00F537DB">
        <w:rPr>
          <w:rFonts w:ascii="Times New Roman" w:eastAsia="Times New Roman" w:hAnsi="Times New Roman" w:cs="Times New Roman"/>
          <w:sz w:val="26"/>
          <w:szCs w:val="26"/>
        </w:rPr>
        <w:t xml:space="preserve"> </w:t>
      </w:r>
    </w:p>
    <w:p w:rsidR="00D42459" w:rsidRPr="00F537DB" w:rsidRDefault="00CB72B1" w:rsidP="00423EFC">
      <w:pPr>
        <w:suppressAutoHyphens w:val="0"/>
        <w:autoSpaceDE w:val="0"/>
        <w:autoSpaceDN w:val="0"/>
        <w:adjustRightInd w:val="0"/>
        <w:spacing w:before="120" w:after="0" w:line="240" w:lineRule="auto"/>
        <w:ind w:firstLine="567"/>
        <w:jc w:val="both"/>
        <w:rPr>
          <w:rFonts w:ascii="Times New Roman" w:eastAsiaTheme="minorHAnsi" w:hAnsi="Times New Roman" w:cs="Times New Roman"/>
          <w:sz w:val="26"/>
          <w:szCs w:val="26"/>
          <w:lang w:eastAsia="en-US"/>
        </w:rPr>
      </w:pPr>
      <w:r w:rsidRPr="00F537DB">
        <w:rPr>
          <w:rFonts w:ascii="Times New Roman" w:eastAsiaTheme="minorHAnsi" w:hAnsi="Times New Roman" w:cs="Times New Roman"/>
          <w:b/>
          <w:i/>
          <w:sz w:val="26"/>
          <w:szCs w:val="26"/>
          <w:lang w:eastAsia="en-US"/>
        </w:rPr>
        <w:t>9.</w:t>
      </w:r>
      <w:r w:rsidR="00AF6DE7" w:rsidRPr="00F537DB">
        <w:rPr>
          <w:rFonts w:ascii="Times New Roman" w:eastAsiaTheme="minorHAnsi" w:hAnsi="Times New Roman" w:cs="Times New Roman"/>
          <w:b/>
          <w:i/>
          <w:sz w:val="26"/>
          <w:szCs w:val="26"/>
          <w:lang w:eastAsia="en-US"/>
        </w:rPr>
        <w:t xml:space="preserve"> </w:t>
      </w:r>
      <w:r w:rsidRPr="00F537DB">
        <w:rPr>
          <w:rFonts w:ascii="Times New Roman" w:eastAsiaTheme="minorHAnsi" w:hAnsi="Times New Roman" w:cs="Times New Roman"/>
          <w:b/>
          <w:i/>
          <w:sz w:val="26"/>
          <w:szCs w:val="26"/>
          <w:lang w:eastAsia="en-US"/>
        </w:rPr>
        <w:t>Возражения</w:t>
      </w:r>
      <w:r w:rsidR="00AF6DE7" w:rsidRPr="00F537DB">
        <w:rPr>
          <w:rFonts w:ascii="Times New Roman" w:eastAsiaTheme="minorHAnsi" w:hAnsi="Times New Roman" w:cs="Times New Roman"/>
          <w:b/>
          <w:i/>
          <w:sz w:val="26"/>
          <w:szCs w:val="26"/>
          <w:lang w:eastAsia="en-US"/>
        </w:rPr>
        <w:t xml:space="preserve"> </w:t>
      </w:r>
      <w:r w:rsidRPr="00F537DB">
        <w:rPr>
          <w:rFonts w:ascii="Times New Roman" w:eastAsiaTheme="minorHAnsi" w:hAnsi="Times New Roman" w:cs="Times New Roman"/>
          <w:b/>
          <w:i/>
          <w:sz w:val="26"/>
          <w:szCs w:val="26"/>
          <w:lang w:eastAsia="en-US"/>
        </w:rPr>
        <w:t>или</w:t>
      </w:r>
      <w:r w:rsidR="00AF6DE7" w:rsidRPr="00F537DB">
        <w:rPr>
          <w:rFonts w:ascii="Times New Roman" w:eastAsiaTheme="minorHAnsi" w:hAnsi="Times New Roman" w:cs="Times New Roman"/>
          <w:b/>
          <w:i/>
          <w:sz w:val="26"/>
          <w:szCs w:val="26"/>
          <w:lang w:eastAsia="en-US"/>
        </w:rPr>
        <w:t xml:space="preserve"> </w:t>
      </w:r>
      <w:r w:rsidRPr="00F537DB">
        <w:rPr>
          <w:rFonts w:ascii="Times New Roman" w:eastAsiaTheme="minorHAnsi" w:hAnsi="Times New Roman" w:cs="Times New Roman"/>
          <w:b/>
          <w:i/>
          <w:sz w:val="26"/>
          <w:szCs w:val="26"/>
          <w:lang w:eastAsia="en-US"/>
        </w:rPr>
        <w:t>замечания</w:t>
      </w:r>
      <w:r w:rsidR="00D42459" w:rsidRPr="00F537DB">
        <w:rPr>
          <w:rFonts w:ascii="Times New Roman" w:eastAsiaTheme="minorHAnsi" w:hAnsi="Times New Roman" w:cs="Times New Roman"/>
          <w:b/>
          <w:sz w:val="26"/>
          <w:szCs w:val="26"/>
          <w:lang w:eastAsia="en-US"/>
        </w:rPr>
        <w:t xml:space="preserve">. </w:t>
      </w:r>
      <w:r w:rsidR="00D42459" w:rsidRPr="00F537DB">
        <w:rPr>
          <w:rFonts w:ascii="Times New Roman" w:eastAsiaTheme="minorHAnsi" w:hAnsi="Times New Roman" w:cs="Times New Roman"/>
          <w:sz w:val="26"/>
          <w:szCs w:val="26"/>
          <w:lang w:eastAsia="en-US"/>
        </w:rPr>
        <w:t xml:space="preserve"> а</w:t>
      </w:r>
      <w:r w:rsidR="00422298" w:rsidRPr="00F537DB">
        <w:rPr>
          <w:rFonts w:ascii="Times New Roman" w:eastAsiaTheme="minorHAnsi" w:hAnsi="Times New Roman" w:cs="Times New Roman"/>
          <w:sz w:val="26"/>
          <w:szCs w:val="26"/>
          <w:lang w:eastAsia="en-US"/>
        </w:rPr>
        <w:t>кт</w:t>
      </w:r>
      <w:r w:rsidR="00AF6DE7" w:rsidRPr="00F537DB">
        <w:rPr>
          <w:rFonts w:ascii="Times New Roman" w:eastAsiaTheme="minorHAnsi" w:hAnsi="Times New Roman" w:cs="Times New Roman"/>
          <w:sz w:val="26"/>
          <w:szCs w:val="26"/>
          <w:lang w:eastAsia="en-US"/>
        </w:rPr>
        <w:t xml:space="preserve"> </w:t>
      </w:r>
      <w:r w:rsidR="00422298" w:rsidRPr="00F537DB">
        <w:rPr>
          <w:rFonts w:ascii="Times New Roman" w:eastAsiaTheme="minorHAnsi" w:hAnsi="Times New Roman" w:cs="Times New Roman"/>
          <w:sz w:val="26"/>
          <w:szCs w:val="26"/>
          <w:lang w:eastAsia="en-US"/>
        </w:rPr>
        <w:t>по</w:t>
      </w:r>
      <w:r w:rsidR="00AF6DE7" w:rsidRPr="00F537DB">
        <w:rPr>
          <w:rFonts w:ascii="Times New Roman" w:eastAsiaTheme="minorHAnsi" w:hAnsi="Times New Roman" w:cs="Times New Roman"/>
          <w:sz w:val="26"/>
          <w:szCs w:val="26"/>
          <w:lang w:eastAsia="en-US"/>
        </w:rPr>
        <w:t xml:space="preserve"> </w:t>
      </w:r>
      <w:r w:rsidR="00422298" w:rsidRPr="00F537DB">
        <w:rPr>
          <w:rFonts w:ascii="Times New Roman" w:eastAsiaTheme="minorHAnsi" w:hAnsi="Times New Roman" w:cs="Times New Roman"/>
          <w:sz w:val="26"/>
          <w:szCs w:val="26"/>
          <w:lang w:eastAsia="en-US"/>
        </w:rPr>
        <w:t>результатам</w:t>
      </w:r>
      <w:r w:rsidR="00AF6DE7" w:rsidRPr="00F537DB">
        <w:rPr>
          <w:rFonts w:ascii="Times New Roman" w:eastAsiaTheme="minorHAnsi" w:hAnsi="Times New Roman" w:cs="Times New Roman"/>
          <w:sz w:val="26"/>
          <w:szCs w:val="26"/>
          <w:lang w:eastAsia="en-US"/>
        </w:rPr>
        <w:t xml:space="preserve"> </w:t>
      </w:r>
      <w:r w:rsidR="00422298" w:rsidRPr="00F537DB">
        <w:rPr>
          <w:rFonts w:ascii="Times New Roman" w:eastAsiaTheme="minorHAnsi" w:hAnsi="Times New Roman" w:cs="Times New Roman"/>
          <w:sz w:val="26"/>
          <w:szCs w:val="26"/>
          <w:lang w:eastAsia="en-US"/>
        </w:rPr>
        <w:t>контрольного</w:t>
      </w:r>
      <w:r w:rsidR="00AF6DE7" w:rsidRPr="00F537DB">
        <w:rPr>
          <w:rFonts w:ascii="Times New Roman" w:eastAsiaTheme="minorHAnsi" w:hAnsi="Times New Roman" w:cs="Times New Roman"/>
          <w:sz w:val="26"/>
          <w:szCs w:val="26"/>
          <w:lang w:eastAsia="en-US"/>
        </w:rPr>
        <w:t xml:space="preserve"> </w:t>
      </w:r>
      <w:r w:rsidR="00422298" w:rsidRPr="00F537DB">
        <w:rPr>
          <w:rFonts w:ascii="Times New Roman" w:eastAsiaTheme="minorHAnsi" w:hAnsi="Times New Roman" w:cs="Times New Roman"/>
          <w:sz w:val="26"/>
          <w:szCs w:val="26"/>
          <w:lang w:eastAsia="en-US"/>
        </w:rPr>
        <w:t>мероприятия</w:t>
      </w:r>
      <w:r w:rsidR="00AF6DE7" w:rsidRPr="00F537DB">
        <w:rPr>
          <w:rFonts w:ascii="Times New Roman" w:eastAsiaTheme="minorHAnsi" w:hAnsi="Times New Roman" w:cs="Times New Roman"/>
          <w:sz w:val="26"/>
          <w:szCs w:val="26"/>
          <w:lang w:eastAsia="en-US"/>
        </w:rPr>
        <w:t xml:space="preserve"> </w:t>
      </w:r>
      <w:r w:rsidR="00BD045D" w:rsidRPr="00F537DB">
        <w:rPr>
          <w:rFonts w:ascii="Times New Roman" w:eastAsiaTheme="minorHAnsi" w:hAnsi="Times New Roman" w:cs="Times New Roman"/>
          <w:sz w:val="26"/>
          <w:szCs w:val="26"/>
          <w:lang w:eastAsia="en-US"/>
        </w:rPr>
        <w:t>от</w:t>
      </w:r>
      <w:r w:rsidR="00AF6DE7" w:rsidRPr="00F537DB">
        <w:rPr>
          <w:rFonts w:ascii="Times New Roman" w:eastAsiaTheme="minorHAnsi" w:hAnsi="Times New Roman" w:cs="Times New Roman"/>
          <w:sz w:val="26"/>
          <w:szCs w:val="26"/>
          <w:lang w:eastAsia="en-US"/>
        </w:rPr>
        <w:t xml:space="preserve"> </w:t>
      </w:r>
      <w:r w:rsidR="00BD045D" w:rsidRPr="00F537DB">
        <w:rPr>
          <w:rFonts w:ascii="Times New Roman" w:eastAsiaTheme="minorHAnsi" w:hAnsi="Times New Roman" w:cs="Times New Roman"/>
          <w:sz w:val="26"/>
          <w:szCs w:val="26"/>
          <w:lang w:eastAsia="en-US"/>
        </w:rPr>
        <w:t>24.06.2015</w:t>
      </w:r>
      <w:r w:rsidR="00AF6DE7" w:rsidRPr="00F537DB">
        <w:rPr>
          <w:rFonts w:ascii="Times New Roman" w:eastAsiaTheme="minorHAnsi" w:hAnsi="Times New Roman" w:cs="Times New Roman"/>
          <w:sz w:val="26"/>
          <w:szCs w:val="26"/>
          <w:lang w:eastAsia="en-US"/>
        </w:rPr>
        <w:t xml:space="preserve"> </w:t>
      </w:r>
      <w:r w:rsidR="00422298" w:rsidRPr="00F537DB">
        <w:rPr>
          <w:rFonts w:ascii="Times New Roman" w:eastAsiaTheme="minorHAnsi" w:hAnsi="Times New Roman" w:cs="Times New Roman"/>
          <w:sz w:val="26"/>
          <w:szCs w:val="26"/>
          <w:lang w:eastAsia="en-US"/>
        </w:rPr>
        <w:t>техникумом</w:t>
      </w:r>
      <w:r w:rsidR="00AF6DE7" w:rsidRPr="00F537DB">
        <w:rPr>
          <w:rFonts w:ascii="Times New Roman" w:eastAsiaTheme="minorHAnsi" w:hAnsi="Times New Roman" w:cs="Times New Roman"/>
          <w:sz w:val="26"/>
          <w:szCs w:val="26"/>
          <w:lang w:eastAsia="en-US"/>
        </w:rPr>
        <w:t xml:space="preserve"> </w:t>
      </w:r>
      <w:r w:rsidR="00BD045D" w:rsidRPr="00F537DB">
        <w:rPr>
          <w:rFonts w:ascii="Times New Roman" w:eastAsiaTheme="minorHAnsi" w:hAnsi="Times New Roman" w:cs="Times New Roman"/>
          <w:sz w:val="26"/>
          <w:szCs w:val="26"/>
          <w:lang w:eastAsia="en-US"/>
        </w:rPr>
        <w:t>подписан</w:t>
      </w:r>
      <w:r w:rsidR="00AF6DE7" w:rsidRPr="00F537DB">
        <w:rPr>
          <w:rFonts w:ascii="Times New Roman" w:eastAsiaTheme="minorHAnsi" w:hAnsi="Times New Roman" w:cs="Times New Roman"/>
          <w:sz w:val="26"/>
          <w:szCs w:val="26"/>
          <w:lang w:eastAsia="en-US"/>
        </w:rPr>
        <w:t xml:space="preserve"> </w:t>
      </w:r>
      <w:r w:rsidR="00422298" w:rsidRPr="00F537DB">
        <w:rPr>
          <w:rFonts w:ascii="Times New Roman" w:eastAsiaTheme="minorHAnsi" w:hAnsi="Times New Roman" w:cs="Times New Roman"/>
          <w:sz w:val="26"/>
          <w:szCs w:val="26"/>
          <w:lang w:eastAsia="en-US"/>
        </w:rPr>
        <w:t>с</w:t>
      </w:r>
      <w:r w:rsidR="00AF6DE7" w:rsidRPr="00F537DB">
        <w:rPr>
          <w:rFonts w:ascii="Times New Roman" w:eastAsiaTheme="minorHAnsi" w:hAnsi="Times New Roman" w:cs="Times New Roman"/>
          <w:sz w:val="26"/>
          <w:szCs w:val="26"/>
          <w:lang w:eastAsia="en-US"/>
        </w:rPr>
        <w:t xml:space="preserve"> </w:t>
      </w:r>
      <w:r w:rsidR="00422298" w:rsidRPr="00F537DB">
        <w:rPr>
          <w:rFonts w:ascii="Times New Roman" w:eastAsiaTheme="minorHAnsi" w:hAnsi="Times New Roman" w:cs="Times New Roman"/>
          <w:sz w:val="26"/>
          <w:szCs w:val="26"/>
          <w:lang w:eastAsia="en-US"/>
        </w:rPr>
        <w:t>возражениями,</w:t>
      </w:r>
      <w:r w:rsidR="00AF6DE7" w:rsidRPr="00F537DB">
        <w:rPr>
          <w:rFonts w:ascii="Times New Roman" w:eastAsiaTheme="minorHAnsi" w:hAnsi="Times New Roman" w:cs="Times New Roman"/>
          <w:sz w:val="26"/>
          <w:szCs w:val="26"/>
          <w:lang w:eastAsia="en-US"/>
        </w:rPr>
        <w:t xml:space="preserve"> </w:t>
      </w:r>
      <w:r w:rsidR="00422298" w:rsidRPr="00F537DB">
        <w:rPr>
          <w:rFonts w:ascii="Times New Roman" w:eastAsiaTheme="minorHAnsi" w:hAnsi="Times New Roman" w:cs="Times New Roman"/>
          <w:sz w:val="26"/>
          <w:szCs w:val="26"/>
          <w:lang w:eastAsia="en-US"/>
        </w:rPr>
        <w:t>которые</w:t>
      </w:r>
      <w:r w:rsidR="00AF6DE7" w:rsidRPr="00F537DB">
        <w:rPr>
          <w:rFonts w:ascii="Times New Roman" w:eastAsiaTheme="minorHAnsi" w:hAnsi="Times New Roman" w:cs="Times New Roman"/>
          <w:sz w:val="26"/>
          <w:szCs w:val="26"/>
          <w:lang w:eastAsia="en-US"/>
        </w:rPr>
        <w:t xml:space="preserve"> </w:t>
      </w:r>
      <w:r w:rsidR="001D7055" w:rsidRPr="00F537DB">
        <w:rPr>
          <w:rFonts w:ascii="Times New Roman" w:eastAsiaTheme="minorHAnsi" w:hAnsi="Times New Roman" w:cs="Times New Roman"/>
          <w:sz w:val="26"/>
          <w:szCs w:val="26"/>
          <w:lang w:eastAsia="en-US"/>
        </w:rPr>
        <w:t>частично</w:t>
      </w:r>
      <w:r w:rsidR="00AF6DE7" w:rsidRPr="00F537DB">
        <w:rPr>
          <w:rFonts w:ascii="Times New Roman" w:eastAsiaTheme="minorHAnsi" w:hAnsi="Times New Roman" w:cs="Times New Roman"/>
          <w:sz w:val="26"/>
          <w:szCs w:val="26"/>
          <w:lang w:eastAsia="en-US"/>
        </w:rPr>
        <w:t xml:space="preserve"> </w:t>
      </w:r>
      <w:r w:rsidR="001D7055" w:rsidRPr="00F537DB">
        <w:rPr>
          <w:rFonts w:ascii="Times New Roman" w:eastAsiaTheme="minorHAnsi" w:hAnsi="Times New Roman" w:cs="Times New Roman"/>
          <w:sz w:val="26"/>
          <w:szCs w:val="26"/>
          <w:lang w:eastAsia="en-US"/>
        </w:rPr>
        <w:t>име</w:t>
      </w:r>
      <w:r w:rsidR="00D42459" w:rsidRPr="00F537DB">
        <w:rPr>
          <w:rFonts w:ascii="Times New Roman" w:eastAsiaTheme="minorHAnsi" w:hAnsi="Times New Roman" w:cs="Times New Roman"/>
          <w:sz w:val="26"/>
          <w:szCs w:val="26"/>
          <w:lang w:eastAsia="en-US"/>
        </w:rPr>
        <w:t xml:space="preserve">ют </w:t>
      </w:r>
      <w:r w:rsidR="00AF6DE7" w:rsidRPr="00F537DB">
        <w:rPr>
          <w:rFonts w:ascii="Times New Roman" w:eastAsiaTheme="minorHAnsi" w:hAnsi="Times New Roman" w:cs="Times New Roman"/>
          <w:sz w:val="26"/>
          <w:szCs w:val="26"/>
          <w:lang w:eastAsia="en-US"/>
        </w:rPr>
        <w:t xml:space="preserve"> </w:t>
      </w:r>
      <w:r w:rsidR="001D7055" w:rsidRPr="00F537DB">
        <w:rPr>
          <w:rFonts w:ascii="Times New Roman" w:eastAsiaTheme="minorHAnsi" w:hAnsi="Times New Roman" w:cs="Times New Roman"/>
          <w:sz w:val="26"/>
          <w:szCs w:val="26"/>
          <w:lang w:eastAsia="en-US"/>
        </w:rPr>
        <w:t>характер</w:t>
      </w:r>
      <w:r w:rsidR="00AF6DE7" w:rsidRPr="00F537DB">
        <w:rPr>
          <w:rFonts w:ascii="Times New Roman" w:eastAsiaTheme="minorHAnsi" w:hAnsi="Times New Roman" w:cs="Times New Roman"/>
          <w:sz w:val="26"/>
          <w:szCs w:val="26"/>
          <w:lang w:eastAsia="en-US"/>
        </w:rPr>
        <w:t xml:space="preserve"> </w:t>
      </w:r>
      <w:r w:rsidR="001D7055" w:rsidRPr="00F537DB">
        <w:rPr>
          <w:rFonts w:ascii="Times New Roman" w:eastAsiaTheme="minorHAnsi" w:hAnsi="Times New Roman" w:cs="Times New Roman"/>
          <w:sz w:val="26"/>
          <w:szCs w:val="26"/>
          <w:lang w:eastAsia="en-US"/>
        </w:rPr>
        <w:t>пояснений</w:t>
      </w:r>
      <w:r w:rsidR="00D42459" w:rsidRPr="00F537DB">
        <w:rPr>
          <w:rFonts w:ascii="Times New Roman" w:eastAsiaTheme="minorHAnsi" w:hAnsi="Times New Roman" w:cs="Times New Roman"/>
          <w:sz w:val="26"/>
          <w:szCs w:val="26"/>
          <w:lang w:eastAsia="en-US"/>
        </w:rPr>
        <w:t xml:space="preserve"> и информации об принятых мерах по устранению </w:t>
      </w:r>
      <w:r w:rsidR="00344295" w:rsidRPr="00F537DB">
        <w:rPr>
          <w:rFonts w:ascii="Times New Roman" w:eastAsiaTheme="minorHAnsi" w:hAnsi="Times New Roman" w:cs="Times New Roman"/>
          <w:sz w:val="26"/>
          <w:szCs w:val="26"/>
          <w:lang w:eastAsia="en-US"/>
        </w:rPr>
        <w:t>нарушени</w:t>
      </w:r>
      <w:r w:rsidR="00291DD8" w:rsidRPr="00F537DB">
        <w:rPr>
          <w:rFonts w:ascii="Times New Roman" w:eastAsiaTheme="minorHAnsi" w:hAnsi="Times New Roman" w:cs="Times New Roman"/>
          <w:sz w:val="26"/>
          <w:szCs w:val="26"/>
          <w:lang w:eastAsia="en-US"/>
        </w:rPr>
        <w:t>й.</w:t>
      </w:r>
    </w:p>
    <w:p w:rsidR="00BD045D" w:rsidRPr="00F537DB" w:rsidRDefault="00D42459" w:rsidP="00423EFC">
      <w:pPr>
        <w:suppressAutoHyphens w:val="0"/>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r w:rsidRPr="00F537DB">
        <w:rPr>
          <w:rFonts w:ascii="Times New Roman" w:eastAsiaTheme="minorHAnsi" w:hAnsi="Times New Roman" w:cs="Times New Roman"/>
          <w:sz w:val="26"/>
          <w:szCs w:val="26"/>
          <w:lang w:eastAsia="en-US"/>
        </w:rPr>
        <w:t>Пункты в</w:t>
      </w:r>
      <w:r w:rsidR="001D7A92" w:rsidRPr="00F537DB">
        <w:rPr>
          <w:rFonts w:ascii="Times New Roman" w:eastAsiaTheme="minorHAnsi" w:hAnsi="Times New Roman" w:cs="Times New Roman"/>
          <w:sz w:val="26"/>
          <w:szCs w:val="26"/>
          <w:lang w:eastAsia="en-US"/>
        </w:rPr>
        <w:t>озражени</w:t>
      </w:r>
      <w:r w:rsidRPr="00F537DB">
        <w:rPr>
          <w:rFonts w:ascii="Times New Roman" w:eastAsiaTheme="minorHAnsi" w:hAnsi="Times New Roman" w:cs="Times New Roman"/>
          <w:sz w:val="26"/>
          <w:szCs w:val="26"/>
          <w:lang w:eastAsia="en-US"/>
        </w:rPr>
        <w:t xml:space="preserve">й, содержащие характер разногласий, рассмотрены </w:t>
      </w:r>
      <w:r w:rsidR="004B2A44" w:rsidRPr="00F537DB">
        <w:rPr>
          <w:rFonts w:ascii="Times New Roman" w:eastAsiaTheme="minorHAnsi" w:hAnsi="Times New Roman" w:cs="Times New Roman"/>
          <w:sz w:val="26"/>
          <w:szCs w:val="26"/>
          <w:lang w:eastAsia="en-US"/>
        </w:rPr>
        <w:t xml:space="preserve">контрольно-счетной палатой Сахалинской области </w:t>
      </w:r>
      <w:r w:rsidRPr="00F537DB">
        <w:rPr>
          <w:rFonts w:ascii="Times New Roman" w:eastAsiaTheme="minorHAnsi" w:hAnsi="Times New Roman" w:cs="Times New Roman"/>
          <w:sz w:val="26"/>
          <w:szCs w:val="26"/>
          <w:lang w:eastAsia="en-US"/>
        </w:rPr>
        <w:t>в полном объеме</w:t>
      </w:r>
      <w:r w:rsidR="004B2A44">
        <w:rPr>
          <w:rFonts w:ascii="Times New Roman" w:eastAsiaTheme="minorHAnsi" w:hAnsi="Times New Roman" w:cs="Times New Roman"/>
          <w:sz w:val="26"/>
          <w:szCs w:val="26"/>
          <w:lang w:eastAsia="en-US"/>
        </w:rPr>
        <w:t xml:space="preserve">, но </w:t>
      </w:r>
      <w:r w:rsidRPr="00F537DB">
        <w:rPr>
          <w:rFonts w:ascii="Times New Roman" w:eastAsiaTheme="minorHAnsi" w:hAnsi="Times New Roman" w:cs="Times New Roman"/>
          <w:sz w:val="26"/>
          <w:szCs w:val="26"/>
          <w:lang w:eastAsia="en-US"/>
        </w:rPr>
        <w:t>не приняты.</w:t>
      </w:r>
    </w:p>
    <w:p w:rsidR="00423EFC" w:rsidRPr="00F537DB" w:rsidRDefault="00423EFC" w:rsidP="00423EFC">
      <w:pPr>
        <w:suppressAutoHyphens w:val="0"/>
        <w:autoSpaceDE w:val="0"/>
        <w:autoSpaceDN w:val="0"/>
        <w:adjustRightInd w:val="0"/>
        <w:spacing w:before="120" w:after="0" w:line="240" w:lineRule="auto"/>
        <w:ind w:firstLine="567"/>
        <w:jc w:val="both"/>
        <w:rPr>
          <w:rFonts w:ascii="Times New Roman" w:eastAsiaTheme="minorHAnsi" w:hAnsi="Times New Roman" w:cs="Times New Roman"/>
          <w:b/>
          <w:i/>
          <w:sz w:val="26"/>
          <w:szCs w:val="26"/>
          <w:lang w:eastAsia="en-US"/>
        </w:rPr>
      </w:pPr>
      <w:r w:rsidRPr="00F537DB">
        <w:rPr>
          <w:rFonts w:ascii="Times New Roman" w:eastAsiaTheme="minorHAnsi" w:hAnsi="Times New Roman" w:cs="Times New Roman"/>
          <w:b/>
          <w:i/>
          <w:sz w:val="26"/>
          <w:szCs w:val="26"/>
          <w:lang w:eastAsia="en-US"/>
        </w:rPr>
        <w:t>10. Выводы</w:t>
      </w:r>
    </w:p>
    <w:p w:rsidR="00423EFC" w:rsidRPr="006526E5" w:rsidRDefault="00423EFC" w:rsidP="00423EFC">
      <w:pPr>
        <w:numPr>
          <w:ilvl w:val="0"/>
          <w:numId w:val="4"/>
        </w:numPr>
        <w:tabs>
          <w:tab w:val="left" w:pos="993"/>
        </w:tabs>
        <w:suppressAutoHyphens w:val="0"/>
        <w:spacing w:after="0" w:line="240" w:lineRule="auto"/>
        <w:ind w:left="0" w:firstLine="567"/>
        <w:jc w:val="both"/>
        <w:rPr>
          <w:rFonts w:ascii="Times New Roman" w:hAnsi="Times New Roman" w:cs="Times New Roman"/>
          <w:sz w:val="26"/>
          <w:szCs w:val="26"/>
        </w:rPr>
      </w:pPr>
      <w:r w:rsidRPr="006526E5">
        <w:rPr>
          <w:rFonts w:ascii="Times New Roman" w:hAnsi="Times New Roman" w:cs="Times New Roman"/>
          <w:sz w:val="26"/>
          <w:szCs w:val="26"/>
        </w:rPr>
        <w:t>Госпрограмма «Развитие образования в Сахалинской области на 2014 - 2020 годы" (в частности подпрограмма «Повышение доступности и качества профессионального образования») требует внесения изменений, направленных на исключение несоответствия сроков</w:t>
      </w:r>
      <w:r w:rsidR="007C0078" w:rsidRPr="006526E5">
        <w:rPr>
          <w:rFonts w:ascii="Times New Roman" w:hAnsi="Times New Roman" w:cs="Times New Roman"/>
          <w:sz w:val="26"/>
          <w:szCs w:val="26"/>
        </w:rPr>
        <w:t xml:space="preserve"> исполнения</w:t>
      </w:r>
      <w:r w:rsidRPr="006526E5">
        <w:rPr>
          <w:rFonts w:ascii="Times New Roman" w:hAnsi="Times New Roman" w:cs="Times New Roman"/>
          <w:sz w:val="26"/>
          <w:szCs w:val="26"/>
        </w:rPr>
        <w:t xml:space="preserve"> отдельных мероприятий, отраженных в приложениях к госпрограмме.</w:t>
      </w:r>
    </w:p>
    <w:p w:rsidR="00423EFC" w:rsidRPr="00F537DB" w:rsidRDefault="00534075" w:rsidP="00423EFC">
      <w:pPr>
        <w:tabs>
          <w:tab w:val="left" w:pos="993"/>
        </w:tabs>
        <w:spacing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t>Требую</w:t>
      </w:r>
      <w:r w:rsidR="00423EFC" w:rsidRPr="00F537DB">
        <w:rPr>
          <w:rFonts w:ascii="Times New Roman" w:hAnsi="Times New Roman" w:cs="Times New Roman"/>
          <w:sz w:val="26"/>
          <w:szCs w:val="26"/>
        </w:rPr>
        <w:t xml:space="preserve">т уточнения формулировки государственной программы, содержащие «начальное» профессиональное образование в </w:t>
      </w:r>
      <w:r w:rsidR="0001783A">
        <w:rPr>
          <w:rFonts w:ascii="Times New Roman" w:hAnsi="Times New Roman" w:cs="Times New Roman"/>
          <w:sz w:val="26"/>
          <w:szCs w:val="26"/>
        </w:rPr>
        <w:t>силу норм</w:t>
      </w:r>
      <w:r w:rsidR="000754FD">
        <w:rPr>
          <w:rFonts w:ascii="Times New Roman" w:hAnsi="Times New Roman" w:cs="Times New Roman"/>
          <w:sz w:val="26"/>
          <w:szCs w:val="26"/>
        </w:rPr>
        <w:t xml:space="preserve"> Закона о</w:t>
      </w:r>
      <w:r w:rsidR="00423EFC" w:rsidRPr="00F537DB">
        <w:rPr>
          <w:rFonts w:ascii="Times New Roman" w:hAnsi="Times New Roman" w:cs="Times New Roman"/>
          <w:sz w:val="26"/>
          <w:szCs w:val="26"/>
        </w:rPr>
        <w:t>б образовании в РФ №273-Ф3.</w:t>
      </w:r>
    </w:p>
    <w:p w:rsidR="00423EFC" w:rsidRPr="00F537DB" w:rsidRDefault="00423EFC" w:rsidP="006526E5">
      <w:pPr>
        <w:tabs>
          <w:tab w:val="left" w:pos="993"/>
        </w:tabs>
        <w:spacing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t xml:space="preserve">Нормативный правовый акт, обеспечивающий комплекс мер по реализации подпрограммы, Порядок организации питания обучающихся в государственных образовательных учреждениях начального профессионального образования Сахалинской области (утвержденный постановлением администрации Сахалинской </w:t>
      </w:r>
      <w:r w:rsidRPr="00F537DB">
        <w:rPr>
          <w:rFonts w:ascii="Times New Roman" w:hAnsi="Times New Roman" w:cs="Times New Roman"/>
          <w:sz w:val="26"/>
          <w:szCs w:val="26"/>
        </w:rPr>
        <w:lastRenderedPageBreak/>
        <w:t>области от 20.06.2007 № 120-па), не отвечает нормам ч.3 ст.10 Закона Сахалинской области от 18.03.2014 № 9-ЗО «Об образовании в Сахалинской области» и требует пересмотра.</w:t>
      </w:r>
    </w:p>
    <w:p w:rsidR="00423EFC" w:rsidRPr="006526E5" w:rsidRDefault="00423EFC" w:rsidP="006526E5">
      <w:pPr>
        <w:numPr>
          <w:ilvl w:val="0"/>
          <w:numId w:val="4"/>
        </w:numPr>
        <w:tabs>
          <w:tab w:val="left" w:pos="993"/>
        </w:tabs>
        <w:suppressAutoHyphens w:val="0"/>
        <w:spacing w:after="0" w:line="240" w:lineRule="auto"/>
        <w:ind w:left="0" w:firstLine="567"/>
        <w:jc w:val="both"/>
        <w:rPr>
          <w:rFonts w:ascii="Times New Roman" w:hAnsi="Times New Roman" w:cs="Times New Roman"/>
          <w:sz w:val="26"/>
          <w:szCs w:val="26"/>
        </w:rPr>
      </w:pPr>
      <w:r w:rsidRPr="006526E5">
        <w:rPr>
          <w:rFonts w:ascii="Times New Roman" w:hAnsi="Times New Roman" w:cs="Times New Roman"/>
          <w:sz w:val="26"/>
          <w:szCs w:val="26"/>
        </w:rPr>
        <w:t xml:space="preserve">Выборочной проверкой порядка формирования нормативных затрат на оказание государственной услуги ГБПОУ «Сахалинский техникум сервиса», установлены факты, не отвечающие принципу эффективности и результативности,  предусмотренному ст. 34 БК РФ,  п.1 ст.158  БК РФ на сумму </w:t>
      </w:r>
      <w:r w:rsidR="00297417" w:rsidRPr="006526E5">
        <w:rPr>
          <w:rFonts w:ascii="Times New Roman" w:hAnsi="Times New Roman" w:cs="Times New Roman"/>
          <w:sz w:val="26"/>
          <w:szCs w:val="26"/>
        </w:rPr>
        <w:t>5890,6</w:t>
      </w:r>
      <w:r w:rsidRPr="006526E5">
        <w:rPr>
          <w:rFonts w:ascii="Times New Roman" w:hAnsi="Times New Roman" w:cs="Times New Roman"/>
          <w:sz w:val="26"/>
          <w:szCs w:val="26"/>
        </w:rPr>
        <w:t xml:space="preserve"> тыс.рублей:</w:t>
      </w:r>
    </w:p>
    <w:p w:rsidR="00423EFC" w:rsidRPr="00F537DB" w:rsidRDefault="00423EFC" w:rsidP="006526E5">
      <w:pPr>
        <w:tabs>
          <w:tab w:val="left" w:pos="993"/>
        </w:tabs>
        <w:spacing w:after="0" w:line="240" w:lineRule="auto"/>
        <w:ind w:firstLine="567"/>
        <w:jc w:val="both"/>
        <w:rPr>
          <w:rFonts w:ascii="Times New Roman" w:eastAsia="Times New Roman" w:hAnsi="Times New Roman" w:cs="Times New Roman"/>
          <w:sz w:val="26"/>
          <w:szCs w:val="26"/>
        </w:rPr>
      </w:pPr>
      <w:r w:rsidRPr="00F537DB">
        <w:rPr>
          <w:rFonts w:ascii="Times New Roman" w:hAnsi="Times New Roman" w:cs="Times New Roman"/>
          <w:sz w:val="26"/>
          <w:szCs w:val="26"/>
        </w:rPr>
        <w:t>- учреждение оказывает услуги по проживаю сторонних лиц на площадях специализированного жилого фонда, предоставляет в аренду и безвозмездное пользование нежилые площади по договорам</w:t>
      </w:r>
      <w:r w:rsidR="00063F9B" w:rsidRPr="00F537DB">
        <w:rPr>
          <w:rFonts w:ascii="Times New Roman" w:hAnsi="Times New Roman" w:cs="Times New Roman"/>
          <w:sz w:val="26"/>
          <w:szCs w:val="26"/>
        </w:rPr>
        <w:t>.</w:t>
      </w:r>
      <w:r w:rsidRPr="00F537DB">
        <w:rPr>
          <w:rFonts w:ascii="Times New Roman" w:hAnsi="Times New Roman" w:cs="Times New Roman"/>
          <w:sz w:val="26"/>
          <w:szCs w:val="26"/>
        </w:rPr>
        <w:t xml:space="preserve"> </w:t>
      </w:r>
      <w:r w:rsidRPr="00F537DB">
        <w:rPr>
          <w:rFonts w:ascii="Times New Roman" w:eastAsia="Times New Roman" w:hAnsi="Times New Roman" w:cs="Times New Roman"/>
          <w:sz w:val="26"/>
          <w:szCs w:val="26"/>
        </w:rPr>
        <w:t xml:space="preserve">Получив доход от возмещения затрат коммунального характера от указанных выше лиц, в сумме порядка </w:t>
      </w:r>
      <w:r w:rsidRPr="00F537DB">
        <w:rPr>
          <w:rFonts w:ascii="Times New Roman" w:hAnsi="Times New Roman" w:cs="Times New Roman"/>
          <w:sz w:val="26"/>
          <w:szCs w:val="26"/>
        </w:rPr>
        <w:t>3540,7 тыс. рублей</w:t>
      </w:r>
      <w:r w:rsidRPr="00F537DB">
        <w:rPr>
          <w:rFonts w:ascii="Times New Roman" w:eastAsia="Times New Roman" w:hAnsi="Times New Roman" w:cs="Times New Roman"/>
          <w:sz w:val="26"/>
          <w:szCs w:val="26"/>
        </w:rPr>
        <w:t xml:space="preserve">, только </w:t>
      </w:r>
      <w:r w:rsidRPr="00F537DB">
        <w:rPr>
          <w:rFonts w:ascii="Times New Roman" w:hAnsi="Times New Roman" w:cs="Times New Roman"/>
          <w:sz w:val="26"/>
          <w:szCs w:val="26"/>
        </w:rPr>
        <w:t>1072,0 тыс. рублей</w:t>
      </w:r>
      <w:r w:rsidRPr="00F537DB">
        <w:rPr>
          <w:rFonts w:ascii="Times New Roman" w:eastAsia="Times New Roman" w:hAnsi="Times New Roman" w:cs="Times New Roman"/>
          <w:sz w:val="26"/>
          <w:szCs w:val="26"/>
        </w:rPr>
        <w:t xml:space="preserve"> направлено на расходы по оплате коммунальных услуг за счет платной деятельности, разница </w:t>
      </w:r>
      <w:r w:rsidRPr="00F537DB">
        <w:rPr>
          <w:rFonts w:ascii="Times New Roman" w:hAnsi="Times New Roman" w:cs="Times New Roman"/>
          <w:sz w:val="26"/>
          <w:szCs w:val="26"/>
        </w:rPr>
        <w:t>2468,7 тыс. рублей</w:t>
      </w:r>
      <w:r w:rsidRPr="00F537DB">
        <w:rPr>
          <w:rFonts w:ascii="Times New Roman" w:eastAsia="Times New Roman" w:hAnsi="Times New Roman" w:cs="Times New Roman"/>
          <w:sz w:val="26"/>
          <w:szCs w:val="26"/>
        </w:rPr>
        <w:t xml:space="preserve"> приходится на расходы за счет субсидии на финансовое обеспечение государственного задания</w:t>
      </w:r>
      <w:r w:rsidR="00063F9B" w:rsidRPr="00F537DB">
        <w:rPr>
          <w:rFonts w:ascii="Times New Roman" w:eastAsia="Times New Roman" w:hAnsi="Times New Roman" w:cs="Times New Roman"/>
          <w:sz w:val="26"/>
          <w:szCs w:val="26"/>
        </w:rPr>
        <w:t xml:space="preserve">. Указанные </w:t>
      </w:r>
      <w:r w:rsidRPr="00F537DB">
        <w:rPr>
          <w:rFonts w:ascii="Times New Roman" w:eastAsia="Times New Roman" w:hAnsi="Times New Roman" w:cs="Times New Roman"/>
          <w:sz w:val="26"/>
          <w:szCs w:val="26"/>
        </w:rPr>
        <w:t xml:space="preserve"> расходы не имеют отношения к нормативным затратам,</w:t>
      </w:r>
      <w:r w:rsidR="00063F9B" w:rsidRPr="00F537DB">
        <w:rPr>
          <w:rFonts w:ascii="Times New Roman" w:eastAsia="Times New Roman" w:hAnsi="Times New Roman" w:cs="Times New Roman"/>
          <w:sz w:val="26"/>
          <w:szCs w:val="26"/>
        </w:rPr>
        <w:t xml:space="preserve"> </w:t>
      </w:r>
      <w:r w:rsidRPr="00F537DB">
        <w:rPr>
          <w:rFonts w:ascii="Times New Roman" w:eastAsia="Times New Roman" w:hAnsi="Times New Roman" w:cs="Times New Roman"/>
          <w:sz w:val="26"/>
          <w:szCs w:val="26"/>
        </w:rPr>
        <w:t>связанным с выполнением государственной услуги</w:t>
      </w:r>
      <w:r w:rsidR="00063F9B" w:rsidRPr="00F537DB">
        <w:rPr>
          <w:rFonts w:ascii="Times New Roman" w:eastAsia="Times New Roman" w:hAnsi="Times New Roman" w:cs="Times New Roman"/>
          <w:sz w:val="26"/>
          <w:szCs w:val="26"/>
        </w:rPr>
        <w:t xml:space="preserve"> или с целью создания бюджетного учреждения (ст.9.2 Федерального закона №7-ФЗ); </w:t>
      </w:r>
    </w:p>
    <w:p w:rsidR="00423EFC" w:rsidRPr="00F537DB" w:rsidRDefault="00423EFC" w:rsidP="007C0078">
      <w:pPr>
        <w:tabs>
          <w:tab w:val="left" w:pos="851"/>
        </w:tabs>
        <w:overflowPunct w:val="0"/>
        <w:autoSpaceDE w:val="0"/>
        <w:spacing w:after="0" w:line="240" w:lineRule="auto"/>
        <w:ind w:firstLine="567"/>
        <w:jc w:val="both"/>
        <w:rPr>
          <w:rFonts w:ascii="Times New Roman" w:hAnsi="Times New Roman" w:cs="Times New Roman"/>
          <w:sz w:val="26"/>
          <w:szCs w:val="26"/>
        </w:rPr>
      </w:pPr>
      <w:r w:rsidRPr="00F537DB">
        <w:rPr>
          <w:rFonts w:ascii="Times New Roman" w:eastAsia="Times New Roman" w:hAnsi="Times New Roman" w:cs="Times New Roman"/>
          <w:sz w:val="26"/>
          <w:szCs w:val="26"/>
        </w:rPr>
        <w:t xml:space="preserve">- </w:t>
      </w:r>
      <w:r w:rsidRPr="00F537DB">
        <w:rPr>
          <w:rFonts w:ascii="Times New Roman" w:hAnsi="Times New Roman" w:cs="Times New Roman"/>
          <w:sz w:val="26"/>
          <w:szCs w:val="26"/>
        </w:rPr>
        <w:t>в расчетах нормативных затрат, при определении расходов на оплату труда, Сахминобром не учитывалась фактическая потребность в нормативных штатных единицах (в техникуме утверждено два штатных расписания: нормативное – для исчисления нормативных затрат на расходы на оплату труда, второе - фактическое (действующее) для исчисления заработной платы. В нормативных штатных расписаниях на 2014 и 2015 годы (по отношению к фактическим штатным расписаниям) ежегодно ставки работников в количестве 13,85 -13,35 шт. ед. являлись вакантными с фондом оплаты труда на сумму порядка 3421,9 тыс. рублей (2014 год). Определение затрат указанным способом противоречит методическим рекомендациям по формированию расходов на оплату труда (приказ Сахминфина №27) и влечет изначально к завышен</w:t>
      </w:r>
      <w:r w:rsidR="0001783A">
        <w:rPr>
          <w:rFonts w:ascii="Times New Roman" w:hAnsi="Times New Roman" w:cs="Times New Roman"/>
          <w:sz w:val="26"/>
          <w:szCs w:val="26"/>
        </w:rPr>
        <w:t>ию затрат по фонду оплаты труда.</w:t>
      </w:r>
    </w:p>
    <w:p w:rsidR="00423EFC" w:rsidRPr="00F537DB" w:rsidRDefault="007C0078" w:rsidP="007C0078">
      <w:pPr>
        <w:pStyle w:val="a3"/>
        <w:numPr>
          <w:ilvl w:val="0"/>
          <w:numId w:val="4"/>
        </w:numPr>
        <w:tabs>
          <w:tab w:val="left" w:pos="851"/>
        </w:tabs>
        <w:overflowPunct w:val="0"/>
        <w:autoSpaceDE w:val="0"/>
        <w:spacing w:after="0" w:line="240" w:lineRule="auto"/>
        <w:ind w:left="0" w:firstLine="567"/>
        <w:jc w:val="both"/>
        <w:rPr>
          <w:rFonts w:ascii="Times New Roman" w:eastAsiaTheme="minorHAnsi" w:hAnsi="Times New Roman" w:cs="Times New Roman"/>
          <w:sz w:val="26"/>
          <w:szCs w:val="26"/>
          <w:lang w:eastAsia="en-US"/>
        </w:rPr>
      </w:pPr>
      <w:r w:rsidRPr="00F537DB">
        <w:rPr>
          <w:rFonts w:ascii="Times New Roman" w:hAnsi="Times New Roman" w:cs="Times New Roman"/>
          <w:sz w:val="26"/>
          <w:szCs w:val="26"/>
        </w:rPr>
        <w:t>О</w:t>
      </w:r>
      <w:r w:rsidR="00423EFC" w:rsidRPr="00F537DB">
        <w:rPr>
          <w:rFonts w:ascii="Times New Roman" w:hAnsi="Times New Roman" w:cs="Times New Roman"/>
          <w:sz w:val="26"/>
          <w:szCs w:val="26"/>
        </w:rPr>
        <w:t xml:space="preserve">стались неосвоенными техникумом 135,7 тыс.рублей, предусмотренные на выплату социальной стипендии в результате </w:t>
      </w:r>
      <w:r w:rsidR="00423EFC" w:rsidRPr="00F537DB">
        <w:rPr>
          <w:rFonts w:ascii="Times New Roman" w:eastAsiaTheme="minorHAnsi" w:hAnsi="Times New Roman" w:cs="Times New Roman"/>
          <w:sz w:val="26"/>
          <w:szCs w:val="26"/>
          <w:lang w:eastAsia="en-US"/>
        </w:rPr>
        <w:t>снижения количества учащихся из числа детей сирот. Данный факт остался без внимания со стороны техникума и предложения о внесении изменений в Сахминобр (соисполнителю госпрограммы «Социальная поддержка населения Сахалинской области на 2014-2020 годы»), не вносились.</w:t>
      </w:r>
    </w:p>
    <w:p w:rsidR="00423EFC" w:rsidRPr="00F537DB" w:rsidRDefault="00423EFC" w:rsidP="007C0078">
      <w:pPr>
        <w:numPr>
          <w:ilvl w:val="0"/>
          <w:numId w:val="4"/>
        </w:numPr>
        <w:tabs>
          <w:tab w:val="left" w:pos="851"/>
        </w:tabs>
        <w:suppressAutoHyphens w:val="0"/>
        <w:autoSpaceDE w:val="0"/>
        <w:autoSpaceDN w:val="0"/>
        <w:adjustRightInd w:val="0"/>
        <w:spacing w:after="0" w:line="240" w:lineRule="auto"/>
        <w:ind w:left="0" w:firstLine="567"/>
        <w:jc w:val="both"/>
        <w:rPr>
          <w:rFonts w:ascii="Times New Roman" w:eastAsia="Times New Roman" w:hAnsi="Times New Roman"/>
          <w:sz w:val="26"/>
          <w:szCs w:val="26"/>
        </w:rPr>
      </w:pPr>
      <w:r w:rsidRPr="00F537DB">
        <w:rPr>
          <w:rFonts w:ascii="Times New Roman" w:eastAsia="Times New Roman" w:hAnsi="Times New Roman"/>
          <w:sz w:val="26"/>
          <w:szCs w:val="26"/>
        </w:rPr>
        <w:t>В нарушение Закона об образовании в РФ № 273-ФЗ, п.4 ст. 9.2 Федерального закона №7-ФЗ в перечне иных видов деятельности техникума (п.2.6 устава) предусмотрена деятельность, которая не служит достижению целей, ради которых создано учреждение: оказание услуг по изготовлению и ремонту швейных изделий (пошив верхней и нижней одежды, предметов бытового назначения); оказание парикмахерских услуг; предоставление услуг гостиничного типа.</w:t>
      </w:r>
    </w:p>
    <w:p w:rsidR="00423EFC" w:rsidRPr="006526E5" w:rsidRDefault="00423EFC" w:rsidP="006526E5">
      <w:pPr>
        <w:numPr>
          <w:ilvl w:val="0"/>
          <w:numId w:val="4"/>
        </w:numPr>
        <w:tabs>
          <w:tab w:val="left" w:pos="993"/>
        </w:tabs>
        <w:suppressAutoHyphens w:val="0"/>
        <w:autoSpaceDE w:val="0"/>
        <w:autoSpaceDN w:val="0"/>
        <w:adjustRightInd w:val="0"/>
        <w:spacing w:after="0" w:line="240" w:lineRule="auto"/>
        <w:ind w:left="0" w:firstLine="567"/>
        <w:jc w:val="both"/>
        <w:rPr>
          <w:rFonts w:ascii="Times New Roman" w:hAnsi="Times New Roman" w:cs="Times New Roman"/>
          <w:sz w:val="26"/>
          <w:szCs w:val="26"/>
        </w:rPr>
      </w:pPr>
      <w:r w:rsidRPr="00F537DB">
        <w:rPr>
          <w:rFonts w:ascii="Times New Roman" w:hAnsi="Times New Roman" w:cs="Times New Roman"/>
          <w:sz w:val="26"/>
          <w:szCs w:val="26"/>
        </w:rPr>
        <w:t xml:space="preserve">Реализация мероприятий, входящих в обеспечение охраны здоровья обучающихся при осуществлении образовательной деятельности (ст.41 Закона об образовании в РФ №273-ФЗ), организована не должным образом (в части оказания </w:t>
      </w:r>
      <w:r w:rsidRPr="00F537DB">
        <w:rPr>
          <w:rFonts w:ascii="Times New Roman" w:eastAsia="Times New Roman" w:hAnsi="Times New Roman"/>
          <w:sz w:val="26"/>
          <w:szCs w:val="26"/>
        </w:rPr>
        <w:t xml:space="preserve">первичной медико-санитарной помощи и обеспечения питьевой водой обучающихся </w:t>
      </w:r>
      <w:r w:rsidRPr="006526E5">
        <w:rPr>
          <w:rFonts w:ascii="Times New Roman" w:eastAsia="Times New Roman" w:hAnsi="Times New Roman" w:cs="Times New Roman"/>
          <w:sz w:val="26"/>
          <w:szCs w:val="26"/>
        </w:rPr>
        <w:t>техникума).</w:t>
      </w:r>
    </w:p>
    <w:p w:rsidR="00423EFC" w:rsidRDefault="00423EFC" w:rsidP="006526E5">
      <w:pPr>
        <w:numPr>
          <w:ilvl w:val="0"/>
          <w:numId w:val="4"/>
        </w:numPr>
        <w:tabs>
          <w:tab w:val="left" w:pos="993"/>
        </w:tabs>
        <w:suppressAutoHyphens w:val="0"/>
        <w:spacing w:after="0" w:line="240" w:lineRule="auto"/>
        <w:ind w:left="0" w:firstLine="567"/>
        <w:jc w:val="both"/>
        <w:rPr>
          <w:rFonts w:ascii="Times New Roman" w:hAnsi="Times New Roman" w:cs="Times New Roman"/>
          <w:sz w:val="26"/>
          <w:szCs w:val="26"/>
        </w:rPr>
      </w:pPr>
      <w:r w:rsidRPr="006526E5">
        <w:rPr>
          <w:rFonts w:ascii="Times New Roman" w:hAnsi="Times New Roman" w:cs="Times New Roman"/>
          <w:sz w:val="26"/>
          <w:szCs w:val="26"/>
        </w:rPr>
        <w:t>Проверкой средств субсидии на иные цели, предусматривающе</w:t>
      </w:r>
      <w:r w:rsidR="00192BFC" w:rsidRPr="006526E5">
        <w:rPr>
          <w:rFonts w:ascii="Times New Roman" w:hAnsi="Times New Roman" w:cs="Times New Roman"/>
          <w:sz w:val="26"/>
          <w:szCs w:val="26"/>
        </w:rPr>
        <w:t>й</w:t>
      </w:r>
      <w:r w:rsidRPr="006526E5">
        <w:rPr>
          <w:rFonts w:ascii="Times New Roman" w:hAnsi="Times New Roman" w:cs="Times New Roman"/>
          <w:sz w:val="26"/>
          <w:szCs w:val="26"/>
        </w:rPr>
        <w:t xml:space="preserve"> расходование средств на капитальный ремонт, установлена неправомерная оплата зая</w:t>
      </w:r>
      <w:r w:rsidR="00845FFC" w:rsidRPr="006526E5">
        <w:rPr>
          <w:rFonts w:ascii="Times New Roman" w:hAnsi="Times New Roman" w:cs="Times New Roman"/>
          <w:sz w:val="26"/>
          <w:szCs w:val="26"/>
        </w:rPr>
        <w:t>в</w:t>
      </w:r>
      <w:r w:rsidRPr="006526E5">
        <w:rPr>
          <w:rFonts w:ascii="Times New Roman" w:hAnsi="Times New Roman" w:cs="Times New Roman"/>
          <w:sz w:val="26"/>
          <w:szCs w:val="26"/>
        </w:rPr>
        <w:t>ленных подрядчиком, но не выполненных работ (озеленение территории), на сумму 228,8 тыс.рубл</w:t>
      </w:r>
      <w:r w:rsidR="005E2E49" w:rsidRPr="006526E5">
        <w:rPr>
          <w:rFonts w:ascii="Times New Roman" w:hAnsi="Times New Roman" w:cs="Times New Roman"/>
          <w:sz w:val="26"/>
          <w:szCs w:val="26"/>
        </w:rPr>
        <w:t xml:space="preserve">ей (нарушения ч.1 ст. 702, ч. </w:t>
      </w:r>
      <w:r w:rsidRPr="006526E5">
        <w:rPr>
          <w:rFonts w:ascii="Times New Roman" w:hAnsi="Times New Roman" w:cs="Times New Roman"/>
          <w:sz w:val="26"/>
          <w:szCs w:val="26"/>
        </w:rPr>
        <w:t>1 ст. 711, 720 ГК РФ).</w:t>
      </w:r>
    </w:p>
    <w:p w:rsidR="00423EFC" w:rsidRPr="0001783A" w:rsidRDefault="00423EFC" w:rsidP="006526E5">
      <w:pPr>
        <w:numPr>
          <w:ilvl w:val="0"/>
          <w:numId w:val="4"/>
        </w:numPr>
        <w:tabs>
          <w:tab w:val="left" w:pos="993"/>
        </w:tabs>
        <w:suppressAutoHyphens w:val="0"/>
        <w:spacing w:after="0" w:line="240" w:lineRule="auto"/>
        <w:ind w:left="0" w:firstLine="567"/>
        <w:jc w:val="both"/>
        <w:rPr>
          <w:rFonts w:ascii="Times New Roman" w:hAnsi="Times New Roman" w:cs="Times New Roman"/>
          <w:sz w:val="26"/>
          <w:szCs w:val="26"/>
        </w:rPr>
      </w:pPr>
      <w:r w:rsidRPr="0001783A">
        <w:rPr>
          <w:rFonts w:ascii="Times New Roman" w:hAnsi="Times New Roman" w:cs="Times New Roman"/>
          <w:sz w:val="26"/>
          <w:szCs w:val="26"/>
        </w:rPr>
        <w:t xml:space="preserve">В 2014 году производился капитальный ремонт территории учреждения, в том числе ограждения, которое на балансе учреждения </w:t>
      </w:r>
      <w:r w:rsidR="00297417" w:rsidRPr="0001783A">
        <w:rPr>
          <w:rFonts w:ascii="Times New Roman" w:hAnsi="Times New Roman" w:cs="Times New Roman"/>
          <w:sz w:val="26"/>
          <w:szCs w:val="26"/>
        </w:rPr>
        <w:t>не числилось</w:t>
      </w:r>
      <w:r w:rsidRPr="0001783A">
        <w:rPr>
          <w:rFonts w:ascii="Times New Roman" w:hAnsi="Times New Roman" w:cs="Times New Roman"/>
          <w:sz w:val="26"/>
          <w:szCs w:val="26"/>
        </w:rPr>
        <w:t xml:space="preserve">. По итогам </w:t>
      </w:r>
      <w:r w:rsidRPr="0001783A">
        <w:rPr>
          <w:rFonts w:ascii="Times New Roman" w:hAnsi="Times New Roman" w:cs="Times New Roman"/>
          <w:sz w:val="26"/>
          <w:szCs w:val="26"/>
        </w:rPr>
        <w:lastRenderedPageBreak/>
        <w:t>выполненных работ ограждение, на ремонт которого израсходовано 3795,9 тыс.рублей, в нарушение ст.10 Федерального закона «О бухгалтерском учете» к учету не принято.</w:t>
      </w:r>
    </w:p>
    <w:p w:rsidR="00423EFC" w:rsidRPr="006526E5" w:rsidRDefault="00423EFC" w:rsidP="006526E5">
      <w:pPr>
        <w:numPr>
          <w:ilvl w:val="0"/>
          <w:numId w:val="4"/>
        </w:numPr>
        <w:tabs>
          <w:tab w:val="left" w:pos="709"/>
          <w:tab w:val="left" w:pos="851"/>
          <w:tab w:val="left" w:pos="993"/>
        </w:tabs>
        <w:suppressAutoHyphens w:val="0"/>
        <w:spacing w:after="0" w:line="240" w:lineRule="auto"/>
        <w:ind w:left="0" w:firstLine="567"/>
        <w:jc w:val="both"/>
        <w:rPr>
          <w:rFonts w:ascii="Times New Roman" w:hAnsi="Times New Roman" w:cs="Times New Roman"/>
          <w:sz w:val="26"/>
          <w:szCs w:val="26"/>
        </w:rPr>
      </w:pPr>
      <w:r w:rsidRPr="006526E5">
        <w:rPr>
          <w:rFonts w:ascii="Times New Roman" w:eastAsia="Times New Roman" w:hAnsi="Times New Roman" w:cs="Times New Roman"/>
          <w:sz w:val="26"/>
          <w:szCs w:val="26"/>
          <w:lang w:eastAsia="ru-RU"/>
        </w:rPr>
        <w:t>Проверкой установлены факты, указывающие на неэффективность использования государственного имущества, переданного учреждению для осуществления деятельности в соответствии с целями его создания</w:t>
      </w:r>
      <w:r w:rsidR="006526E5">
        <w:rPr>
          <w:rFonts w:ascii="Times New Roman" w:eastAsia="Times New Roman" w:hAnsi="Times New Roman" w:cs="Times New Roman"/>
          <w:sz w:val="26"/>
          <w:szCs w:val="26"/>
          <w:lang w:eastAsia="ru-RU"/>
        </w:rPr>
        <w:t>, р</w:t>
      </w:r>
      <w:r w:rsidRPr="006526E5">
        <w:rPr>
          <w:rFonts w:ascii="Times New Roman" w:eastAsia="Times New Roman" w:hAnsi="Times New Roman" w:cs="Times New Roman"/>
          <w:sz w:val="26"/>
          <w:szCs w:val="26"/>
          <w:lang w:eastAsia="ru-RU"/>
        </w:rPr>
        <w:t xml:space="preserve">асчетная стоимость </w:t>
      </w:r>
      <w:r w:rsidR="006526E5">
        <w:rPr>
          <w:rFonts w:ascii="Times New Roman" w:eastAsia="Times New Roman" w:hAnsi="Times New Roman" w:cs="Times New Roman"/>
          <w:sz w:val="26"/>
          <w:szCs w:val="26"/>
          <w:lang w:eastAsia="ru-RU"/>
        </w:rPr>
        <w:t xml:space="preserve">которого </w:t>
      </w:r>
      <w:r w:rsidRPr="006526E5">
        <w:rPr>
          <w:rFonts w:ascii="Times New Roman" w:eastAsia="Times New Roman" w:hAnsi="Times New Roman" w:cs="Times New Roman"/>
          <w:sz w:val="26"/>
          <w:szCs w:val="26"/>
          <w:lang w:eastAsia="ru-RU"/>
        </w:rPr>
        <w:t>составила порядка 105691,1 тыс.рублей.</w:t>
      </w:r>
      <w:r w:rsidRPr="006526E5">
        <w:rPr>
          <w:rFonts w:ascii="Times New Roman" w:hAnsi="Times New Roman" w:cs="Times New Roman"/>
          <w:sz w:val="26"/>
          <w:szCs w:val="26"/>
        </w:rPr>
        <w:t xml:space="preserve"> </w:t>
      </w:r>
    </w:p>
    <w:p w:rsidR="006526E5" w:rsidRPr="006526E5" w:rsidRDefault="006526E5" w:rsidP="000754FD">
      <w:pPr>
        <w:tabs>
          <w:tab w:val="left" w:pos="709"/>
          <w:tab w:val="left" w:pos="851"/>
          <w:tab w:val="left" w:pos="993"/>
        </w:tabs>
        <w:spacing w:after="0" w:line="240" w:lineRule="auto"/>
        <w:ind w:firstLine="567"/>
        <w:jc w:val="both"/>
        <w:rPr>
          <w:rFonts w:ascii="Times New Roman" w:hAnsi="Times New Roman" w:cs="Times New Roman"/>
          <w:sz w:val="26"/>
          <w:szCs w:val="26"/>
          <w:lang w:eastAsia="en-US"/>
        </w:rPr>
      </w:pPr>
      <w:r w:rsidRPr="006526E5">
        <w:rPr>
          <w:rFonts w:ascii="Times New Roman" w:hAnsi="Times New Roman" w:cs="Times New Roman"/>
          <w:sz w:val="26"/>
          <w:szCs w:val="26"/>
        </w:rPr>
        <w:t>Надлежащий контроль со стороны учредителя за деятельностью подведомственного учреждения и собственника за использованием государственной собственности Сахалинской области, в силу положений</w:t>
      </w:r>
      <w:r w:rsidRPr="006526E5">
        <w:rPr>
          <w:rFonts w:ascii="Times New Roman" w:hAnsi="Times New Roman" w:cs="Times New Roman"/>
          <w:sz w:val="26"/>
          <w:szCs w:val="26"/>
          <w:lang w:eastAsia="en-US"/>
        </w:rPr>
        <w:t xml:space="preserve"> п. 3.2.15. Положения о министерстве образования Сахалинской области, утвержденного постановлением Правительства Сахалинской области от 23.07.2014 №341, и</w:t>
      </w:r>
      <w:r w:rsidRPr="006526E5">
        <w:rPr>
          <w:rFonts w:ascii="Times New Roman" w:hAnsi="Times New Roman" w:cs="Times New Roman"/>
          <w:sz w:val="26"/>
          <w:szCs w:val="26"/>
        </w:rPr>
        <w:t xml:space="preserve"> </w:t>
      </w:r>
      <w:r w:rsidRPr="006526E5">
        <w:rPr>
          <w:rFonts w:ascii="Times New Roman" w:hAnsi="Times New Roman" w:cs="Times New Roman"/>
          <w:sz w:val="26"/>
          <w:szCs w:val="26"/>
          <w:lang w:eastAsia="en-US"/>
        </w:rPr>
        <w:t>п.3 ст.6, п.12, 17 ст. 9 Закона Сахалинской области от 13 июля 2011 №74-ЗО, не обеспечен.</w:t>
      </w:r>
    </w:p>
    <w:p w:rsidR="006526E5" w:rsidRPr="000754FD" w:rsidRDefault="006526E5" w:rsidP="000754FD">
      <w:pPr>
        <w:pStyle w:val="a3"/>
        <w:numPr>
          <w:ilvl w:val="1"/>
          <w:numId w:val="4"/>
        </w:numPr>
        <w:tabs>
          <w:tab w:val="left" w:pos="851"/>
          <w:tab w:val="left" w:pos="993"/>
        </w:tabs>
        <w:spacing w:after="0" w:line="240" w:lineRule="auto"/>
        <w:ind w:left="0" w:firstLine="567"/>
        <w:jc w:val="both"/>
        <w:rPr>
          <w:rFonts w:ascii="Times New Roman" w:hAnsi="Times New Roman" w:cs="Times New Roman"/>
          <w:sz w:val="26"/>
          <w:szCs w:val="26"/>
        </w:rPr>
      </w:pPr>
      <w:r w:rsidRPr="000754FD">
        <w:rPr>
          <w:rFonts w:ascii="Times New Roman" w:hAnsi="Times New Roman" w:cs="Times New Roman"/>
          <w:sz w:val="26"/>
          <w:szCs w:val="26"/>
          <w:lang w:eastAsia="en-US"/>
        </w:rPr>
        <w:t>Так, н</w:t>
      </w:r>
      <w:r w:rsidRPr="000754FD">
        <w:rPr>
          <w:rFonts w:ascii="Times New Roman" w:hAnsi="Times New Roman" w:cs="Times New Roman"/>
          <w:sz w:val="26"/>
          <w:szCs w:val="26"/>
        </w:rPr>
        <w:t>е подтверждена экономическая целесообразность и эффективность передачи в оперативное управление образовательному учреждению двух зданий общежитий суммарной жилой площадью 4173,6 кв.м. (общей площадью - 7425,7 кв.м.), в размерах выше нормативной, необходимой для проживания учащихся, на 1281,6 кв.м..</w:t>
      </w:r>
    </w:p>
    <w:p w:rsidR="000754FD" w:rsidRPr="000754FD" w:rsidRDefault="006526E5" w:rsidP="000754FD">
      <w:pPr>
        <w:tabs>
          <w:tab w:val="left" w:pos="851"/>
          <w:tab w:val="left" w:pos="993"/>
        </w:tabs>
        <w:spacing w:after="0" w:line="240" w:lineRule="auto"/>
        <w:ind w:firstLine="567"/>
        <w:jc w:val="both"/>
        <w:rPr>
          <w:rFonts w:ascii="Times New Roman" w:hAnsi="Times New Roman" w:cs="Times New Roman"/>
          <w:sz w:val="26"/>
          <w:szCs w:val="26"/>
        </w:rPr>
      </w:pPr>
      <w:r w:rsidRPr="006526E5">
        <w:rPr>
          <w:rFonts w:ascii="Times New Roman" w:hAnsi="Times New Roman" w:cs="Times New Roman"/>
          <w:sz w:val="26"/>
          <w:szCs w:val="26"/>
        </w:rPr>
        <w:t xml:space="preserve">В проверяемом периоде для проживания обучающихся фактически использовалось </w:t>
      </w:r>
      <w:r w:rsidRPr="000754FD">
        <w:rPr>
          <w:rFonts w:ascii="Times New Roman" w:hAnsi="Times New Roman" w:cs="Times New Roman"/>
          <w:sz w:val="26"/>
          <w:szCs w:val="26"/>
        </w:rPr>
        <w:t xml:space="preserve">1331,4 кв.м. жилых площадей (или 32 % от суммарной жилой площади двух общежитий (4173,6 кв.м.), помещения 1113,8 кв.м. жилой площади (или 27%) </w:t>
      </w:r>
      <w:r w:rsidR="000754FD" w:rsidRPr="000754FD">
        <w:rPr>
          <w:rFonts w:ascii="Times New Roman" w:hAnsi="Times New Roman" w:cs="Times New Roman"/>
          <w:sz w:val="26"/>
          <w:szCs w:val="26"/>
        </w:rPr>
        <w:t xml:space="preserve">- </w:t>
      </w:r>
      <w:r w:rsidRPr="000754FD">
        <w:rPr>
          <w:rFonts w:ascii="Times New Roman" w:hAnsi="Times New Roman" w:cs="Times New Roman"/>
          <w:sz w:val="26"/>
          <w:szCs w:val="26"/>
        </w:rPr>
        <w:t xml:space="preserve">пустовала, оставшаяся площадь использовалась для проживания работников техникума с семьями и сторонних лиц. </w:t>
      </w:r>
    </w:p>
    <w:p w:rsidR="006526E5" w:rsidRPr="000754FD" w:rsidRDefault="000754FD" w:rsidP="000754FD">
      <w:pPr>
        <w:tabs>
          <w:tab w:val="left" w:pos="851"/>
          <w:tab w:val="left" w:pos="993"/>
        </w:tabs>
        <w:spacing w:after="0" w:line="240" w:lineRule="auto"/>
        <w:ind w:firstLine="567"/>
        <w:jc w:val="both"/>
        <w:rPr>
          <w:rFonts w:ascii="Times New Roman" w:hAnsi="Times New Roman" w:cs="Times New Roman"/>
          <w:sz w:val="26"/>
          <w:szCs w:val="26"/>
        </w:rPr>
      </w:pPr>
      <w:r w:rsidRPr="000754FD">
        <w:rPr>
          <w:rFonts w:ascii="Times New Roman" w:hAnsi="Times New Roman" w:cs="Times New Roman"/>
          <w:sz w:val="26"/>
          <w:szCs w:val="26"/>
        </w:rPr>
        <w:t>При наличии свободного более комфортного жилого фонда учреждением не улучшены условия проживания обучающихся, размещенных в 5-ти этажном здании общежития</w:t>
      </w:r>
      <w:r>
        <w:rPr>
          <w:rFonts w:ascii="Times New Roman" w:hAnsi="Times New Roman" w:cs="Times New Roman"/>
          <w:sz w:val="26"/>
          <w:szCs w:val="26"/>
        </w:rPr>
        <w:t>.</w:t>
      </w:r>
    </w:p>
    <w:p w:rsidR="006526E5" w:rsidRPr="006526E5" w:rsidRDefault="006526E5" w:rsidP="000754FD">
      <w:pPr>
        <w:tabs>
          <w:tab w:val="left" w:pos="851"/>
          <w:tab w:val="left" w:pos="993"/>
        </w:tabs>
        <w:overflowPunct w:val="0"/>
        <w:autoSpaceDE w:val="0"/>
        <w:spacing w:after="0" w:line="240" w:lineRule="auto"/>
        <w:ind w:firstLine="567"/>
        <w:jc w:val="both"/>
        <w:textAlignment w:val="baseline"/>
        <w:rPr>
          <w:rFonts w:ascii="Times New Roman" w:hAnsi="Times New Roman" w:cs="Times New Roman"/>
          <w:sz w:val="26"/>
          <w:szCs w:val="26"/>
        </w:rPr>
      </w:pPr>
      <w:r w:rsidRPr="000754FD">
        <w:rPr>
          <w:rFonts w:ascii="Times New Roman" w:hAnsi="Times New Roman" w:cs="Times New Roman"/>
          <w:sz w:val="26"/>
          <w:szCs w:val="26"/>
        </w:rPr>
        <w:t>Документ,</w:t>
      </w:r>
      <w:r w:rsidRPr="006526E5">
        <w:rPr>
          <w:rFonts w:ascii="Times New Roman" w:hAnsi="Times New Roman" w:cs="Times New Roman"/>
          <w:sz w:val="26"/>
          <w:szCs w:val="26"/>
        </w:rPr>
        <w:t xml:space="preserve"> согласованный учредителем и собственником, на использование указанного имущества на цели, несвязанные с образовательным процессом, к проверке не представлен. Не представлены к проверке документы, подтверждающие право вселения сторонних лиц (решение администрации, ордера, согласно действующему на тот момент порядку). Договоры найма жилого помещения в общежитии заключены учреждением без установленного срока действия, не кем не оспорены и продолжают действовать. Кем дано право на постоянную регистрацию места жительства в общежитии указанных граждан (а также лиц, вселенных после 01.03.2005), по настоящее время не понятно (регистрация не оспаривалась). Документы, подтверждающие правомерность занимаемых сторонними гражданами размеров площадей (на 1 семью из 2-х чел. до 92,4 кв.м.), отсутствуют.</w:t>
      </w:r>
    </w:p>
    <w:p w:rsidR="006526E5" w:rsidRPr="006526E5" w:rsidRDefault="006526E5" w:rsidP="006526E5">
      <w:pPr>
        <w:overflowPunct w:val="0"/>
        <w:autoSpaceDE w:val="0"/>
        <w:spacing w:after="0" w:line="240" w:lineRule="auto"/>
        <w:ind w:firstLine="567"/>
        <w:jc w:val="both"/>
        <w:rPr>
          <w:rFonts w:ascii="Times New Roman" w:hAnsi="Times New Roman" w:cs="Times New Roman"/>
          <w:sz w:val="26"/>
          <w:szCs w:val="26"/>
        </w:rPr>
      </w:pPr>
      <w:r w:rsidRPr="006526E5">
        <w:rPr>
          <w:rFonts w:ascii="Times New Roman" w:hAnsi="Times New Roman" w:cs="Times New Roman"/>
          <w:sz w:val="26"/>
          <w:szCs w:val="26"/>
        </w:rPr>
        <w:t>Работа по решению вопроса о высвобождении площадей помещений государственной собственности Сахалинской области, занимаемых вышеуказанными гражданами, либо изъятия здания у учреждения для определения дальнейшей его судьбы, со стороны заинтересованных лиц (учреждение, учредитель, собственник) в 2014-2015 годах не проводилась.</w:t>
      </w:r>
    </w:p>
    <w:p w:rsidR="006526E5" w:rsidRPr="006526E5" w:rsidRDefault="006526E5" w:rsidP="006526E5">
      <w:pPr>
        <w:overflowPunct w:val="0"/>
        <w:autoSpaceDE w:val="0"/>
        <w:spacing w:after="0" w:line="240" w:lineRule="auto"/>
        <w:ind w:firstLine="567"/>
        <w:jc w:val="both"/>
        <w:rPr>
          <w:rFonts w:ascii="Times New Roman" w:hAnsi="Times New Roman" w:cs="Times New Roman"/>
          <w:sz w:val="26"/>
          <w:szCs w:val="26"/>
        </w:rPr>
      </w:pPr>
      <w:r w:rsidRPr="006526E5">
        <w:rPr>
          <w:rFonts w:ascii="Times New Roman" w:hAnsi="Times New Roman" w:cs="Times New Roman"/>
          <w:sz w:val="26"/>
          <w:szCs w:val="26"/>
        </w:rPr>
        <w:t>Учреждение ежегодно несет дополнительные расходы по оплате коммунальных услуг за лиц (работников и посторонних лиц), проживающих в общежитии, которые оплачивают услуги несвоевременно и не в полном объеме. По состоянию на 01.06.2015 задолженность указанных лиц составляла 249,1 тыс.рублей, что является для учреждения неэффективным.</w:t>
      </w:r>
    </w:p>
    <w:p w:rsidR="00423EFC" w:rsidRPr="006526E5" w:rsidRDefault="00423EFC" w:rsidP="006526E5">
      <w:pPr>
        <w:numPr>
          <w:ilvl w:val="1"/>
          <w:numId w:val="4"/>
        </w:numPr>
        <w:tabs>
          <w:tab w:val="left" w:pos="851"/>
          <w:tab w:val="left" w:pos="993"/>
        </w:tabs>
        <w:suppressAutoHyphens w:val="0"/>
        <w:overflowPunct w:val="0"/>
        <w:autoSpaceDE w:val="0"/>
        <w:spacing w:after="0" w:line="240" w:lineRule="auto"/>
        <w:ind w:left="0" w:firstLine="567"/>
        <w:jc w:val="both"/>
        <w:rPr>
          <w:rFonts w:ascii="Times New Roman" w:hAnsi="Times New Roman" w:cs="Times New Roman"/>
          <w:sz w:val="26"/>
          <w:szCs w:val="26"/>
        </w:rPr>
      </w:pPr>
      <w:r w:rsidRPr="006526E5">
        <w:rPr>
          <w:rFonts w:ascii="Times New Roman" w:eastAsia="Times New Roman" w:hAnsi="Times New Roman" w:cs="Times New Roman"/>
          <w:sz w:val="26"/>
          <w:szCs w:val="26"/>
        </w:rPr>
        <w:t xml:space="preserve">Имеет место передача государственного имущества в аренду и безвозмездное пользование с нарушением ст. </w:t>
      </w:r>
      <w:r w:rsidRPr="006526E5">
        <w:rPr>
          <w:rFonts w:ascii="Times New Roman" w:hAnsi="Times New Roman" w:cs="Times New Roman"/>
          <w:sz w:val="26"/>
          <w:szCs w:val="26"/>
        </w:rPr>
        <w:t xml:space="preserve">9.2 Федерального закона №7-ФЗ, п. 2.6 устава учреждения, без согласия собственника (14,24 кв. м для розничной торговли), а также размещения имущества арендаторов на земельном участке (55 кв.м.) без документального оформления права </w:t>
      </w:r>
      <w:r w:rsidR="00D22D23" w:rsidRPr="006526E5">
        <w:rPr>
          <w:rFonts w:ascii="Times New Roman" w:hAnsi="Times New Roman" w:cs="Times New Roman"/>
          <w:sz w:val="26"/>
          <w:szCs w:val="26"/>
        </w:rPr>
        <w:t xml:space="preserve">на его </w:t>
      </w:r>
      <w:r w:rsidR="00C47375" w:rsidRPr="006526E5">
        <w:rPr>
          <w:rFonts w:ascii="Times New Roman" w:hAnsi="Times New Roman" w:cs="Times New Roman"/>
          <w:sz w:val="26"/>
          <w:szCs w:val="26"/>
        </w:rPr>
        <w:t>ис</w:t>
      </w:r>
      <w:r w:rsidRPr="006526E5">
        <w:rPr>
          <w:rFonts w:ascii="Times New Roman" w:hAnsi="Times New Roman" w:cs="Times New Roman"/>
          <w:sz w:val="26"/>
          <w:szCs w:val="26"/>
        </w:rPr>
        <w:t>пользовани</w:t>
      </w:r>
      <w:r w:rsidR="00D22D23" w:rsidRPr="006526E5">
        <w:rPr>
          <w:rFonts w:ascii="Times New Roman" w:hAnsi="Times New Roman" w:cs="Times New Roman"/>
          <w:sz w:val="26"/>
          <w:szCs w:val="26"/>
        </w:rPr>
        <w:t>е</w:t>
      </w:r>
      <w:r w:rsidRPr="006526E5">
        <w:rPr>
          <w:rFonts w:ascii="Times New Roman" w:hAnsi="Times New Roman" w:cs="Times New Roman"/>
          <w:sz w:val="26"/>
          <w:szCs w:val="26"/>
        </w:rPr>
        <w:t xml:space="preserve">. Расчетная стоимость </w:t>
      </w:r>
      <w:r w:rsidRPr="006526E5">
        <w:rPr>
          <w:rFonts w:ascii="Times New Roman" w:hAnsi="Times New Roman" w:cs="Times New Roman"/>
          <w:sz w:val="26"/>
          <w:szCs w:val="26"/>
        </w:rPr>
        <w:lastRenderedPageBreak/>
        <w:t>указанного земельного участка, используемого с нарушением законодательства, составила 118,7 тыс.рублей.</w:t>
      </w:r>
    </w:p>
    <w:p w:rsidR="00423EFC" w:rsidRPr="006526E5" w:rsidRDefault="00423EFC" w:rsidP="006526E5">
      <w:pPr>
        <w:numPr>
          <w:ilvl w:val="1"/>
          <w:numId w:val="4"/>
        </w:numPr>
        <w:tabs>
          <w:tab w:val="left" w:pos="851"/>
          <w:tab w:val="left" w:pos="993"/>
        </w:tabs>
        <w:suppressAutoHyphens w:val="0"/>
        <w:overflowPunct w:val="0"/>
        <w:autoSpaceDE w:val="0"/>
        <w:spacing w:after="0" w:line="240" w:lineRule="auto"/>
        <w:ind w:left="0" w:right="-59" w:firstLine="567"/>
        <w:jc w:val="both"/>
        <w:textAlignment w:val="baseline"/>
        <w:rPr>
          <w:rFonts w:ascii="Times New Roman" w:eastAsia="Times New Roman" w:hAnsi="Times New Roman" w:cs="Times New Roman"/>
          <w:iCs/>
          <w:sz w:val="26"/>
          <w:szCs w:val="26"/>
        </w:rPr>
      </w:pPr>
      <w:r w:rsidRPr="006526E5">
        <w:rPr>
          <w:rFonts w:ascii="Times New Roman" w:hAnsi="Times New Roman" w:cs="Times New Roman"/>
          <w:sz w:val="26"/>
          <w:szCs w:val="26"/>
        </w:rPr>
        <w:t xml:space="preserve"> Проверка договоров аренды и безвозмездного пользования помещениями, в части установления р</w:t>
      </w:r>
      <w:r w:rsidRPr="006526E5">
        <w:rPr>
          <w:rFonts w:ascii="Times New Roman" w:eastAsia="Times New Roman" w:hAnsi="Times New Roman" w:cs="Times New Roman"/>
          <w:sz w:val="26"/>
          <w:szCs w:val="26"/>
        </w:rPr>
        <w:t>азмера сумм возмещения расходов на коммунальные услуги, показала неравномерный подход к их исчислению, р</w:t>
      </w:r>
      <w:r w:rsidRPr="006526E5">
        <w:rPr>
          <w:rFonts w:ascii="Times New Roman" w:eastAsia="Times New Roman" w:hAnsi="Times New Roman" w:cs="Times New Roman"/>
          <w:iCs/>
          <w:sz w:val="26"/>
          <w:szCs w:val="26"/>
        </w:rPr>
        <w:t>азница между договорами</w:t>
      </w:r>
      <w:r w:rsidR="009D46F1" w:rsidRPr="006526E5">
        <w:rPr>
          <w:rFonts w:ascii="Times New Roman" w:eastAsia="Times New Roman" w:hAnsi="Times New Roman" w:cs="Times New Roman"/>
          <w:iCs/>
          <w:sz w:val="26"/>
          <w:szCs w:val="26"/>
        </w:rPr>
        <w:t xml:space="preserve">, заключенными с арендаторами </w:t>
      </w:r>
      <w:r w:rsidRPr="006526E5">
        <w:rPr>
          <w:rFonts w:ascii="Times New Roman" w:eastAsia="Times New Roman" w:hAnsi="Times New Roman" w:cs="Times New Roman"/>
          <w:iCs/>
          <w:sz w:val="26"/>
          <w:szCs w:val="26"/>
        </w:rPr>
        <w:t xml:space="preserve">и </w:t>
      </w:r>
      <w:r w:rsidR="009D46F1" w:rsidRPr="006526E5">
        <w:rPr>
          <w:rFonts w:ascii="Times New Roman" w:eastAsia="Times New Roman" w:hAnsi="Times New Roman" w:cs="Times New Roman"/>
          <w:iCs/>
          <w:sz w:val="26"/>
          <w:szCs w:val="26"/>
        </w:rPr>
        <w:t>ссудодателями,</w:t>
      </w:r>
      <w:r w:rsidRPr="006526E5">
        <w:rPr>
          <w:rFonts w:ascii="Times New Roman" w:eastAsia="Times New Roman" w:hAnsi="Times New Roman" w:cs="Times New Roman"/>
          <w:iCs/>
          <w:sz w:val="26"/>
          <w:szCs w:val="26"/>
        </w:rPr>
        <w:t xml:space="preserve"> на 1 кв. м. составляет порядка 0,363 тыс. рублей в год (в пользу арендаторов). При этом арендаторы для своих целей (к примеру, в производстве мебели или изделий из дерева и камня, кулинарных изделий) используют более мощное оборудование.  В результате, в 2014 году расходы на оплату коммунальных услуг, произведенны</w:t>
      </w:r>
      <w:r w:rsidR="00C67F61" w:rsidRPr="006526E5">
        <w:rPr>
          <w:rFonts w:ascii="Times New Roman" w:eastAsia="Times New Roman" w:hAnsi="Times New Roman" w:cs="Times New Roman"/>
          <w:iCs/>
          <w:sz w:val="26"/>
          <w:szCs w:val="26"/>
        </w:rPr>
        <w:t>е</w:t>
      </w:r>
      <w:r w:rsidRPr="006526E5">
        <w:rPr>
          <w:rFonts w:ascii="Times New Roman" w:eastAsia="Times New Roman" w:hAnsi="Times New Roman" w:cs="Times New Roman"/>
          <w:iCs/>
          <w:sz w:val="26"/>
          <w:szCs w:val="26"/>
        </w:rPr>
        <w:t xml:space="preserve"> техникумом, </w:t>
      </w:r>
      <w:r w:rsidR="009D46F1" w:rsidRPr="006526E5">
        <w:rPr>
          <w:rFonts w:ascii="Times New Roman" w:eastAsia="Times New Roman" w:hAnsi="Times New Roman" w:cs="Times New Roman"/>
          <w:iCs/>
          <w:sz w:val="26"/>
          <w:szCs w:val="26"/>
        </w:rPr>
        <w:t xml:space="preserve">арендаторами </w:t>
      </w:r>
      <w:r w:rsidRPr="006526E5">
        <w:rPr>
          <w:rFonts w:ascii="Times New Roman" w:eastAsia="Times New Roman" w:hAnsi="Times New Roman" w:cs="Times New Roman"/>
          <w:iCs/>
          <w:sz w:val="26"/>
          <w:szCs w:val="26"/>
        </w:rPr>
        <w:t xml:space="preserve">возмещены </w:t>
      </w:r>
      <w:r w:rsidR="009D46F1" w:rsidRPr="006526E5">
        <w:rPr>
          <w:rFonts w:ascii="Times New Roman" w:eastAsia="Times New Roman" w:hAnsi="Times New Roman" w:cs="Times New Roman"/>
          <w:iCs/>
          <w:sz w:val="26"/>
          <w:szCs w:val="26"/>
        </w:rPr>
        <w:t xml:space="preserve">не </w:t>
      </w:r>
      <w:r w:rsidRPr="006526E5">
        <w:rPr>
          <w:rFonts w:ascii="Times New Roman" w:eastAsia="Times New Roman" w:hAnsi="Times New Roman" w:cs="Times New Roman"/>
          <w:iCs/>
          <w:sz w:val="26"/>
          <w:szCs w:val="26"/>
        </w:rPr>
        <w:t>в полном объеме. Расчетная сумма составляет порядка  220,37 тыс. рублей.</w:t>
      </w:r>
    </w:p>
    <w:p w:rsidR="00423EFC" w:rsidRDefault="00423EFC" w:rsidP="006526E5">
      <w:pPr>
        <w:tabs>
          <w:tab w:val="left" w:pos="851"/>
          <w:tab w:val="left" w:pos="993"/>
        </w:tabs>
        <w:overflowPunct w:val="0"/>
        <w:autoSpaceDE w:val="0"/>
        <w:spacing w:after="0" w:line="240" w:lineRule="auto"/>
        <w:ind w:right="-59" w:firstLine="567"/>
        <w:jc w:val="both"/>
        <w:textAlignment w:val="baseline"/>
        <w:rPr>
          <w:rFonts w:ascii="Times New Roman" w:eastAsia="Times New Roman" w:hAnsi="Times New Roman" w:cs="Times New Roman"/>
          <w:iCs/>
          <w:sz w:val="26"/>
          <w:szCs w:val="26"/>
        </w:rPr>
      </w:pPr>
      <w:r w:rsidRPr="006526E5">
        <w:rPr>
          <w:rFonts w:ascii="Times New Roman" w:eastAsia="Times New Roman" w:hAnsi="Times New Roman" w:cs="Times New Roman"/>
          <w:iCs/>
          <w:sz w:val="26"/>
          <w:szCs w:val="26"/>
        </w:rPr>
        <w:t xml:space="preserve">Возмещение расходов коммунального характера (25,0 тыс.рублей) </w:t>
      </w:r>
      <w:r w:rsidR="00845FFC" w:rsidRPr="006526E5">
        <w:rPr>
          <w:rFonts w:ascii="Times New Roman" w:eastAsia="Times New Roman" w:hAnsi="Times New Roman" w:cs="Times New Roman"/>
          <w:iCs/>
          <w:sz w:val="26"/>
          <w:szCs w:val="26"/>
        </w:rPr>
        <w:t xml:space="preserve">при безвозмездном </w:t>
      </w:r>
      <w:r w:rsidRPr="006526E5">
        <w:rPr>
          <w:rFonts w:ascii="Times New Roman" w:eastAsia="Times New Roman" w:hAnsi="Times New Roman" w:cs="Times New Roman"/>
          <w:iCs/>
          <w:sz w:val="26"/>
          <w:szCs w:val="26"/>
        </w:rPr>
        <w:t>пользовани</w:t>
      </w:r>
      <w:r w:rsidR="00845FFC" w:rsidRPr="006526E5">
        <w:rPr>
          <w:rFonts w:ascii="Times New Roman" w:eastAsia="Times New Roman" w:hAnsi="Times New Roman" w:cs="Times New Roman"/>
          <w:iCs/>
          <w:sz w:val="26"/>
          <w:szCs w:val="26"/>
        </w:rPr>
        <w:t>и</w:t>
      </w:r>
      <w:r w:rsidRPr="006526E5">
        <w:rPr>
          <w:rFonts w:ascii="Times New Roman" w:eastAsia="Times New Roman" w:hAnsi="Times New Roman" w:cs="Times New Roman"/>
          <w:iCs/>
          <w:sz w:val="26"/>
          <w:szCs w:val="26"/>
        </w:rPr>
        <w:t xml:space="preserve"> Сахалинской областной общественной организацией ветеранов педагогического труда системы образования помещениями</w:t>
      </w:r>
      <w:r w:rsidR="00845FFC" w:rsidRPr="006526E5">
        <w:rPr>
          <w:rFonts w:ascii="Times New Roman" w:eastAsia="Times New Roman" w:hAnsi="Times New Roman" w:cs="Times New Roman"/>
          <w:iCs/>
          <w:sz w:val="26"/>
          <w:szCs w:val="26"/>
        </w:rPr>
        <w:t xml:space="preserve"> техникума</w:t>
      </w:r>
      <w:r w:rsidRPr="006526E5">
        <w:rPr>
          <w:rFonts w:ascii="Times New Roman" w:eastAsia="Times New Roman" w:hAnsi="Times New Roman" w:cs="Times New Roman"/>
          <w:iCs/>
          <w:sz w:val="26"/>
          <w:szCs w:val="26"/>
        </w:rPr>
        <w:t xml:space="preserve"> не </w:t>
      </w:r>
      <w:r w:rsidR="00845FFC" w:rsidRPr="006526E5">
        <w:rPr>
          <w:rFonts w:ascii="Times New Roman" w:eastAsia="Times New Roman" w:hAnsi="Times New Roman" w:cs="Times New Roman"/>
          <w:iCs/>
          <w:sz w:val="26"/>
          <w:szCs w:val="26"/>
        </w:rPr>
        <w:t>производилось. Указанные расходы для учреждения</w:t>
      </w:r>
      <w:r w:rsidRPr="006526E5">
        <w:rPr>
          <w:rFonts w:ascii="Times New Roman" w:eastAsia="Times New Roman" w:hAnsi="Times New Roman" w:cs="Times New Roman"/>
          <w:iCs/>
          <w:sz w:val="26"/>
          <w:szCs w:val="26"/>
        </w:rPr>
        <w:t xml:space="preserve"> являются излишними, не связанными с </w:t>
      </w:r>
      <w:r w:rsidR="00845FFC" w:rsidRPr="006526E5">
        <w:rPr>
          <w:rFonts w:ascii="Times New Roman" w:eastAsia="Times New Roman" w:hAnsi="Times New Roman" w:cs="Times New Roman"/>
          <w:iCs/>
          <w:sz w:val="26"/>
          <w:szCs w:val="26"/>
        </w:rPr>
        <w:t xml:space="preserve">его </w:t>
      </w:r>
      <w:r w:rsidRPr="006526E5">
        <w:rPr>
          <w:rFonts w:ascii="Times New Roman" w:eastAsia="Times New Roman" w:hAnsi="Times New Roman" w:cs="Times New Roman"/>
          <w:iCs/>
          <w:sz w:val="26"/>
          <w:szCs w:val="26"/>
        </w:rPr>
        <w:t xml:space="preserve">деятельностью. </w:t>
      </w:r>
    </w:p>
    <w:p w:rsidR="0001783A" w:rsidRDefault="0001783A" w:rsidP="006526E5">
      <w:pPr>
        <w:tabs>
          <w:tab w:val="left" w:pos="851"/>
          <w:tab w:val="left" w:pos="993"/>
        </w:tabs>
        <w:overflowPunct w:val="0"/>
        <w:autoSpaceDE w:val="0"/>
        <w:spacing w:after="0" w:line="240" w:lineRule="auto"/>
        <w:ind w:right="-59" w:firstLine="567"/>
        <w:jc w:val="both"/>
        <w:textAlignment w:val="baseline"/>
        <w:rPr>
          <w:rFonts w:ascii="Times New Roman" w:eastAsia="Times New Roman" w:hAnsi="Times New Roman" w:cs="Times New Roman"/>
          <w:iCs/>
          <w:sz w:val="26"/>
          <w:szCs w:val="26"/>
        </w:rPr>
      </w:pPr>
    </w:p>
    <w:p w:rsidR="0001783A" w:rsidRPr="006526E5" w:rsidRDefault="0001783A" w:rsidP="006526E5">
      <w:pPr>
        <w:tabs>
          <w:tab w:val="left" w:pos="851"/>
          <w:tab w:val="left" w:pos="993"/>
        </w:tabs>
        <w:overflowPunct w:val="0"/>
        <w:autoSpaceDE w:val="0"/>
        <w:spacing w:after="0" w:line="240" w:lineRule="auto"/>
        <w:ind w:right="-59" w:firstLine="567"/>
        <w:jc w:val="both"/>
        <w:textAlignment w:val="baseline"/>
        <w:rPr>
          <w:rFonts w:ascii="Times New Roman" w:eastAsia="Times New Roman" w:hAnsi="Times New Roman" w:cs="Times New Roman"/>
          <w:iCs/>
          <w:sz w:val="26"/>
          <w:szCs w:val="26"/>
        </w:rPr>
      </w:pPr>
    </w:p>
    <w:p w:rsidR="00423EFC" w:rsidRPr="00F537DB" w:rsidRDefault="00423EFC" w:rsidP="00423EFC">
      <w:pPr>
        <w:overflowPunct w:val="0"/>
        <w:autoSpaceDE w:val="0"/>
        <w:spacing w:before="120" w:after="0" w:line="240" w:lineRule="auto"/>
        <w:ind w:firstLine="567"/>
        <w:jc w:val="both"/>
        <w:rPr>
          <w:rFonts w:ascii="Times New Roman" w:hAnsi="Times New Roman" w:cs="Times New Roman"/>
          <w:sz w:val="26"/>
          <w:szCs w:val="26"/>
        </w:rPr>
      </w:pPr>
      <w:r w:rsidRPr="00F537DB">
        <w:rPr>
          <w:rFonts w:ascii="Times New Roman" w:hAnsi="Times New Roman" w:cs="Times New Roman"/>
          <w:b/>
          <w:i/>
          <w:sz w:val="26"/>
          <w:szCs w:val="26"/>
        </w:rPr>
        <w:t>11. Пред</w:t>
      </w:r>
      <w:bookmarkStart w:id="0" w:name="_GoBack"/>
      <w:bookmarkEnd w:id="0"/>
      <w:r w:rsidRPr="00F537DB">
        <w:rPr>
          <w:rFonts w:ascii="Times New Roman" w:hAnsi="Times New Roman" w:cs="Times New Roman"/>
          <w:b/>
          <w:i/>
          <w:sz w:val="26"/>
          <w:szCs w:val="26"/>
        </w:rPr>
        <w:t xml:space="preserve">ложения. </w:t>
      </w:r>
      <w:r w:rsidRPr="00F537DB">
        <w:rPr>
          <w:rFonts w:ascii="Times New Roman" w:hAnsi="Times New Roman" w:cs="Times New Roman"/>
          <w:sz w:val="26"/>
          <w:szCs w:val="26"/>
        </w:rPr>
        <w:t>По результатам контрольного мероприятия направить в  адрес:</w:t>
      </w:r>
    </w:p>
    <w:p w:rsidR="00423EFC" w:rsidRPr="00F537DB" w:rsidRDefault="00423EFC" w:rsidP="00423EFC">
      <w:pPr>
        <w:overflowPunct w:val="0"/>
        <w:autoSpaceDE w:val="0"/>
        <w:spacing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t xml:space="preserve">- ГБПОУ «Сахалинский техникум сервиса» - представление; </w:t>
      </w:r>
    </w:p>
    <w:p w:rsidR="00423EFC" w:rsidRPr="00F537DB" w:rsidRDefault="00423EFC" w:rsidP="00423EFC">
      <w:pPr>
        <w:overflowPunct w:val="0"/>
        <w:autoSpaceDE w:val="0"/>
        <w:spacing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t>- министерства образования Сахалинской области – представление;</w:t>
      </w:r>
    </w:p>
    <w:p w:rsidR="00423EFC" w:rsidRPr="00F537DB" w:rsidRDefault="00423EFC" w:rsidP="00423EFC">
      <w:pPr>
        <w:overflowPunct w:val="0"/>
        <w:autoSpaceDE w:val="0"/>
        <w:spacing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t>- министерств</w:t>
      </w:r>
      <w:r w:rsidR="00845FFC" w:rsidRPr="00F537DB">
        <w:rPr>
          <w:rFonts w:ascii="Times New Roman" w:hAnsi="Times New Roman" w:cs="Times New Roman"/>
          <w:sz w:val="26"/>
          <w:szCs w:val="26"/>
        </w:rPr>
        <w:t>а</w:t>
      </w:r>
      <w:r w:rsidRPr="00F537DB">
        <w:rPr>
          <w:rFonts w:ascii="Times New Roman" w:hAnsi="Times New Roman" w:cs="Times New Roman"/>
          <w:sz w:val="26"/>
          <w:szCs w:val="26"/>
        </w:rPr>
        <w:t xml:space="preserve"> имущественных и земельных отношений Сахалинской области  - </w:t>
      </w:r>
      <w:r w:rsidR="00DF0035" w:rsidRPr="00F537DB">
        <w:rPr>
          <w:rFonts w:ascii="Times New Roman" w:hAnsi="Times New Roman" w:cs="Times New Roman"/>
          <w:sz w:val="26"/>
          <w:szCs w:val="26"/>
        </w:rPr>
        <w:t>информационное письмо;</w:t>
      </w:r>
    </w:p>
    <w:p w:rsidR="00423EFC" w:rsidRPr="00F537DB" w:rsidRDefault="00423EFC" w:rsidP="00423EFC">
      <w:pPr>
        <w:overflowPunct w:val="0"/>
        <w:autoSpaceDE w:val="0"/>
        <w:spacing w:after="0" w:line="240" w:lineRule="auto"/>
        <w:ind w:firstLine="567"/>
        <w:jc w:val="both"/>
        <w:rPr>
          <w:rFonts w:ascii="Times New Roman" w:hAnsi="Times New Roman" w:cs="Times New Roman"/>
          <w:sz w:val="26"/>
          <w:szCs w:val="26"/>
        </w:rPr>
      </w:pPr>
      <w:r w:rsidRPr="00F537DB">
        <w:rPr>
          <w:rFonts w:ascii="Times New Roman" w:hAnsi="Times New Roman" w:cs="Times New Roman"/>
          <w:sz w:val="26"/>
          <w:szCs w:val="26"/>
        </w:rPr>
        <w:t>- прокуратур</w:t>
      </w:r>
      <w:r w:rsidR="00845FFC" w:rsidRPr="00F537DB">
        <w:rPr>
          <w:rFonts w:ascii="Times New Roman" w:hAnsi="Times New Roman" w:cs="Times New Roman"/>
          <w:sz w:val="26"/>
          <w:szCs w:val="26"/>
        </w:rPr>
        <w:t>ы</w:t>
      </w:r>
      <w:r w:rsidRPr="00F537DB">
        <w:rPr>
          <w:rFonts w:ascii="Times New Roman" w:hAnsi="Times New Roman" w:cs="Times New Roman"/>
          <w:sz w:val="26"/>
          <w:szCs w:val="26"/>
        </w:rPr>
        <w:t xml:space="preserve"> Сахалинской области – копию отчета о результатах контрольного мероприятия.</w:t>
      </w:r>
    </w:p>
    <w:p w:rsidR="00D42459" w:rsidRPr="00F537DB" w:rsidRDefault="00D42459" w:rsidP="00423EFC">
      <w:pPr>
        <w:suppressAutoHyphens w:val="0"/>
        <w:autoSpaceDE w:val="0"/>
        <w:autoSpaceDN w:val="0"/>
        <w:adjustRightInd w:val="0"/>
        <w:spacing w:before="120" w:after="0" w:line="240" w:lineRule="auto"/>
        <w:ind w:firstLine="567"/>
        <w:jc w:val="both"/>
        <w:rPr>
          <w:rFonts w:ascii="Times New Roman" w:eastAsiaTheme="minorHAnsi" w:hAnsi="Times New Roman" w:cs="Times New Roman"/>
          <w:sz w:val="26"/>
          <w:szCs w:val="26"/>
          <w:lang w:eastAsia="en-US"/>
        </w:rPr>
      </w:pPr>
    </w:p>
    <w:p w:rsidR="00423EFC" w:rsidRDefault="00423EFC" w:rsidP="00423EFC">
      <w:pPr>
        <w:suppressAutoHyphens w:val="0"/>
        <w:autoSpaceDE w:val="0"/>
        <w:autoSpaceDN w:val="0"/>
        <w:adjustRightInd w:val="0"/>
        <w:spacing w:before="120" w:after="0" w:line="240" w:lineRule="auto"/>
        <w:ind w:firstLine="567"/>
        <w:jc w:val="both"/>
        <w:rPr>
          <w:rFonts w:ascii="Times New Roman" w:eastAsiaTheme="minorHAnsi" w:hAnsi="Times New Roman" w:cs="Times New Roman"/>
          <w:sz w:val="26"/>
          <w:szCs w:val="26"/>
          <w:lang w:eastAsia="en-US"/>
        </w:rPr>
      </w:pPr>
    </w:p>
    <w:p w:rsidR="0001783A" w:rsidRDefault="0001783A" w:rsidP="00423EFC">
      <w:pPr>
        <w:suppressAutoHyphens w:val="0"/>
        <w:autoSpaceDE w:val="0"/>
        <w:autoSpaceDN w:val="0"/>
        <w:adjustRightInd w:val="0"/>
        <w:spacing w:before="120" w:after="0" w:line="240" w:lineRule="auto"/>
        <w:ind w:firstLine="567"/>
        <w:jc w:val="both"/>
        <w:rPr>
          <w:rFonts w:ascii="Times New Roman" w:eastAsiaTheme="minorHAnsi" w:hAnsi="Times New Roman" w:cs="Times New Roman"/>
          <w:sz w:val="26"/>
          <w:szCs w:val="26"/>
          <w:lang w:eastAsia="en-US"/>
        </w:rPr>
      </w:pPr>
    </w:p>
    <w:p w:rsidR="0001783A" w:rsidRPr="00F537DB" w:rsidRDefault="0001783A" w:rsidP="00423EFC">
      <w:pPr>
        <w:suppressAutoHyphens w:val="0"/>
        <w:autoSpaceDE w:val="0"/>
        <w:autoSpaceDN w:val="0"/>
        <w:adjustRightInd w:val="0"/>
        <w:spacing w:before="120" w:after="0" w:line="240" w:lineRule="auto"/>
        <w:ind w:firstLine="567"/>
        <w:jc w:val="both"/>
        <w:rPr>
          <w:rFonts w:ascii="Times New Roman" w:eastAsiaTheme="minorHAnsi" w:hAnsi="Times New Roman" w:cs="Times New Roman"/>
          <w:sz w:val="26"/>
          <w:szCs w:val="26"/>
          <w:lang w:eastAsia="en-US"/>
        </w:rPr>
      </w:pPr>
    </w:p>
    <w:p w:rsidR="009D46F1" w:rsidRPr="00F537DB" w:rsidRDefault="009D46F1" w:rsidP="00423EFC">
      <w:pPr>
        <w:suppressAutoHyphens w:val="0"/>
        <w:autoSpaceDE w:val="0"/>
        <w:autoSpaceDN w:val="0"/>
        <w:adjustRightInd w:val="0"/>
        <w:spacing w:before="120" w:after="0" w:line="240" w:lineRule="auto"/>
        <w:ind w:firstLine="567"/>
        <w:jc w:val="both"/>
        <w:rPr>
          <w:rFonts w:ascii="Times New Roman" w:eastAsiaTheme="minorHAnsi" w:hAnsi="Times New Roman" w:cs="Times New Roman"/>
          <w:sz w:val="26"/>
          <w:szCs w:val="26"/>
          <w:lang w:eastAsia="en-US"/>
        </w:rPr>
      </w:pPr>
    </w:p>
    <w:p w:rsidR="00423EFC" w:rsidRPr="00F537DB" w:rsidRDefault="00423EFC" w:rsidP="009D46F1">
      <w:pPr>
        <w:suppressAutoHyphens w:val="0"/>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537DB">
        <w:rPr>
          <w:rFonts w:ascii="Times New Roman" w:eastAsiaTheme="minorHAnsi" w:hAnsi="Times New Roman" w:cs="Times New Roman"/>
          <w:sz w:val="26"/>
          <w:szCs w:val="26"/>
          <w:lang w:eastAsia="en-US"/>
        </w:rPr>
        <w:t>Аудитор</w:t>
      </w:r>
    </w:p>
    <w:p w:rsidR="00423EFC" w:rsidRPr="00423EFC" w:rsidRDefault="00423EFC" w:rsidP="009D46F1">
      <w:pPr>
        <w:suppressAutoHyphens w:val="0"/>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537DB">
        <w:rPr>
          <w:rFonts w:ascii="Times New Roman" w:eastAsiaTheme="minorHAnsi" w:hAnsi="Times New Roman" w:cs="Times New Roman"/>
          <w:sz w:val="26"/>
          <w:szCs w:val="26"/>
          <w:lang w:eastAsia="en-US"/>
        </w:rPr>
        <w:t>КСП Сахалинской области</w:t>
      </w:r>
      <w:r w:rsidRPr="00F537DB">
        <w:rPr>
          <w:rFonts w:ascii="Times New Roman" w:eastAsiaTheme="minorHAnsi" w:hAnsi="Times New Roman" w:cs="Times New Roman"/>
          <w:sz w:val="26"/>
          <w:szCs w:val="26"/>
          <w:lang w:eastAsia="en-US"/>
        </w:rPr>
        <w:tab/>
      </w:r>
      <w:r w:rsidRPr="00F537DB">
        <w:rPr>
          <w:rFonts w:ascii="Times New Roman" w:eastAsiaTheme="minorHAnsi" w:hAnsi="Times New Roman" w:cs="Times New Roman"/>
          <w:sz w:val="26"/>
          <w:szCs w:val="26"/>
          <w:lang w:eastAsia="en-US"/>
        </w:rPr>
        <w:tab/>
      </w:r>
      <w:r w:rsidRPr="00F537DB">
        <w:rPr>
          <w:rFonts w:ascii="Times New Roman" w:eastAsiaTheme="minorHAnsi" w:hAnsi="Times New Roman" w:cs="Times New Roman"/>
          <w:sz w:val="26"/>
          <w:szCs w:val="26"/>
          <w:lang w:eastAsia="en-US"/>
        </w:rPr>
        <w:tab/>
      </w:r>
      <w:r w:rsidRPr="00F537DB">
        <w:rPr>
          <w:rFonts w:ascii="Times New Roman" w:eastAsiaTheme="minorHAnsi" w:hAnsi="Times New Roman" w:cs="Times New Roman"/>
          <w:sz w:val="26"/>
          <w:szCs w:val="26"/>
          <w:lang w:eastAsia="en-US"/>
        </w:rPr>
        <w:tab/>
      </w:r>
      <w:r w:rsidRPr="00F537DB">
        <w:rPr>
          <w:rFonts w:ascii="Times New Roman" w:eastAsiaTheme="minorHAnsi" w:hAnsi="Times New Roman" w:cs="Times New Roman"/>
          <w:sz w:val="26"/>
          <w:szCs w:val="26"/>
          <w:lang w:eastAsia="en-US"/>
        </w:rPr>
        <w:tab/>
      </w:r>
      <w:r w:rsidRPr="00F537DB">
        <w:rPr>
          <w:rFonts w:ascii="Times New Roman" w:eastAsiaTheme="minorHAnsi" w:hAnsi="Times New Roman" w:cs="Times New Roman"/>
          <w:sz w:val="26"/>
          <w:szCs w:val="26"/>
          <w:lang w:eastAsia="en-US"/>
        </w:rPr>
        <w:tab/>
      </w:r>
      <w:r w:rsidR="009D46F1" w:rsidRPr="00F537DB">
        <w:rPr>
          <w:rFonts w:ascii="Times New Roman" w:eastAsiaTheme="minorHAnsi" w:hAnsi="Times New Roman" w:cs="Times New Roman"/>
          <w:sz w:val="26"/>
          <w:szCs w:val="26"/>
          <w:lang w:eastAsia="en-US"/>
        </w:rPr>
        <w:tab/>
      </w:r>
      <w:r w:rsidRPr="00F537DB">
        <w:rPr>
          <w:rFonts w:ascii="Times New Roman" w:eastAsiaTheme="minorHAnsi" w:hAnsi="Times New Roman" w:cs="Times New Roman"/>
          <w:sz w:val="26"/>
          <w:szCs w:val="26"/>
          <w:lang w:eastAsia="en-US"/>
        </w:rPr>
        <w:t>А.В. Литвиненко</w:t>
      </w:r>
    </w:p>
    <w:sectPr w:rsidR="00423EFC" w:rsidRPr="00423EFC" w:rsidSect="00DF0035">
      <w:headerReference w:type="default" r:id="rId9"/>
      <w:pgSz w:w="11905" w:h="16837"/>
      <w:pgMar w:top="851" w:right="565" w:bottom="567" w:left="1474" w:header="425"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5BE" w:rsidRDefault="000B75BE" w:rsidP="00ED4E4A">
      <w:pPr>
        <w:spacing w:after="0" w:line="240" w:lineRule="auto"/>
      </w:pPr>
      <w:r>
        <w:separator/>
      </w:r>
    </w:p>
  </w:endnote>
  <w:endnote w:type="continuationSeparator" w:id="0">
    <w:p w:rsidR="000B75BE" w:rsidRDefault="000B75BE" w:rsidP="00ED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5BE" w:rsidRDefault="000B75BE" w:rsidP="00ED4E4A">
      <w:pPr>
        <w:spacing w:after="0" w:line="240" w:lineRule="auto"/>
      </w:pPr>
      <w:r>
        <w:separator/>
      </w:r>
    </w:p>
  </w:footnote>
  <w:footnote w:type="continuationSeparator" w:id="0">
    <w:p w:rsidR="000B75BE" w:rsidRDefault="000B75BE" w:rsidP="00ED4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505158"/>
      <w:docPartObj>
        <w:docPartGallery w:val="Page Numbers (Top of Page)"/>
        <w:docPartUnique/>
      </w:docPartObj>
    </w:sdtPr>
    <w:sdtContent>
      <w:p w:rsidR="006526E5" w:rsidRDefault="006526E5">
        <w:pPr>
          <w:pStyle w:val="a7"/>
          <w:jc w:val="right"/>
        </w:pPr>
        <w:r>
          <w:fldChar w:fldCharType="begin"/>
        </w:r>
        <w:r>
          <w:instrText>PAGE   \* MERGEFORMAT</w:instrText>
        </w:r>
        <w:r>
          <w:fldChar w:fldCharType="separate"/>
        </w:r>
        <w:r w:rsidR="00AB4B1A">
          <w:rPr>
            <w:noProof/>
          </w:rPr>
          <w:t>26</w:t>
        </w:r>
        <w:r>
          <w:fldChar w:fldCharType="end"/>
        </w:r>
      </w:p>
    </w:sdtContent>
  </w:sdt>
  <w:p w:rsidR="006526E5" w:rsidRPr="00937D9D" w:rsidRDefault="006526E5">
    <w:pPr>
      <w:pStyle w:val="a7"/>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900"/>
        </w:tabs>
        <w:ind w:left="900" w:hanging="360"/>
      </w:pPr>
      <w:rPr>
        <w:b/>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282FC1"/>
    <w:multiLevelType w:val="hybridMultilevel"/>
    <w:tmpl w:val="7CE83F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F0E2E4C"/>
    <w:multiLevelType w:val="multilevel"/>
    <w:tmpl w:val="E112F1CA"/>
    <w:lvl w:ilvl="0">
      <w:start w:val="1"/>
      <w:numFmt w:val="decimal"/>
      <w:lvlText w:val="%1."/>
      <w:lvlJc w:val="left"/>
      <w:pPr>
        <w:ind w:left="1714" w:hanging="1005"/>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3439" w:hanging="720"/>
      </w:pPr>
      <w:rPr>
        <w:rFonts w:hint="default"/>
      </w:rPr>
    </w:lvl>
    <w:lvl w:ilvl="3">
      <w:start w:val="1"/>
      <w:numFmt w:val="decimal"/>
      <w:isLgl/>
      <w:lvlText w:val="%1.%2.%3.%4."/>
      <w:lvlJc w:val="left"/>
      <w:pPr>
        <w:ind w:left="4804" w:hanging="1080"/>
      </w:pPr>
      <w:rPr>
        <w:rFonts w:hint="default"/>
      </w:rPr>
    </w:lvl>
    <w:lvl w:ilvl="4">
      <w:start w:val="1"/>
      <w:numFmt w:val="decimal"/>
      <w:isLgl/>
      <w:lvlText w:val="%1.%2.%3.%4.%5."/>
      <w:lvlJc w:val="left"/>
      <w:pPr>
        <w:ind w:left="5809" w:hanging="1080"/>
      </w:pPr>
      <w:rPr>
        <w:rFonts w:hint="default"/>
      </w:rPr>
    </w:lvl>
    <w:lvl w:ilvl="5">
      <w:start w:val="1"/>
      <w:numFmt w:val="decimal"/>
      <w:isLgl/>
      <w:lvlText w:val="%1.%2.%3.%4.%5.%6."/>
      <w:lvlJc w:val="left"/>
      <w:pPr>
        <w:ind w:left="7174" w:hanging="1440"/>
      </w:pPr>
      <w:rPr>
        <w:rFonts w:hint="default"/>
      </w:rPr>
    </w:lvl>
    <w:lvl w:ilvl="6">
      <w:start w:val="1"/>
      <w:numFmt w:val="decimal"/>
      <w:isLgl/>
      <w:lvlText w:val="%1.%2.%3.%4.%5.%6.%7."/>
      <w:lvlJc w:val="left"/>
      <w:pPr>
        <w:ind w:left="8179" w:hanging="1440"/>
      </w:pPr>
      <w:rPr>
        <w:rFonts w:hint="default"/>
      </w:rPr>
    </w:lvl>
    <w:lvl w:ilvl="7">
      <w:start w:val="1"/>
      <w:numFmt w:val="decimal"/>
      <w:isLgl/>
      <w:lvlText w:val="%1.%2.%3.%4.%5.%6.%7.%8."/>
      <w:lvlJc w:val="left"/>
      <w:pPr>
        <w:ind w:left="9544" w:hanging="1800"/>
      </w:pPr>
      <w:rPr>
        <w:rFonts w:hint="default"/>
      </w:rPr>
    </w:lvl>
    <w:lvl w:ilvl="8">
      <w:start w:val="1"/>
      <w:numFmt w:val="decimal"/>
      <w:isLgl/>
      <w:lvlText w:val="%1.%2.%3.%4.%5.%6.%7.%8.%9."/>
      <w:lvlJc w:val="left"/>
      <w:pPr>
        <w:ind w:left="10549" w:hanging="1800"/>
      </w:pPr>
      <w:rPr>
        <w:rFonts w:hint="default"/>
      </w:rPr>
    </w:lvl>
  </w:abstractNum>
  <w:abstractNum w:abstractNumId="4">
    <w:nsid w:val="6CE43D48"/>
    <w:multiLevelType w:val="hybridMultilevel"/>
    <w:tmpl w:val="36F49A2A"/>
    <w:lvl w:ilvl="0" w:tplc="1C4005C2">
      <w:start w:val="1"/>
      <w:numFmt w:val="decimal"/>
      <w:lvlText w:val="%1."/>
      <w:lvlJc w:val="left"/>
      <w:pPr>
        <w:ind w:left="927" w:hanging="360"/>
      </w:pPr>
      <w:rPr>
        <w:rFonts w:eastAsia="Calibri"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1A"/>
    <w:rsid w:val="00000592"/>
    <w:rsid w:val="0001103A"/>
    <w:rsid w:val="00012410"/>
    <w:rsid w:val="0001783A"/>
    <w:rsid w:val="0003555A"/>
    <w:rsid w:val="00036A05"/>
    <w:rsid w:val="00043788"/>
    <w:rsid w:val="00063F9B"/>
    <w:rsid w:val="00064D75"/>
    <w:rsid w:val="000658C5"/>
    <w:rsid w:val="00071B7A"/>
    <w:rsid w:val="000725A6"/>
    <w:rsid w:val="0007393A"/>
    <w:rsid w:val="000754FD"/>
    <w:rsid w:val="00077871"/>
    <w:rsid w:val="000874EF"/>
    <w:rsid w:val="00096FA1"/>
    <w:rsid w:val="00097EA7"/>
    <w:rsid w:val="000B08FA"/>
    <w:rsid w:val="000B75BE"/>
    <w:rsid w:val="000C0090"/>
    <w:rsid w:val="000D1559"/>
    <w:rsid w:val="000D2CBA"/>
    <w:rsid w:val="000D2E17"/>
    <w:rsid w:val="000D2EC4"/>
    <w:rsid w:val="000E1342"/>
    <w:rsid w:val="000E3716"/>
    <w:rsid w:val="000F1AE0"/>
    <w:rsid w:val="000F1E92"/>
    <w:rsid w:val="000F7733"/>
    <w:rsid w:val="00102EBA"/>
    <w:rsid w:val="00115A44"/>
    <w:rsid w:val="00130084"/>
    <w:rsid w:val="00133090"/>
    <w:rsid w:val="00135C0D"/>
    <w:rsid w:val="0015170F"/>
    <w:rsid w:val="00155564"/>
    <w:rsid w:val="00172E07"/>
    <w:rsid w:val="00182327"/>
    <w:rsid w:val="001907BB"/>
    <w:rsid w:val="00190904"/>
    <w:rsid w:val="001929A6"/>
    <w:rsid w:val="00192BFC"/>
    <w:rsid w:val="001A2FB4"/>
    <w:rsid w:val="001A5FDF"/>
    <w:rsid w:val="001B2C06"/>
    <w:rsid w:val="001B6165"/>
    <w:rsid w:val="001B63B6"/>
    <w:rsid w:val="001B78E1"/>
    <w:rsid w:val="001C07C7"/>
    <w:rsid w:val="001C0A73"/>
    <w:rsid w:val="001C247C"/>
    <w:rsid w:val="001D2039"/>
    <w:rsid w:val="001D7055"/>
    <w:rsid w:val="001D76EB"/>
    <w:rsid w:val="001D7A92"/>
    <w:rsid w:val="001E55A5"/>
    <w:rsid w:val="001F30C3"/>
    <w:rsid w:val="001F3225"/>
    <w:rsid w:val="001F6CEC"/>
    <w:rsid w:val="002047BC"/>
    <w:rsid w:val="00223431"/>
    <w:rsid w:val="00225342"/>
    <w:rsid w:val="00240085"/>
    <w:rsid w:val="00240733"/>
    <w:rsid w:val="00245111"/>
    <w:rsid w:val="00247917"/>
    <w:rsid w:val="00263AC3"/>
    <w:rsid w:val="002872D8"/>
    <w:rsid w:val="00291DD8"/>
    <w:rsid w:val="00295DD9"/>
    <w:rsid w:val="00297417"/>
    <w:rsid w:val="002A1D61"/>
    <w:rsid w:val="002A499C"/>
    <w:rsid w:val="002A5BE4"/>
    <w:rsid w:val="002B0ADE"/>
    <w:rsid w:val="002B2683"/>
    <w:rsid w:val="002C249A"/>
    <w:rsid w:val="002C36A9"/>
    <w:rsid w:val="002C43EB"/>
    <w:rsid w:val="002C58BA"/>
    <w:rsid w:val="002D29E8"/>
    <w:rsid w:val="002D49C0"/>
    <w:rsid w:val="002F0F02"/>
    <w:rsid w:val="002F4402"/>
    <w:rsid w:val="002F5824"/>
    <w:rsid w:val="002F7021"/>
    <w:rsid w:val="00330F69"/>
    <w:rsid w:val="003351F3"/>
    <w:rsid w:val="00344295"/>
    <w:rsid w:val="00351A8D"/>
    <w:rsid w:val="00353642"/>
    <w:rsid w:val="00354D19"/>
    <w:rsid w:val="00367340"/>
    <w:rsid w:val="003744F0"/>
    <w:rsid w:val="00376F23"/>
    <w:rsid w:val="00386B13"/>
    <w:rsid w:val="00391A02"/>
    <w:rsid w:val="003920C9"/>
    <w:rsid w:val="00394955"/>
    <w:rsid w:val="003A21DE"/>
    <w:rsid w:val="003A4534"/>
    <w:rsid w:val="003A682B"/>
    <w:rsid w:val="003B59FF"/>
    <w:rsid w:val="003C20CF"/>
    <w:rsid w:val="003C5BAB"/>
    <w:rsid w:val="003C7ACA"/>
    <w:rsid w:val="003D002E"/>
    <w:rsid w:val="003E0E99"/>
    <w:rsid w:val="003E591D"/>
    <w:rsid w:val="003F01CB"/>
    <w:rsid w:val="003F165A"/>
    <w:rsid w:val="003F2497"/>
    <w:rsid w:val="003F25B9"/>
    <w:rsid w:val="003F420E"/>
    <w:rsid w:val="003F66E1"/>
    <w:rsid w:val="00402D4E"/>
    <w:rsid w:val="00416F9A"/>
    <w:rsid w:val="004175A8"/>
    <w:rsid w:val="00422298"/>
    <w:rsid w:val="00423EFC"/>
    <w:rsid w:val="0042472F"/>
    <w:rsid w:val="00427A8B"/>
    <w:rsid w:val="00432484"/>
    <w:rsid w:val="004325BA"/>
    <w:rsid w:val="00436AFB"/>
    <w:rsid w:val="00436C0D"/>
    <w:rsid w:val="004420F1"/>
    <w:rsid w:val="004446A7"/>
    <w:rsid w:val="00446386"/>
    <w:rsid w:val="00453948"/>
    <w:rsid w:val="00465F32"/>
    <w:rsid w:val="0047246F"/>
    <w:rsid w:val="00473896"/>
    <w:rsid w:val="00474EAF"/>
    <w:rsid w:val="00481817"/>
    <w:rsid w:val="00482F8E"/>
    <w:rsid w:val="00495374"/>
    <w:rsid w:val="004A4503"/>
    <w:rsid w:val="004A599B"/>
    <w:rsid w:val="004B2A44"/>
    <w:rsid w:val="004B6A95"/>
    <w:rsid w:val="004D1533"/>
    <w:rsid w:val="004D779A"/>
    <w:rsid w:val="004E3CCD"/>
    <w:rsid w:val="004E5A0E"/>
    <w:rsid w:val="004F58F6"/>
    <w:rsid w:val="005047AB"/>
    <w:rsid w:val="0051523A"/>
    <w:rsid w:val="005159BF"/>
    <w:rsid w:val="0052091C"/>
    <w:rsid w:val="005209C1"/>
    <w:rsid w:val="005250E5"/>
    <w:rsid w:val="005260C4"/>
    <w:rsid w:val="00534075"/>
    <w:rsid w:val="005346D7"/>
    <w:rsid w:val="005357A3"/>
    <w:rsid w:val="005408A2"/>
    <w:rsid w:val="00541433"/>
    <w:rsid w:val="005460BA"/>
    <w:rsid w:val="00554A5A"/>
    <w:rsid w:val="00564EA1"/>
    <w:rsid w:val="0057614E"/>
    <w:rsid w:val="00583519"/>
    <w:rsid w:val="00594DFF"/>
    <w:rsid w:val="005A202E"/>
    <w:rsid w:val="005C10E1"/>
    <w:rsid w:val="005C72D0"/>
    <w:rsid w:val="005D36E7"/>
    <w:rsid w:val="005E2248"/>
    <w:rsid w:val="005E2E49"/>
    <w:rsid w:val="005E3533"/>
    <w:rsid w:val="005E59FD"/>
    <w:rsid w:val="005E6772"/>
    <w:rsid w:val="005F3A2E"/>
    <w:rsid w:val="005F4B03"/>
    <w:rsid w:val="005F5B73"/>
    <w:rsid w:val="00604009"/>
    <w:rsid w:val="006041B1"/>
    <w:rsid w:val="00617090"/>
    <w:rsid w:val="006178F0"/>
    <w:rsid w:val="00634573"/>
    <w:rsid w:val="00641F62"/>
    <w:rsid w:val="00642B3E"/>
    <w:rsid w:val="0064341F"/>
    <w:rsid w:val="0064403B"/>
    <w:rsid w:val="00645418"/>
    <w:rsid w:val="006526E5"/>
    <w:rsid w:val="00652A39"/>
    <w:rsid w:val="00655164"/>
    <w:rsid w:val="00656C17"/>
    <w:rsid w:val="00663F02"/>
    <w:rsid w:val="00665C11"/>
    <w:rsid w:val="0067377F"/>
    <w:rsid w:val="006838AB"/>
    <w:rsid w:val="006A3466"/>
    <w:rsid w:val="006A49A4"/>
    <w:rsid w:val="006B1393"/>
    <w:rsid w:val="006C0C09"/>
    <w:rsid w:val="006D3B45"/>
    <w:rsid w:val="006F7BA0"/>
    <w:rsid w:val="00704B7B"/>
    <w:rsid w:val="00704E85"/>
    <w:rsid w:val="007069EB"/>
    <w:rsid w:val="00707736"/>
    <w:rsid w:val="00717E95"/>
    <w:rsid w:val="007242ED"/>
    <w:rsid w:val="007264B8"/>
    <w:rsid w:val="00732118"/>
    <w:rsid w:val="00732983"/>
    <w:rsid w:val="00747A0D"/>
    <w:rsid w:val="00747C57"/>
    <w:rsid w:val="0075145D"/>
    <w:rsid w:val="00751FD7"/>
    <w:rsid w:val="00774CAF"/>
    <w:rsid w:val="00775431"/>
    <w:rsid w:val="00780629"/>
    <w:rsid w:val="00782294"/>
    <w:rsid w:val="00783EF2"/>
    <w:rsid w:val="0078447A"/>
    <w:rsid w:val="007940E9"/>
    <w:rsid w:val="007B0B75"/>
    <w:rsid w:val="007C0078"/>
    <w:rsid w:val="007C1F8A"/>
    <w:rsid w:val="007C5DE0"/>
    <w:rsid w:val="007D7470"/>
    <w:rsid w:val="007E6B43"/>
    <w:rsid w:val="007F167E"/>
    <w:rsid w:val="007F1A08"/>
    <w:rsid w:val="007F1C2F"/>
    <w:rsid w:val="007F47CE"/>
    <w:rsid w:val="008049A5"/>
    <w:rsid w:val="0080575C"/>
    <w:rsid w:val="008068F7"/>
    <w:rsid w:val="00811A8D"/>
    <w:rsid w:val="0081345D"/>
    <w:rsid w:val="00815693"/>
    <w:rsid w:val="0084210E"/>
    <w:rsid w:val="00845FFC"/>
    <w:rsid w:val="008470BD"/>
    <w:rsid w:val="00847845"/>
    <w:rsid w:val="008539F1"/>
    <w:rsid w:val="008576C1"/>
    <w:rsid w:val="00861518"/>
    <w:rsid w:val="0086434F"/>
    <w:rsid w:val="00865016"/>
    <w:rsid w:val="00870269"/>
    <w:rsid w:val="0089059B"/>
    <w:rsid w:val="008A0DF9"/>
    <w:rsid w:val="008A1C30"/>
    <w:rsid w:val="008B4BC3"/>
    <w:rsid w:val="008C5F8D"/>
    <w:rsid w:val="008C5FF6"/>
    <w:rsid w:val="008D102A"/>
    <w:rsid w:val="008F1488"/>
    <w:rsid w:val="008F4E04"/>
    <w:rsid w:val="00902C25"/>
    <w:rsid w:val="0090381A"/>
    <w:rsid w:val="00903C3B"/>
    <w:rsid w:val="00903DBC"/>
    <w:rsid w:val="009078B0"/>
    <w:rsid w:val="00907A7C"/>
    <w:rsid w:val="0092138C"/>
    <w:rsid w:val="00932B95"/>
    <w:rsid w:val="00932C3F"/>
    <w:rsid w:val="00937D9D"/>
    <w:rsid w:val="00940D53"/>
    <w:rsid w:val="00941A12"/>
    <w:rsid w:val="0094465F"/>
    <w:rsid w:val="00957E45"/>
    <w:rsid w:val="009620E0"/>
    <w:rsid w:val="00966B91"/>
    <w:rsid w:val="009670CB"/>
    <w:rsid w:val="00973402"/>
    <w:rsid w:val="009759A1"/>
    <w:rsid w:val="00977CF6"/>
    <w:rsid w:val="009A7F04"/>
    <w:rsid w:val="009B1AB6"/>
    <w:rsid w:val="009B3868"/>
    <w:rsid w:val="009B4B7D"/>
    <w:rsid w:val="009D0F39"/>
    <w:rsid w:val="009D46F1"/>
    <w:rsid w:val="009E29D3"/>
    <w:rsid w:val="009E31F3"/>
    <w:rsid w:val="009F5CED"/>
    <w:rsid w:val="00A043A2"/>
    <w:rsid w:val="00A16740"/>
    <w:rsid w:val="00A54749"/>
    <w:rsid w:val="00A5701E"/>
    <w:rsid w:val="00A570D3"/>
    <w:rsid w:val="00A6400A"/>
    <w:rsid w:val="00A653D0"/>
    <w:rsid w:val="00A655AF"/>
    <w:rsid w:val="00A729AB"/>
    <w:rsid w:val="00A77477"/>
    <w:rsid w:val="00A91D9D"/>
    <w:rsid w:val="00A92C1F"/>
    <w:rsid w:val="00AA7923"/>
    <w:rsid w:val="00AB1D8F"/>
    <w:rsid w:val="00AB3C0B"/>
    <w:rsid w:val="00AB4B1A"/>
    <w:rsid w:val="00AC3776"/>
    <w:rsid w:val="00AC3F37"/>
    <w:rsid w:val="00AD334F"/>
    <w:rsid w:val="00AE0EAE"/>
    <w:rsid w:val="00AE1A54"/>
    <w:rsid w:val="00AE1A67"/>
    <w:rsid w:val="00AE29DE"/>
    <w:rsid w:val="00AF422E"/>
    <w:rsid w:val="00AF6DE7"/>
    <w:rsid w:val="00B0217A"/>
    <w:rsid w:val="00B03888"/>
    <w:rsid w:val="00B11E9A"/>
    <w:rsid w:val="00B24DEB"/>
    <w:rsid w:val="00B26426"/>
    <w:rsid w:val="00B265B8"/>
    <w:rsid w:val="00B26DC7"/>
    <w:rsid w:val="00B27A55"/>
    <w:rsid w:val="00B373F3"/>
    <w:rsid w:val="00B4110D"/>
    <w:rsid w:val="00B413A0"/>
    <w:rsid w:val="00B428F4"/>
    <w:rsid w:val="00B47671"/>
    <w:rsid w:val="00B7352B"/>
    <w:rsid w:val="00B770FE"/>
    <w:rsid w:val="00B90B56"/>
    <w:rsid w:val="00B917B2"/>
    <w:rsid w:val="00B970CF"/>
    <w:rsid w:val="00BA02D4"/>
    <w:rsid w:val="00BA4D7B"/>
    <w:rsid w:val="00BB37AA"/>
    <w:rsid w:val="00BC1E7F"/>
    <w:rsid w:val="00BC354D"/>
    <w:rsid w:val="00BC36B8"/>
    <w:rsid w:val="00BD045D"/>
    <w:rsid w:val="00BD2BD4"/>
    <w:rsid w:val="00BD6628"/>
    <w:rsid w:val="00BD6F0B"/>
    <w:rsid w:val="00BE2852"/>
    <w:rsid w:val="00BE471A"/>
    <w:rsid w:val="00C01819"/>
    <w:rsid w:val="00C02DE4"/>
    <w:rsid w:val="00C07135"/>
    <w:rsid w:val="00C174F4"/>
    <w:rsid w:val="00C41E38"/>
    <w:rsid w:val="00C47375"/>
    <w:rsid w:val="00C50F23"/>
    <w:rsid w:val="00C511A7"/>
    <w:rsid w:val="00C6352D"/>
    <w:rsid w:val="00C66EF1"/>
    <w:rsid w:val="00C67F61"/>
    <w:rsid w:val="00C74164"/>
    <w:rsid w:val="00C743F4"/>
    <w:rsid w:val="00C77396"/>
    <w:rsid w:val="00C85201"/>
    <w:rsid w:val="00C9019C"/>
    <w:rsid w:val="00C921F8"/>
    <w:rsid w:val="00C960CE"/>
    <w:rsid w:val="00C966DF"/>
    <w:rsid w:val="00CA5EE2"/>
    <w:rsid w:val="00CB72B1"/>
    <w:rsid w:val="00CC3BCF"/>
    <w:rsid w:val="00CD3022"/>
    <w:rsid w:val="00CF64B1"/>
    <w:rsid w:val="00D0008F"/>
    <w:rsid w:val="00D01712"/>
    <w:rsid w:val="00D04A21"/>
    <w:rsid w:val="00D04CE1"/>
    <w:rsid w:val="00D12721"/>
    <w:rsid w:val="00D150BF"/>
    <w:rsid w:val="00D22D23"/>
    <w:rsid w:val="00D2687A"/>
    <w:rsid w:val="00D42459"/>
    <w:rsid w:val="00D53B96"/>
    <w:rsid w:val="00D62073"/>
    <w:rsid w:val="00D644B3"/>
    <w:rsid w:val="00D72F3E"/>
    <w:rsid w:val="00D7360F"/>
    <w:rsid w:val="00D84A2D"/>
    <w:rsid w:val="00D84BEF"/>
    <w:rsid w:val="00D86D72"/>
    <w:rsid w:val="00D877F0"/>
    <w:rsid w:val="00D9653F"/>
    <w:rsid w:val="00D975A8"/>
    <w:rsid w:val="00DA2437"/>
    <w:rsid w:val="00DA4168"/>
    <w:rsid w:val="00DB04F3"/>
    <w:rsid w:val="00DB2BB7"/>
    <w:rsid w:val="00DB6B0E"/>
    <w:rsid w:val="00DC1D6C"/>
    <w:rsid w:val="00DC5219"/>
    <w:rsid w:val="00DC679D"/>
    <w:rsid w:val="00DD381E"/>
    <w:rsid w:val="00DD4A93"/>
    <w:rsid w:val="00DE31F9"/>
    <w:rsid w:val="00DF0035"/>
    <w:rsid w:val="00DF3C7E"/>
    <w:rsid w:val="00E01914"/>
    <w:rsid w:val="00E13582"/>
    <w:rsid w:val="00E14CEE"/>
    <w:rsid w:val="00E31769"/>
    <w:rsid w:val="00E36F39"/>
    <w:rsid w:val="00E3797C"/>
    <w:rsid w:val="00E400B5"/>
    <w:rsid w:val="00E57653"/>
    <w:rsid w:val="00E64293"/>
    <w:rsid w:val="00E676E7"/>
    <w:rsid w:val="00E678D5"/>
    <w:rsid w:val="00E756BE"/>
    <w:rsid w:val="00E811C2"/>
    <w:rsid w:val="00E812A8"/>
    <w:rsid w:val="00E819CF"/>
    <w:rsid w:val="00E81EB1"/>
    <w:rsid w:val="00E82B84"/>
    <w:rsid w:val="00E82CCE"/>
    <w:rsid w:val="00E87BCB"/>
    <w:rsid w:val="00E943F0"/>
    <w:rsid w:val="00E9467C"/>
    <w:rsid w:val="00E97E92"/>
    <w:rsid w:val="00EA510B"/>
    <w:rsid w:val="00EA6FA5"/>
    <w:rsid w:val="00EB7224"/>
    <w:rsid w:val="00ED34C8"/>
    <w:rsid w:val="00ED4E4A"/>
    <w:rsid w:val="00EE4A8D"/>
    <w:rsid w:val="00EE7984"/>
    <w:rsid w:val="00F0365A"/>
    <w:rsid w:val="00F0514B"/>
    <w:rsid w:val="00F115E4"/>
    <w:rsid w:val="00F12722"/>
    <w:rsid w:val="00F219AA"/>
    <w:rsid w:val="00F21C21"/>
    <w:rsid w:val="00F2264B"/>
    <w:rsid w:val="00F22883"/>
    <w:rsid w:val="00F26F33"/>
    <w:rsid w:val="00F30095"/>
    <w:rsid w:val="00F3066C"/>
    <w:rsid w:val="00F41F86"/>
    <w:rsid w:val="00F44A56"/>
    <w:rsid w:val="00F51E4E"/>
    <w:rsid w:val="00F537DB"/>
    <w:rsid w:val="00F56E9E"/>
    <w:rsid w:val="00F609A5"/>
    <w:rsid w:val="00F62268"/>
    <w:rsid w:val="00F70AD0"/>
    <w:rsid w:val="00F71EE7"/>
    <w:rsid w:val="00F720C1"/>
    <w:rsid w:val="00F81D25"/>
    <w:rsid w:val="00F84D23"/>
    <w:rsid w:val="00F97907"/>
    <w:rsid w:val="00FA2AF0"/>
    <w:rsid w:val="00FA7A62"/>
    <w:rsid w:val="00FB08CC"/>
    <w:rsid w:val="00FB7B40"/>
    <w:rsid w:val="00FD507F"/>
    <w:rsid w:val="00FD5C52"/>
    <w:rsid w:val="00FE0640"/>
    <w:rsid w:val="00FF0755"/>
    <w:rsid w:val="00FF1EB3"/>
    <w:rsid w:val="00FF6B87"/>
    <w:rsid w:val="00FF7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75C"/>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F3C7E"/>
    <w:pPr>
      <w:ind w:left="720"/>
    </w:pPr>
  </w:style>
  <w:style w:type="table" w:customStyle="1" w:styleId="1">
    <w:name w:val="Сетка таблицы1"/>
    <w:basedOn w:val="a1"/>
    <w:next w:val="a4"/>
    <w:uiPriority w:val="59"/>
    <w:rsid w:val="00C90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C90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376F23"/>
    <w:pPr>
      <w:spacing w:after="0" w:line="240" w:lineRule="auto"/>
    </w:pPr>
    <w:rPr>
      <w:rFonts w:ascii="Tahoma" w:hAnsi="Tahoma" w:cs="Tahoma"/>
      <w:sz w:val="16"/>
      <w:szCs w:val="16"/>
    </w:rPr>
  </w:style>
  <w:style w:type="character" w:customStyle="1" w:styleId="a6">
    <w:name w:val="Текст выноски Знак"/>
    <w:basedOn w:val="a0"/>
    <w:link w:val="a5"/>
    <w:rsid w:val="00376F23"/>
    <w:rPr>
      <w:rFonts w:ascii="Tahoma" w:eastAsia="Calibri" w:hAnsi="Tahoma" w:cs="Tahoma"/>
      <w:sz w:val="16"/>
      <w:szCs w:val="16"/>
      <w:lang w:eastAsia="ar-SA"/>
    </w:rPr>
  </w:style>
  <w:style w:type="paragraph" w:styleId="a7">
    <w:name w:val="header"/>
    <w:basedOn w:val="a"/>
    <w:link w:val="a8"/>
    <w:uiPriority w:val="99"/>
    <w:unhideWhenUsed/>
    <w:rsid w:val="00ED4E4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4E4A"/>
    <w:rPr>
      <w:rFonts w:ascii="Calibri" w:eastAsia="Calibri" w:hAnsi="Calibri" w:cs="Calibri"/>
      <w:lang w:eastAsia="ar-SA"/>
    </w:rPr>
  </w:style>
  <w:style w:type="paragraph" w:styleId="a9">
    <w:name w:val="footer"/>
    <w:basedOn w:val="a"/>
    <w:link w:val="aa"/>
    <w:unhideWhenUsed/>
    <w:rsid w:val="00ED4E4A"/>
    <w:pPr>
      <w:tabs>
        <w:tab w:val="center" w:pos="4677"/>
        <w:tab w:val="right" w:pos="9355"/>
      </w:tabs>
      <w:spacing w:after="0" w:line="240" w:lineRule="auto"/>
    </w:pPr>
  </w:style>
  <w:style w:type="character" w:customStyle="1" w:styleId="aa">
    <w:name w:val="Нижний колонтитул Знак"/>
    <w:basedOn w:val="a0"/>
    <w:link w:val="a9"/>
    <w:rsid w:val="00ED4E4A"/>
    <w:rPr>
      <w:rFonts w:ascii="Calibri" w:eastAsia="Calibri" w:hAnsi="Calibri" w:cs="Calibri"/>
      <w:lang w:eastAsia="ar-SA"/>
    </w:rPr>
  </w:style>
  <w:style w:type="numbering" w:customStyle="1" w:styleId="10">
    <w:name w:val="Нет списка1"/>
    <w:next w:val="a2"/>
    <w:uiPriority w:val="99"/>
    <w:semiHidden/>
    <w:unhideWhenUsed/>
    <w:rsid w:val="006D3B45"/>
  </w:style>
  <w:style w:type="character" w:customStyle="1" w:styleId="WW8Num1z0">
    <w:name w:val="WW8Num1z0"/>
    <w:rsid w:val="006D3B45"/>
    <w:rPr>
      <w:b/>
    </w:rPr>
  </w:style>
  <w:style w:type="character" w:customStyle="1" w:styleId="11">
    <w:name w:val="Основной шрифт абзаца1"/>
    <w:rsid w:val="006D3B45"/>
  </w:style>
  <w:style w:type="character" w:customStyle="1" w:styleId="ab">
    <w:name w:val="Основной текст с отступом Знак"/>
    <w:rsid w:val="006D3B45"/>
    <w:rPr>
      <w:rFonts w:ascii="Times New Roman" w:eastAsia="Times New Roman" w:hAnsi="Times New Roman" w:cs="Times New Roman"/>
      <w:sz w:val="26"/>
      <w:szCs w:val="26"/>
    </w:rPr>
  </w:style>
  <w:style w:type="character" w:customStyle="1" w:styleId="2">
    <w:name w:val="Основной текст с отступом 2 Знак"/>
    <w:rsid w:val="006D3B45"/>
    <w:rPr>
      <w:rFonts w:ascii="Times New Roman" w:eastAsia="Times New Roman" w:hAnsi="Times New Roman" w:cs="Times New Roman"/>
      <w:sz w:val="28"/>
      <w:szCs w:val="20"/>
      <w:lang w:val="x-none"/>
    </w:rPr>
  </w:style>
  <w:style w:type="character" w:styleId="ac">
    <w:name w:val="Hyperlink"/>
    <w:semiHidden/>
    <w:rsid w:val="006D3B45"/>
    <w:rPr>
      <w:color w:val="000080"/>
      <w:u w:val="single"/>
    </w:rPr>
  </w:style>
  <w:style w:type="paragraph" w:customStyle="1" w:styleId="ad">
    <w:name w:val="Заголовок"/>
    <w:basedOn w:val="a"/>
    <w:next w:val="ae"/>
    <w:rsid w:val="006D3B45"/>
    <w:pPr>
      <w:keepNext/>
      <w:spacing w:before="240" w:after="120"/>
    </w:pPr>
    <w:rPr>
      <w:rFonts w:ascii="Arial" w:eastAsia="MS Mincho" w:hAnsi="Arial" w:cs="Tahoma"/>
      <w:sz w:val="28"/>
      <w:szCs w:val="28"/>
    </w:rPr>
  </w:style>
  <w:style w:type="paragraph" w:styleId="ae">
    <w:name w:val="Body Text"/>
    <w:basedOn w:val="a"/>
    <w:link w:val="af"/>
    <w:semiHidden/>
    <w:rsid w:val="006D3B45"/>
    <w:pPr>
      <w:spacing w:after="120"/>
    </w:pPr>
  </w:style>
  <w:style w:type="character" w:customStyle="1" w:styleId="af">
    <w:name w:val="Основной текст Знак"/>
    <w:basedOn w:val="a0"/>
    <w:link w:val="ae"/>
    <w:semiHidden/>
    <w:rsid w:val="006D3B45"/>
    <w:rPr>
      <w:rFonts w:ascii="Calibri" w:eastAsia="Calibri" w:hAnsi="Calibri" w:cs="Calibri"/>
      <w:lang w:eastAsia="ar-SA"/>
    </w:rPr>
  </w:style>
  <w:style w:type="paragraph" w:styleId="af0">
    <w:name w:val="List"/>
    <w:basedOn w:val="ae"/>
    <w:semiHidden/>
    <w:rsid w:val="006D3B45"/>
    <w:rPr>
      <w:rFonts w:ascii="Arial" w:hAnsi="Arial" w:cs="Tahoma"/>
    </w:rPr>
  </w:style>
  <w:style w:type="paragraph" w:customStyle="1" w:styleId="12">
    <w:name w:val="Название1"/>
    <w:basedOn w:val="a"/>
    <w:rsid w:val="006D3B45"/>
    <w:pPr>
      <w:suppressLineNumbers/>
      <w:spacing w:before="120" w:after="120"/>
    </w:pPr>
    <w:rPr>
      <w:rFonts w:ascii="Arial" w:hAnsi="Arial" w:cs="Tahoma"/>
      <w:i/>
      <w:iCs/>
      <w:sz w:val="20"/>
      <w:szCs w:val="24"/>
    </w:rPr>
  </w:style>
  <w:style w:type="paragraph" w:customStyle="1" w:styleId="13">
    <w:name w:val="Указатель1"/>
    <w:basedOn w:val="a"/>
    <w:rsid w:val="006D3B45"/>
    <w:pPr>
      <w:suppressLineNumbers/>
    </w:pPr>
    <w:rPr>
      <w:rFonts w:ascii="Arial" w:hAnsi="Arial" w:cs="Tahoma"/>
    </w:rPr>
  </w:style>
  <w:style w:type="character" w:customStyle="1" w:styleId="14">
    <w:name w:val="Верхний колонтитул Знак1"/>
    <w:basedOn w:val="a0"/>
    <w:semiHidden/>
    <w:rsid w:val="006D3B45"/>
    <w:rPr>
      <w:rFonts w:ascii="Calibri" w:eastAsia="Calibri" w:hAnsi="Calibri" w:cs="Calibri"/>
      <w:sz w:val="22"/>
      <w:szCs w:val="22"/>
      <w:lang w:eastAsia="ar-SA"/>
    </w:rPr>
  </w:style>
  <w:style w:type="character" w:customStyle="1" w:styleId="15">
    <w:name w:val="Нижний колонтитул Знак1"/>
    <w:basedOn w:val="a0"/>
    <w:semiHidden/>
    <w:rsid w:val="006D3B45"/>
    <w:rPr>
      <w:rFonts w:ascii="Calibri" w:eastAsia="Calibri" w:hAnsi="Calibri" w:cs="Calibri"/>
      <w:sz w:val="22"/>
      <w:szCs w:val="22"/>
      <w:lang w:eastAsia="ar-SA"/>
    </w:rPr>
  </w:style>
  <w:style w:type="character" w:customStyle="1" w:styleId="16">
    <w:name w:val="Текст выноски Знак1"/>
    <w:basedOn w:val="a0"/>
    <w:rsid w:val="006D3B45"/>
    <w:rPr>
      <w:rFonts w:ascii="Calibri" w:eastAsia="Calibri" w:hAnsi="Calibri" w:cs="Calibri"/>
      <w:sz w:val="16"/>
      <w:szCs w:val="16"/>
      <w:lang w:eastAsia="ar-SA"/>
    </w:rPr>
  </w:style>
  <w:style w:type="paragraph" w:customStyle="1" w:styleId="Default">
    <w:name w:val="Default"/>
    <w:rsid w:val="006D3B45"/>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af1">
    <w:name w:val="Body Text Indent"/>
    <w:basedOn w:val="a"/>
    <w:link w:val="17"/>
    <w:semiHidden/>
    <w:rsid w:val="006D3B45"/>
    <w:pPr>
      <w:spacing w:after="0" w:line="240" w:lineRule="auto"/>
      <w:ind w:right="-5" w:firstLine="540"/>
      <w:jc w:val="both"/>
    </w:pPr>
    <w:rPr>
      <w:rFonts w:ascii="Times New Roman" w:eastAsia="Times New Roman" w:hAnsi="Times New Roman" w:cs="Times New Roman"/>
      <w:sz w:val="26"/>
      <w:szCs w:val="26"/>
    </w:rPr>
  </w:style>
  <w:style w:type="character" w:customStyle="1" w:styleId="17">
    <w:name w:val="Основной текст с отступом Знак1"/>
    <w:basedOn w:val="a0"/>
    <w:link w:val="af1"/>
    <w:semiHidden/>
    <w:rsid w:val="006D3B45"/>
    <w:rPr>
      <w:rFonts w:ascii="Times New Roman" w:eastAsia="Times New Roman" w:hAnsi="Times New Roman" w:cs="Times New Roman"/>
      <w:sz w:val="26"/>
      <w:szCs w:val="26"/>
      <w:lang w:eastAsia="ar-SA"/>
    </w:rPr>
  </w:style>
  <w:style w:type="paragraph" w:customStyle="1" w:styleId="21">
    <w:name w:val="Основной текст с отступом 21"/>
    <w:basedOn w:val="a"/>
    <w:rsid w:val="006D3B45"/>
    <w:pPr>
      <w:spacing w:after="120" w:line="480" w:lineRule="auto"/>
      <w:ind w:left="283" w:firstLine="709"/>
      <w:jc w:val="both"/>
    </w:pPr>
    <w:rPr>
      <w:rFonts w:ascii="Times New Roman" w:eastAsia="Times New Roman" w:hAnsi="Times New Roman" w:cs="Times New Roman"/>
      <w:sz w:val="28"/>
      <w:szCs w:val="20"/>
      <w:lang w:val="x-none"/>
    </w:rPr>
  </w:style>
  <w:style w:type="paragraph" w:customStyle="1" w:styleId="af2">
    <w:name w:val="Содержимое таблицы"/>
    <w:basedOn w:val="a"/>
    <w:rsid w:val="006D3B45"/>
    <w:pPr>
      <w:suppressLineNumbers/>
    </w:pPr>
  </w:style>
  <w:style w:type="paragraph" w:customStyle="1" w:styleId="af3">
    <w:name w:val="Заголовок таблицы"/>
    <w:basedOn w:val="af2"/>
    <w:rsid w:val="006D3B45"/>
    <w:pPr>
      <w:jc w:val="center"/>
    </w:pPr>
    <w:rPr>
      <w:b/>
      <w:bCs/>
    </w:rPr>
  </w:style>
  <w:style w:type="table" w:customStyle="1" w:styleId="110">
    <w:name w:val="Сетка таблицы11"/>
    <w:basedOn w:val="a1"/>
    <w:next w:val="a4"/>
    <w:uiPriority w:val="59"/>
    <w:rsid w:val="006D3B4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lock Text"/>
    <w:basedOn w:val="a"/>
    <w:uiPriority w:val="99"/>
    <w:rsid w:val="006D3B45"/>
    <w:pPr>
      <w:suppressAutoHyphens w:val="0"/>
      <w:spacing w:after="0" w:line="240" w:lineRule="auto"/>
      <w:ind w:left="-567" w:right="-99" w:firstLine="705"/>
      <w:jc w:val="both"/>
    </w:pPr>
    <w:rPr>
      <w:rFonts w:ascii="Times New Roman" w:eastAsia="Times New Roman" w:hAnsi="Times New Roman" w:cs="Times New Roman"/>
      <w:sz w:val="26"/>
      <w:szCs w:val="26"/>
      <w:lang w:eastAsia="ru-RU"/>
    </w:rPr>
  </w:style>
  <w:style w:type="paragraph" w:styleId="20">
    <w:name w:val="Body Text Indent 2"/>
    <w:basedOn w:val="a"/>
    <w:link w:val="210"/>
    <w:uiPriority w:val="99"/>
    <w:unhideWhenUsed/>
    <w:rsid w:val="006D3B45"/>
    <w:pPr>
      <w:spacing w:after="120" w:line="480" w:lineRule="auto"/>
      <w:ind w:left="283"/>
    </w:pPr>
  </w:style>
  <w:style w:type="character" w:customStyle="1" w:styleId="210">
    <w:name w:val="Основной текст с отступом 2 Знак1"/>
    <w:basedOn w:val="a0"/>
    <w:link w:val="20"/>
    <w:uiPriority w:val="99"/>
    <w:rsid w:val="006D3B45"/>
    <w:rPr>
      <w:rFonts w:ascii="Calibri" w:eastAsia="Calibri" w:hAnsi="Calibri" w:cs="Calibri"/>
      <w:lang w:eastAsia="ar-SA"/>
    </w:rPr>
  </w:style>
  <w:style w:type="paragraph" w:customStyle="1" w:styleId="ConsPlusNormal">
    <w:name w:val="ConsPlusNormal"/>
    <w:rsid w:val="006D3B45"/>
    <w:pPr>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22">
    <w:name w:val="Сетка таблицы2"/>
    <w:basedOn w:val="a1"/>
    <w:next w:val="a4"/>
    <w:uiPriority w:val="59"/>
    <w:rsid w:val="006D3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75C"/>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F3C7E"/>
    <w:pPr>
      <w:ind w:left="720"/>
    </w:pPr>
  </w:style>
  <w:style w:type="table" w:customStyle="1" w:styleId="1">
    <w:name w:val="Сетка таблицы1"/>
    <w:basedOn w:val="a1"/>
    <w:next w:val="a4"/>
    <w:uiPriority w:val="59"/>
    <w:rsid w:val="00C90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C90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376F23"/>
    <w:pPr>
      <w:spacing w:after="0" w:line="240" w:lineRule="auto"/>
    </w:pPr>
    <w:rPr>
      <w:rFonts w:ascii="Tahoma" w:hAnsi="Tahoma" w:cs="Tahoma"/>
      <w:sz w:val="16"/>
      <w:szCs w:val="16"/>
    </w:rPr>
  </w:style>
  <w:style w:type="character" w:customStyle="1" w:styleId="a6">
    <w:name w:val="Текст выноски Знак"/>
    <w:basedOn w:val="a0"/>
    <w:link w:val="a5"/>
    <w:rsid w:val="00376F23"/>
    <w:rPr>
      <w:rFonts w:ascii="Tahoma" w:eastAsia="Calibri" w:hAnsi="Tahoma" w:cs="Tahoma"/>
      <w:sz w:val="16"/>
      <w:szCs w:val="16"/>
      <w:lang w:eastAsia="ar-SA"/>
    </w:rPr>
  </w:style>
  <w:style w:type="paragraph" w:styleId="a7">
    <w:name w:val="header"/>
    <w:basedOn w:val="a"/>
    <w:link w:val="a8"/>
    <w:uiPriority w:val="99"/>
    <w:unhideWhenUsed/>
    <w:rsid w:val="00ED4E4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4E4A"/>
    <w:rPr>
      <w:rFonts w:ascii="Calibri" w:eastAsia="Calibri" w:hAnsi="Calibri" w:cs="Calibri"/>
      <w:lang w:eastAsia="ar-SA"/>
    </w:rPr>
  </w:style>
  <w:style w:type="paragraph" w:styleId="a9">
    <w:name w:val="footer"/>
    <w:basedOn w:val="a"/>
    <w:link w:val="aa"/>
    <w:unhideWhenUsed/>
    <w:rsid w:val="00ED4E4A"/>
    <w:pPr>
      <w:tabs>
        <w:tab w:val="center" w:pos="4677"/>
        <w:tab w:val="right" w:pos="9355"/>
      </w:tabs>
      <w:spacing w:after="0" w:line="240" w:lineRule="auto"/>
    </w:pPr>
  </w:style>
  <w:style w:type="character" w:customStyle="1" w:styleId="aa">
    <w:name w:val="Нижний колонтитул Знак"/>
    <w:basedOn w:val="a0"/>
    <w:link w:val="a9"/>
    <w:rsid w:val="00ED4E4A"/>
    <w:rPr>
      <w:rFonts w:ascii="Calibri" w:eastAsia="Calibri" w:hAnsi="Calibri" w:cs="Calibri"/>
      <w:lang w:eastAsia="ar-SA"/>
    </w:rPr>
  </w:style>
  <w:style w:type="numbering" w:customStyle="1" w:styleId="10">
    <w:name w:val="Нет списка1"/>
    <w:next w:val="a2"/>
    <w:uiPriority w:val="99"/>
    <w:semiHidden/>
    <w:unhideWhenUsed/>
    <w:rsid w:val="006D3B45"/>
  </w:style>
  <w:style w:type="character" w:customStyle="1" w:styleId="WW8Num1z0">
    <w:name w:val="WW8Num1z0"/>
    <w:rsid w:val="006D3B45"/>
    <w:rPr>
      <w:b/>
    </w:rPr>
  </w:style>
  <w:style w:type="character" w:customStyle="1" w:styleId="11">
    <w:name w:val="Основной шрифт абзаца1"/>
    <w:rsid w:val="006D3B45"/>
  </w:style>
  <w:style w:type="character" w:customStyle="1" w:styleId="ab">
    <w:name w:val="Основной текст с отступом Знак"/>
    <w:rsid w:val="006D3B45"/>
    <w:rPr>
      <w:rFonts w:ascii="Times New Roman" w:eastAsia="Times New Roman" w:hAnsi="Times New Roman" w:cs="Times New Roman"/>
      <w:sz w:val="26"/>
      <w:szCs w:val="26"/>
    </w:rPr>
  </w:style>
  <w:style w:type="character" w:customStyle="1" w:styleId="2">
    <w:name w:val="Основной текст с отступом 2 Знак"/>
    <w:rsid w:val="006D3B45"/>
    <w:rPr>
      <w:rFonts w:ascii="Times New Roman" w:eastAsia="Times New Roman" w:hAnsi="Times New Roman" w:cs="Times New Roman"/>
      <w:sz w:val="28"/>
      <w:szCs w:val="20"/>
      <w:lang w:val="x-none"/>
    </w:rPr>
  </w:style>
  <w:style w:type="character" w:styleId="ac">
    <w:name w:val="Hyperlink"/>
    <w:semiHidden/>
    <w:rsid w:val="006D3B45"/>
    <w:rPr>
      <w:color w:val="000080"/>
      <w:u w:val="single"/>
    </w:rPr>
  </w:style>
  <w:style w:type="paragraph" w:customStyle="1" w:styleId="ad">
    <w:name w:val="Заголовок"/>
    <w:basedOn w:val="a"/>
    <w:next w:val="ae"/>
    <w:rsid w:val="006D3B45"/>
    <w:pPr>
      <w:keepNext/>
      <w:spacing w:before="240" w:after="120"/>
    </w:pPr>
    <w:rPr>
      <w:rFonts w:ascii="Arial" w:eastAsia="MS Mincho" w:hAnsi="Arial" w:cs="Tahoma"/>
      <w:sz w:val="28"/>
      <w:szCs w:val="28"/>
    </w:rPr>
  </w:style>
  <w:style w:type="paragraph" w:styleId="ae">
    <w:name w:val="Body Text"/>
    <w:basedOn w:val="a"/>
    <w:link w:val="af"/>
    <w:semiHidden/>
    <w:rsid w:val="006D3B45"/>
    <w:pPr>
      <w:spacing w:after="120"/>
    </w:pPr>
  </w:style>
  <w:style w:type="character" w:customStyle="1" w:styleId="af">
    <w:name w:val="Основной текст Знак"/>
    <w:basedOn w:val="a0"/>
    <w:link w:val="ae"/>
    <w:semiHidden/>
    <w:rsid w:val="006D3B45"/>
    <w:rPr>
      <w:rFonts w:ascii="Calibri" w:eastAsia="Calibri" w:hAnsi="Calibri" w:cs="Calibri"/>
      <w:lang w:eastAsia="ar-SA"/>
    </w:rPr>
  </w:style>
  <w:style w:type="paragraph" w:styleId="af0">
    <w:name w:val="List"/>
    <w:basedOn w:val="ae"/>
    <w:semiHidden/>
    <w:rsid w:val="006D3B45"/>
    <w:rPr>
      <w:rFonts w:ascii="Arial" w:hAnsi="Arial" w:cs="Tahoma"/>
    </w:rPr>
  </w:style>
  <w:style w:type="paragraph" w:customStyle="1" w:styleId="12">
    <w:name w:val="Название1"/>
    <w:basedOn w:val="a"/>
    <w:rsid w:val="006D3B45"/>
    <w:pPr>
      <w:suppressLineNumbers/>
      <w:spacing w:before="120" w:after="120"/>
    </w:pPr>
    <w:rPr>
      <w:rFonts w:ascii="Arial" w:hAnsi="Arial" w:cs="Tahoma"/>
      <w:i/>
      <w:iCs/>
      <w:sz w:val="20"/>
      <w:szCs w:val="24"/>
    </w:rPr>
  </w:style>
  <w:style w:type="paragraph" w:customStyle="1" w:styleId="13">
    <w:name w:val="Указатель1"/>
    <w:basedOn w:val="a"/>
    <w:rsid w:val="006D3B45"/>
    <w:pPr>
      <w:suppressLineNumbers/>
    </w:pPr>
    <w:rPr>
      <w:rFonts w:ascii="Arial" w:hAnsi="Arial" w:cs="Tahoma"/>
    </w:rPr>
  </w:style>
  <w:style w:type="character" w:customStyle="1" w:styleId="14">
    <w:name w:val="Верхний колонтитул Знак1"/>
    <w:basedOn w:val="a0"/>
    <w:semiHidden/>
    <w:rsid w:val="006D3B45"/>
    <w:rPr>
      <w:rFonts w:ascii="Calibri" w:eastAsia="Calibri" w:hAnsi="Calibri" w:cs="Calibri"/>
      <w:sz w:val="22"/>
      <w:szCs w:val="22"/>
      <w:lang w:eastAsia="ar-SA"/>
    </w:rPr>
  </w:style>
  <w:style w:type="character" w:customStyle="1" w:styleId="15">
    <w:name w:val="Нижний колонтитул Знак1"/>
    <w:basedOn w:val="a0"/>
    <w:semiHidden/>
    <w:rsid w:val="006D3B45"/>
    <w:rPr>
      <w:rFonts w:ascii="Calibri" w:eastAsia="Calibri" w:hAnsi="Calibri" w:cs="Calibri"/>
      <w:sz w:val="22"/>
      <w:szCs w:val="22"/>
      <w:lang w:eastAsia="ar-SA"/>
    </w:rPr>
  </w:style>
  <w:style w:type="character" w:customStyle="1" w:styleId="16">
    <w:name w:val="Текст выноски Знак1"/>
    <w:basedOn w:val="a0"/>
    <w:rsid w:val="006D3B45"/>
    <w:rPr>
      <w:rFonts w:ascii="Calibri" w:eastAsia="Calibri" w:hAnsi="Calibri" w:cs="Calibri"/>
      <w:sz w:val="16"/>
      <w:szCs w:val="16"/>
      <w:lang w:eastAsia="ar-SA"/>
    </w:rPr>
  </w:style>
  <w:style w:type="paragraph" w:customStyle="1" w:styleId="Default">
    <w:name w:val="Default"/>
    <w:rsid w:val="006D3B45"/>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af1">
    <w:name w:val="Body Text Indent"/>
    <w:basedOn w:val="a"/>
    <w:link w:val="17"/>
    <w:semiHidden/>
    <w:rsid w:val="006D3B45"/>
    <w:pPr>
      <w:spacing w:after="0" w:line="240" w:lineRule="auto"/>
      <w:ind w:right="-5" w:firstLine="540"/>
      <w:jc w:val="both"/>
    </w:pPr>
    <w:rPr>
      <w:rFonts w:ascii="Times New Roman" w:eastAsia="Times New Roman" w:hAnsi="Times New Roman" w:cs="Times New Roman"/>
      <w:sz w:val="26"/>
      <w:szCs w:val="26"/>
    </w:rPr>
  </w:style>
  <w:style w:type="character" w:customStyle="1" w:styleId="17">
    <w:name w:val="Основной текст с отступом Знак1"/>
    <w:basedOn w:val="a0"/>
    <w:link w:val="af1"/>
    <w:semiHidden/>
    <w:rsid w:val="006D3B45"/>
    <w:rPr>
      <w:rFonts w:ascii="Times New Roman" w:eastAsia="Times New Roman" w:hAnsi="Times New Roman" w:cs="Times New Roman"/>
      <w:sz w:val="26"/>
      <w:szCs w:val="26"/>
      <w:lang w:eastAsia="ar-SA"/>
    </w:rPr>
  </w:style>
  <w:style w:type="paragraph" w:customStyle="1" w:styleId="21">
    <w:name w:val="Основной текст с отступом 21"/>
    <w:basedOn w:val="a"/>
    <w:rsid w:val="006D3B45"/>
    <w:pPr>
      <w:spacing w:after="120" w:line="480" w:lineRule="auto"/>
      <w:ind w:left="283" w:firstLine="709"/>
      <w:jc w:val="both"/>
    </w:pPr>
    <w:rPr>
      <w:rFonts w:ascii="Times New Roman" w:eastAsia="Times New Roman" w:hAnsi="Times New Roman" w:cs="Times New Roman"/>
      <w:sz w:val="28"/>
      <w:szCs w:val="20"/>
      <w:lang w:val="x-none"/>
    </w:rPr>
  </w:style>
  <w:style w:type="paragraph" w:customStyle="1" w:styleId="af2">
    <w:name w:val="Содержимое таблицы"/>
    <w:basedOn w:val="a"/>
    <w:rsid w:val="006D3B45"/>
    <w:pPr>
      <w:suppressLineNumbers/>
    </w:pPr>
  </w:style>
  <w:style w:type="paragraph" w:customStyle="1" w:styleId="af3">
    <w:name w:val="Заголовок таблицы"/>
    <w:basedOn w:val="af2"/>
    <w:rsid w:val="006D3B45"/>
    <w:pPr>
      <w:jc w:val="center"/>
    </w:pPr>
    <w:rPr>
      <w:b/>
      <w:bCs/>
    </w:rPr>
  </w:style>
  <w:style w:type="table" w:customStyle="1" w:styleId="110">
    <w:name w:val="Сетка таблицы11"/>
    <w:basedOn w:val="a1"/>
    <w:next w:val="a4"/>
    <w:uiPriority w:val="59"/>
    <w:rsid w:val="006D3B4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lock Text"/>
    <w:basedOn w:val="a"/>
    <w:uiPriority w:val="99"/>
    <w:rsid w:val="006D3B45"/>
    <w:pPr>
      <w:suppressAutoHyphens w:val="0"/>
      <w:spacing w:after="0" w:line="240" w:lineRule="auto"/>
      <w:ind w:left="-567" w:right="-99" w:firstLine="705"/>
      <w:jc w:val="both"/>
    </w:pPr>
    <w:rPr>
      <w:rFonts w:ascii="Times New Roman" w:eastAsia="Times New Roman" w:hAnsi="Times New Roman" w:cs="Times New Roman"/>
      <w:sz w:val="26"/>
      <w:szCs w:val="26"/>
      <w:lang w:eastAsia="ru-RU"/>
    </w:rPr>
  </w:style>
  <w:style w:type="paragraph" w:styleId="20">
    <w:name w:val="Body Text Indent 2"/>
    <w:basedOn w:val="a"/>
    <w:link w:val="210"/>
    <w:uiPriority w:val="99"/>
    <w:unhideWhenUsed/>
    <w:rsid w:val="006D3B45"/>
    <w:pPr>
      <w:spacing w:after="120" w:line="480" w:lineRule="auto"/>
      <w:ind w:left="283"/>
    </w:pPr>
  </w:style>
  <w:style w:type="character" w:customStyle="1" w:styleId="210">
    <w:name w:val="Основной текст с отступом 2 Знак1"/>
    <w:basedOn w:val="a0"/>
    <w:link w:val="20"/>
    <w:uiPriority w:val="99"/>
    <w:rsid w:val="006D3B45"/>
    <w:rPr>
      <w:rFonts w:ascii="Calibri" w:eastAsia="Calibri" w:hAnsi="Calibri" w:cs="Calibri"/>
      <w:lang w:eastAsia="ar-SA"/>
    </w:rPr>
  </w:style>
  <w:style w:type="paragraph" w:customStyle="1" w:styleId="ConsPlusNormal">
    <w:name w:val="ConsPlusNormal"/>
    <w:rsid w:val="006D3B45"/>
    <w:pPr>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22">
    <w:name w:val="Сетка таблицы2"/>
    <w:basedOn w:val="a1"/>
    <w:next w:val="a4"/>
    <w:uiPriority w:val="59"/>
    <w:rsid w:val="006D3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35520-61E6-4F96-999C-4E5ACD90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27</Pages>
  <Words>14089</Words>
  <Characters>80311</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Каширина Галина Александровна</dc:creator>
  <cp:lastModifiedBy>Литвиненко Александра Васильевна</cp:lastModifiedBy>
  <cp:revision>49</cp:revision>
  <cp:lastPrinted>2015-07-30T01:23:00Z</cp:lastPrinted>
  <dcterms:created xsi:type="dcterms:W3CDTF">2015-07-20T02:23:00Z</dcterms:created>
  <dcterms:modified xsi:type="dcterms:W3CDTF">2015-07-30T01:40:00Z</dcterms:modified>
</cp:coreProperties>
</file>