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0" w:rsidRPr="00BA0A21" w:rsidRDefault="00A042CE" w:rsidP="007A19F0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7A19F0" w:rsidRPr="00BA0A21">
        <w:rPr>
          <w:rFonts w:ascii="Times New Roman" w:hAnsi="Times New Roman" w:cs="Times New Roman"/>
          <w:sz w:val="26"/>
          <w:szCs w:val="26"/>
        </w:rPr>
        <w:t>9</w:t>
      </w:r>
      <w:r w:rsidRPr="00BA0A21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Сахалинской области на 2023 год </w:t>
      </w:r>
      <w:r w:rsidR="00583162" w:rsidRPr="00BA0A21">
        <w:rPr>
          <w:rFonts w:ascii="Times New Roman" w:hAnsi="Times New Roman" w:cs="Times New Roman"/>
          <w:sz w:val="26"/>
          <w:szCs w:val="26"/>
        </w:rPr>
        <w:t xml:space="preserve">в </w:t>
      </w:r>
      <w:r w:rsidR="007A19F0" w:rsidRPr="00BA0A21">
        <w:rPr>
          <w:rFonts w:ascii="Times New Roman" w:hAnsi="Times New Roman" w:cs="Times New Roman"/>
          <w:sz w:val="26"/>
          <w:szCs w:val="26"/>
        </w:rPr>
        <w:t xml:space="preserve">апреле-июне текущего года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транспортной инфраструктуры и дорожного хозяйства Сахалинской области» в части проведения ремонтов и </w:t>
      </w:r>
      <w:proofErr w:type="gramStart"/>
      <w:r w:rsidR="007A19F0" w:rsidRPr="00BA0A21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="007A19F0" w:rsidRPr="00BA0A21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регионального и межмуниципального значения (включая исполнение региональных проектов), за 2021, 2022 годы и истекший период 2023 года»</w:t>
      </w:r>
      <w:r w:rsidR="007A19F0" w:rsidRPr="00BA0A21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7A19F0" w:rsidRPr="00BA0A21" w:rsidRDefault="00D5348D" w:rsidP="007A19F0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Объектами проверок являлись министерство </w:t>
      </w:r>
      <w:r w:rsidR="007A19F0" w:rsidRPr="00BA0A21">
        <w:rPr>
          <w:rFonts w:ascii="Times New Roman" w:hAnsi="Times New Roman" w:cs="Times New Roman"/>
          <w:sz w:val="26"/>
          <w:szCs w:val="26"/>
        </w:rPr>
        <w:t>транспорта и дорожного хозяйства Сахалинской области и государственное казенное учреждение «Управление автомобильных дорог Сахалинской области» (ГКУ «Управление Сахалинавтодор»).</w:t>
      </w:r>
    </w:p>
    <w:p w:rsidR="00F82506" w:rsidRPr="00BA0A21" w:rsidRDefault="004733A9" w:rsidP="008740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Проверен</w:t>
      </w:r>
      <w:r w:rsidR="0087405B" w:rsidRPr="00BA0A21">
        <w:rPr>
          <w:rFonts w:ascii="Times New Roman" w:hAnsi="Times New Roman" w:cs="Times New Roman"/>
          <w:sz w:val="26"/>
          <w:szCs w:val="26"/>
        </w:rPr>
        <w:t xml:space="preserve">ы эффективность деятельности министерства по реализации подпрограммы № 2 «Модернизация и развитие автомобильных дорог общего пользования регионального и межмуниципального значения Сахалинской области» государственной программы Сахалинской области «Развитие транспортной инфраструктуры и дорожного хозяйства Сахалинской области», а также целевое и эффективное использование средств бюджета на проведение ремонтов и </w:t>
      </w:r>
      <w:proofErr w:type="gramStart"/>
      <w:r w:rsidR="0087405B" w:rsidRPr="00BA0A21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="0087405B" w:rsidRPr="00BA0A21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регионального и межмуниципального значения.</w:t>
      </w:r>
      <w:r w:rsidR="00F82506" w:rsidRPr="00BA0A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05B" w:rsidRPr="00BA0A21" w:rsidRDefault="0087405B" w:rsidP="0087405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</w:t>
      </w:r>
      <w:r w:rsidR="00412932" w:rsidRPr="00BA0A21">
        <w:rPr>
          <w:rFonts w:ascii="Times New Roman" w:hAnsi="Times New Roman" w:cs="Times New Roman"/>
          <w:sz w:val="26"/>
          <w:szCs w:val="26"/>
        </w:rPr>
        <w:t>проанализированы деятельность объектов контроля по формированию, управлению и распоряжению средствами областного бюджета, исполненные в проверяемом периоде мероприятия государственной программы, отчет</w:t>
      </w:r>
      <w:proofErr w:type="gramStart"/>
      <w:r w:rsidR="00412932" w:rsidRPr="00BA0A21">
        <w:rPr>
          <w:rFonts w:ascii="Times New Roman" w:hAnsi="Times New Roman" w:cs="Times New Roman"/>
          <w:sz w:val="26"/>
          <w:szCs w:val="26"/>
        </w:rPr>
        <w:t>ы о ее</w:t>
      </w:r>
      <w:proofErr w:type="gramEnd"/>
      <w:r w:rsidR="00412932" w:rsidRPr="00BA0A21">
        <w:rPr>
          <w:rFonts w:ascii="Times New Roman" w:hAnsi="Times New Roman" w:cs="Times New Roman"/>
          <w:sz w:val="26"/>
          <w:szCs w:val="26"/>
        </w:rPr>
        <w:t xml:space="preserve"> реализации, финансовые и прочие документы, обосновывающие и подтверждающие использование средств областного бюджета, выделенных на программные мероприятия</w:t>
      </w:r>
      <w:r w:rsidR="00F82506" w:rsidRPr="00BA0A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регионального или межмуниципального значения в Сахалинской области по состоянию на 01.04.2023 составила 927,816 км, из них: с асфальтобетонным покрытием  403,785 км, с цементобетонным покрытием  0,623 км, со щебеночным покрытием 130,941 км, с грунтовым покрытием 392,467 км.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Содержание и ремонт (включая капитальный ремонт) осуществляется в соответствии с утверждаемым ежегодно Планом дорожных работ. В 2021 году отремонтировано 13,2 км, капитальный ремонт проведен на 5,0 км дорог. В 2022 году соответственно 0,4 км и 13,1 км. В части содержания автомобильных дорог общего пользования регионального или межмуниципального значения объемы составили в 2021 году 909,1 км и в 2022 году 914,8 км (включая мосты – 6965,7 </w:t>
      </w:r>
      <w:proofErr w:type="spellStart"/>
      <w:r w:rsidRPr="00BA0A21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BA0A21">
        <w:rPr>
          <w:rFonts w:ascii="Times New Roman" w:hAnsi="Times New Roman" w:cs="Times New Roman"/>
          <w:sz w:val="26"/>
          <w:szCs w:val="26"/>
        </w:rPr>
        <w:t xml:space="preserve">. м). На 2023 год в План дорожных работ включено 17,6 км ремонта, 0,1 км капитального ремонта (в том числе мосты – 82,2 </w:t>
      </w:r>
      <w:proofErr w:type="spellStart"/>
      <w:r w:rsidRPr="00BA0A21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BA0A21">
        <w:rPr>
          <w:rFonts w:ascii="Times New Roman" w:hAnsi="Times New Roman" w:cs="Times New Roman"/>
          <w:sz w:val="26"/>
          <w:szCs w:val="26"/>
        </w:rPr>
        <w:t xml:space="preserve">. м) и 914,6 км содержания дорог (мосты – 6159,9 </w:t>
      </w:r>
      <w:proofErr w:type="spellStart"/>
      <w:r w:rsidRPr="00BA0A21">
        <w:rPr>
          <w:rFonts w:ascii="Times New Roman" w:hAnsi="Times New Roman" w:cs="Times New Roman"/>
          <w:sz w:val="26"/>
          <w:szCs w:val="26"/>
        </w:rPr>
        <w:t>пог</w:t>
      </w:r>
      <w:proofErr w:type="spellEnd"/>
      <w:r w:rsidRPr="00BA0A21">
        <w:rPr>
          <w:rFonts w:ascii="Times New Roman" w:hAnsi="Times New Roman" w:cs="Times New Roman"/>
          <w:sz w:val="26"/>
          <w:szCs w:val="26"/>
        </w:rPr>
        <w:t>. м). На отдельных участках дорог, работы в рамках содержания и ремонта не эффективны, требуется проведение реконструкции.</w:t>
      </w:r>
    </w:p>
    <w:p w:rsidR="00332D45" w:rsidRPr="00BA0A21" w:rsidRDefault="00332D45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В 2022 году выполнялись работы по устройству автоматического пункта весогабаритного контроля (завершены в феврале 2023 года, комплекс функционирует, нарушения обрабатываются, формируются акты взвешивания). 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 xml:space="preserve">Финансирование работ обеспечивается в рамках основного  мероприятия № 2.2. «Проведение ремонтов (капитальные и текущие) и содержание автомобильных дорог общего пользования регионального и межмуниципального значения» подпрограммы № 2 «Модернизация и развитие автомобильных дорог общего пользования регионального и межмуниципального значения Сахалинской области» государственной программы Сахалинской области «Развитие транспортной инфраструктуры и дорожного хозяйства Сахалинской области», утвержденная постановлением Правительства Сахалинской </w:t>
      </w:r>
      <w:r w:rsidRPr="00BA0A21">
        <w:rPr>
          <w:rFonts w:ascii="Times New Roman" w:hAnsi="Times New Roman" w:cs="Times New Roman"/>
          <w:sz w:val="26"/>
          <w:szCs w:val="26"/>
        </w:rPr>
        <w:lastRenderedPageBreak/>
        <w:t>области от 06.08.2013 № 426. Государственная программа предусматривает выполнение мероприятий региональных проектов, направленных на развитие дорожной сети и дорожного хозяйства. Мероприятия государственной программы направлены на приведение в нормативное транспортно-эксплуатационное состояние к 2024 году - 55,1 % автомобильных дорог общего пользования регионального и межмуниципального значения Сахалинской области и 85,0% дорожной сети Южно-Сахалинской городской агломерации.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Объемы бюджетного финансирования содержания и ремонтов дорог составили на 2021 год - 2 089,8 млн. рублей, 2022 год - 2 654,2 млн. рублей, 2023 год - 3 639,5 млн. рублей.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Результаты контрольного мероприятия показали, что полномочия министерства транспорта и дорожного хозяйства Сахалинской области по управлению государственной программой и подпрограммой № 2 осуществляются на достаточном уровне. Установленные отдельные замечания и недостатки в основном носят оформительный характер. По результатам проверки министерством приняты меры по их устранению, подготовлены проекты о внесении изменений в госпрограмму и план-график.</w:t>
      </w:r>
    </w:p>
    <w:p w:rsidR="00F82506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Исполнение подпрограммы № 2 за 2021-2022 годы оценивается на среднем уровне. Место в рейтинге государственных программ по Сахалинской области за 2021 год – 11, за 2022 год – 18 (из общего числа 27 госпрограмм).</w:t>
      </w:r>
    </w:p>
    <w:p w:rsidR="00332D45" w:rsidRPr="00BA0A21" w:rsidRDefault="00F82506" w:rsidP="00F825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A21">
        <w:rPr>
          <w:rFonts w:ascii="Times New Roman" w:hAnsi="Times New Roman" w:cs="Times New Roman"/>
          <w:sz w:val="26"/>
          <w:szCs w:val="26"/>
        </w:rPr>
        <w:t>Проверками отмечены замечания и недостатки отчетности о ре</w:t>
      </w:r>
      <w:r w:rsidR="00CC18C5" w:rsidRPr="00BA0A21">
        <w:rPr>
          <w:rFonts w:ascii="Times New Roman" w:hAnsi="Times New Roman" w:cs="Times New Roman"/>
          <w:sz w:val="26"/>
          <w:szCs w:val="26"/>
        </w:rPr>
        <w:t>а</w:t>
      </w:r>
      <w:r w:rsidRPr="00BA0A21">
        <w:rPr>
          <w:rFonts w:ascii="Times New Roman" w:hAnsi="Times New Roman" w:cs="Times New Roman"/>
          <w:sz w:val="26"/>
          <w:szCs w:val="26"/>
        </w:rPr>
        <w:t xml:space="preserve">лизации </w:t>
      </w:r>
      <w:r w:rsidR="00CC18C5" w:rsidRPr="00BA0A21">
        <w:rPr>
          <w:rFonts w:ascii="Times New Roman" w:hAnsi="Times New Roman" w:cs="Times New Roman"/>
          <w:sz w:val="26"/>
          <w:szCs w:val="26"/>
        </w:rPr>
        <w:t xml:space="preserve">регионального проекта Сахалинской области «Общесистемные меры развития дорожного хозяйства (Сахалинская область)» и отчета о ходе реализации национального проекта «Безопасные </w:t>
      </w:r>
      <w:r w:rsidR="00D42977">
        <w:rPr>
          <w:rFonts w:ascii="Times New Roman" w:hAnsi="Times New Roman" w:cs="Times New Roman"/>
          <w:sz w:val="26"/>
          <w:szCs w:val="26"/>
        </w:rPr>
        <w:t>качественные дороги».</w:t>
      </w:r>
      <w:r w:rsidR="00332D45" w:rsidRPr="00BA0A2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F20B48" w:rsidRPr="00BA0A21" w:rsidRDefault="00962DB3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0A21">
        <w:rPr>
          <w:rFonts w:ascii="Times New Roman" w:eastAsia="Times New Roman" w:hAnsi="Times New Roman" w:cs="Times New Roman"/>
          <w:sz w:val="26"/>
          <w:szCs w:val="26"/>
        </w:rPr>
        <w:t xml:space="preserve">Коллегией контрольно-счетной палаты Сахалинской области </w:t>
      </w:r>
      <w:r w:rsidR="00F20B48" w:rsidRPr="00BA0A21">
        <w:rPr>
          <w:rFonts w:ascii="Times New Roman" w:eastAsia="Times New Roman" w:hAnsi="Times New Roman" w:cs="Times New Roman"/>
          <w:sz w:val="26"/>
          <w:szCs w:val="26"/>
        </w:rPr>
        <w:t>30.06</w:t>
      </w:r>
      <w:r w:rsidRPr="00BA0A21">
        <w:rPr>
          <w:rFonts w:ascii="Times New Roman" w:eastAsia="Times New Roman" w:hAnsi="Times New Roman" w:cs="Times New Roman"/>
          <w:sz w:val="26"/>
          <w:szCs w:val="26"/>
        </w:rPr>
        <w:t xml:space="preserve">.2023 принято решение </w:t>
      </w:r>
      <w:r w:rsidR="00F20B48" w:rsidRPr="00BA0A21">
        <w:rPr>
          <w:rFonts w:ascii="Times New Roman" w:eastAsia="Times New Roman" w:hAnsi="Times New Roman" w:cs="Times New Roman"/>
          <w:sz w:val="26"/>
          <w:szCs w:val="26"/>
        </w:rPr>
        <w:t>о направлении копий отчета Губернатору Сахалинской области, в Сахалинскую областную Думу и прокуратуру Сахалинской области, представления - в государственное казенное учреждение «Управление автомобильных дорог Сахалинской области», информационных писем в министерство транспорта и дорожного хозяйства Сахалинской области, министерство финансов Сахалинской области (с признаками нарушений по части 10 статьи 7.32.</w:t>
      </w:r>
      <w:proofErr w:type="gramEnd"/>
      <w:r w:rsidR="00F20B48" w:rsidRPr="00BA0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F20B48" w:rsidRPr="00BA0A21">
        <w:rPr>
          <w:rFonts w:ascii="Times New Roman" w:eastAsia="Times New Roman" w:hAnsi="Times New Roman" w:cs="Times New Roman"/>
          <w:sz w:val="26"/>
          <w:szCs w:val="26"/>
        </w:rPr>
        <w:t>КоАП РФ).</w:t>
      </w:r>
      <w:proofErr w:type="gramEnd"/>
    </w:p>
    <w:p w:rsidR="00F20B48" w:rsidRPr="00BA0A21" w:rsidRDefault="00F20B48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96583" w:rsidRDefault="00696583" w:rsidP="00D106B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96583" w:rsidSect="005454FE">
      <w:pgSz w:w="11906" w:h="16838"/>
      <w:pgMar w:top="851" w:right="566" w:bottom="851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06"/>
    <w:rsid w:val="00086497"/>
    <w:rsid w:val="001B2F9A"/>
    <w:rsid w:val="00292592"/>
    <w:rsid w:val="002D2E11"/>
    <w:rsid w:val="00324907"/>
    <w:rsid w:val="00332D45"/>
    <w:rsid w:val="003B55B8"/>
    <w:rsid w:val="003D7845"/>
    <w:rsid w:val="003E316E"/>
    <w:rsid w:val="00412932"/>
    <w:rsid w:val="004733A9"/>
    <w:rsid w:val="0049059B"/>
    <w:rsid w:val="005454FE"/>
    <w:rsid w:val="00561CE6"/>
    <w:rsid w:val="00583162"/>
    <w:rsid w:val="005E5906"/>
    <w:rsid w:val="00696583"/>
    <w:rsid w:val="006D79CD"/>
    <w:rsid w:val="00742883"/>
    <w:rsid w:val="007A19F0"/>
    <w:rsid w:val="007A63A0"/>
    <w:rsid w:val="007E2942"/>
    <w:rsid w:val="00834BB4"/>
    <w:rsid w:val="00843AE8"/>
    <w:rsid w:val="0087405B"/>
    <w:rsid w:val="008F015C"/>
    <w:rsid w:val="009129A0"/>
    <w:rsid w:val="00912E40"/>
    <w:rsid w:val="00945739"/>
    <w:rsid w:val="00962DB3"/>
    <w:rsid w:val="00990677"/>
    <w:rsid w:val="009A1BB1"/>
    <w:rsid w:val="00A042CE"/>
    <w:rsid w:val="00AB4A65"/>
    <w:rsid w:val="00AC2909"/>
    <w:rsid w:val="00B1190B"/>
    <w:rsid w:val="00B95ECE"/>
    <w:rsid w:val="00BA0A21"/>
    <w:rsid w:val="00C03490"/>
    <w:rsid w:val="00CC18C5"/>
    <w:rsid w:val="00D106B0"/>
    <w:rsid w:val="00D42977"/>
    <w:rsid w:val="00D5348D"/>
    <w:rsid w:val="00F20B48"/>
    <w:rsid w:val="00F64EEF"/>
    <w:rsid w:val="00F82506"/>
    <w:rsid w:val="00F82F2A"/>
    <w:rsid w:val="00FB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Харченко Татьяна Ринатовна</cp:lastModifiedBy>
  <cp:revision>9</cp:revision>
  <cp:lastPrinted>2023-07-03T00:47:00Z</cp:lastPrinted>
  <dcterms:created xsi:type="dcterms:W3CDTF">2023-05-15T06:09:00Z</dcterms:created>
  <dcterms:modified xsi:type="dcterms:W3CDTF">2023-07-03T05:30:00Z</dcterms:modified>
</cp:coreProperties>
</file>