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5E" w:rsidRDefault="0017705E" w:rsidP="001770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705E">
        <w:rPr>
          <w:rFonts w:ascii="Times New Roman" w:hAnsi="Times New Roman"/>
          <w:sz w:val="24"/>
          <w:szCs w:val="24"/>
        </w:rPr>
        <w:t>В соответствии с п</w:t>
      </w:r>
      <w:r>
        <w:rPr>
          <w:rFonts w:ascii="Times New Roman" w:hAnsi="Times New Roman"/>
          <w:sz w:val="24"/>
          <w:szCs w:val="24"/>
        </w:rPr>
        <w:t>унктом</w:t>
      </w:r>
      <w:r w:rsidRPr="004D038C">
        <w:rPr>
          <w:rFonts w:ascii="Times New Roman" w:hAnsi="Times New Roman"/>
          <w:sz w:val="24"/>
          <w:szCs w:val="24"/>
        </w:rPr>
        <w:t xml:space="preserve"> 14 плана работы контрольно-счетной палаты Сахалинской области </w:t>
      </w:r>
      <w:r>
        <w:rPr>
          <w:rFonts w:ascii="Times New Roman" w:hAnsi="Times New Roman"/>
          <w:sz w:val="24"/>
          <w:szCs w:val="24"/>
        </w:rPr>
        <w:t xml:space="preserve">в мае-июле 2022 года проведено контрольное мероприятие по вопросу: </w:t>
      </w:r>
      <w:r w:rsidRPr="0017705E">
        <w:rPr>
          <w:rFonts w:ascii="Times New Roman" w:hAnsi="Times New Roman"/>
          <w:sz w:val="24"/>
          <w:szCs w:val="24"/>
        </w:rPr>
        <w:t>«Проверка использования средств областного бюджета, направленных на реализацию мероприятий государственной программы Сахалинской области «Развитие здравоохранения в Сахалинской области», и иных средств, использованных в деятельности ГБУЗ «Долинская центральная районная больница им. Н.К. Орлова», включая вопросы использования имущества, за 2020, 2021 годы и истекший период 2022 года»</w:t>
      </w:r>
      <w:r>
        <w:rPr>
          <w:rFonts w:ascii="Times New Roman" w:hAnsi="Times New Roman"/>
          <w:sz w:val="24"/>
          <w:szCs w:val="24"/>
        </w:rPr>
        <w:t>.</w:t>
      </w:r>
    </w:p>
    <w:p w:rsidR="0017705E" w:rsidRPr="0017705E" w:rsidRDefault="0017705E" w:rsidP="0017705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05E">
        <w:rPr>
          <w:rFonts w:ascii="Times New Roman" w:hAnsi="Times New Roman"/>
          <w:sz w:val="24"/>
          <w:szCs w:val="24"/>
        </w:rPr>
        <w:t xml:space="preserve">ГБУЗ «Долинская ЦРБ» является одним из подведомственных учреждений министерства здравоохранения, которому определен 1 уровень оказания медпомощи – оказание населению в пределах муниципального образования преимущественно первичную медико-санитарную помощь и (или) специализированную в рамках четырех основных профилей (терапевтический, педиатрический, хирургический, акушерско-гинекологический и инфекционный, и (или скорую), в том числе специализированную, и (или) паллиативную медицинскую помощь. </w:t>
      </w:r>
      <w:proofErr w:type="gramEnd"/>
    </w:p>
    <w:p w:rsidR="0017705E" w:rsidRPr="0017705E" w:rsidRDefault="0017705E" w:rsidP="0017705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05E">
        <w:rPr>
          <w:rFonts w:ascii="Times New Roman" w:hAnsi="Times New Roman"/>
          <w:sz w:val="24"/>
          <w:szCs w:val="24"/>
        </w:rPr>
        <w:t>Учреждение имеет в своем составе: стационар, отделение скорой медпомощи, отделение переливания крови, бактериологическую лабораторию, клинико-диагностическую лабораторию, стоматологическое отделение; поликлинику, детскую поликлинику, женскую консультацию, Быковскую участковую больницу (стационар, скорая медицинская помощь, поликлиника), в селе Сокол (амбулатория, скорая медицинская помощь), в селе Стародубское (амбулатория), 4 фельдшерско-акушерских пункта, расположенных в селах:</w:t>
      </w:r>
      <w:proofErr w:type="gramEnd"/>
      <w:r w:rsidRPr="0017705E">
        <w:rPr>
          <w:rFonts w:ascii="Times New Roman" w:hAnsi="Times New Roman"/>
          <w:sz w:val="24"/>
          <w:szCs w:val="24"/>
        </w:rPr>
        <w:t xml:space="preserve"> Взморье, Покровка, Углезаводск, </w:t>
      </w:r>
      <w:proofErr w:type="spellStart"/>
      <w:r w:rsidRPr="0017705E">
        <w:rPr>
          <w:rFonts w:ascii="Times New Roman" w:hAnsi="Times New Roman"/>
          <w:sz w:val="24"/>
          <w:szCs w:val="24"/>
        </w:rPr>
        <w:t>Советсткое</w:t>
      </w:r>
      <w:proofErr w:type="spellEnd"/>
      <w:r w:rsidRPr="0017705E">
        <w:rPr>
          <w:rFonts w:ascii="Times New Roman" w:hAnsi="Times New Roman"/>
          <w:sz w:val="24"/>
          <w:szCs w:val="24"/>
        </w:rPr>
        <w:t xml:space="preserve">; медкабинеты в: МОУ СОШ № 1, МОУ СОШ № 2, МОУ СОШ с. Быков, МОУ СОШ с. Сокол; фельдшерский здравпункт ГОУ НПО «Профессиональное училище № 18. </w:t>
      </w:r>
    </w:p>
    <w:p w:rsidR="0017705E" w:rsidRPr="0017705E" w:rsidRDefault="0017705E" w:rsidP="0017705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05E">
        <w:rPr>
          <w:rFonts w:ascii="Times New Roman" w:hAnsi="Times New Roman"/>
          <w:sz w:val="24"/>
          <w:szCs w:val="24"/>
        </w:rPr>
        <w:t>Коечный фонд учреждения составляет: 170 коек круглосуточного пребывания в медицинских отделениях (терапевтическое – 40 коек, хирургическое – 27 коек, травматологическое и педиатрическое – по 18 коек, акушерское – 12 коек, гинекологическое – 13 коек, инфекционное 21 – койка, отделение сестринского ухода – 15 коек, отделение анестезиологии и реанимации – 6 коек); 28 коек – дневного пребывания при стационаре;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05E">
        <w:rPr>
          <w:rFonts w:ascii="Times New Roman" w:hAnsi="Times New Roman"/>
          <w:sz w:val="24"/>
          <w:szCs w:val="24"/>
        </w:rPr>
        <w:t>36 коек – дневного стационара при поликлинике.</w:t>
      </w:r>
      <w:proofErr w:type="gramEnd"/>
    </w:p>
    <w:p w:rsidR="0017705E" w:rsidRPr="0017705E" w:rsidRDefault="0017705E" w:rsidP="001770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705E">
        <w:rPr>
          <w:rFonts w:ascii="Times New Roman" w:hAnsi="Times New Roman"/>
          <w:sz w:val="24"/>
          <w:szCs w:val="24"/>
        </w:rPr>
        <w:t>Штатная численность утверждена на 01.01.2020 и 01.01.2021 в количестве 658,25 шт. ед</w:t>
      </w:r>
      <w:proofErr w:type="gramStart"/>
      <w:r w:rsidRPr="0017705E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17705E">
        <w:rPr>
          <w:rFonts w:ascii="Times New Roman" w:hAnsi="Times New Roman"/>
          <w:sz w:val="24"/>
          <w:szCs w:val="24"/>
        </w:rPr>
        <w:t>На 01.01.2022 штатная численность утверждена 659,75 шт. ед.., в том числе на медперсонал, включая немедицинских работников: провизор, биолог, приходится 65,4 %, из них врачебный персонал составляет 27 %. Порядка 92,3 % штатной численности входит в структуру ОМС.</w:t>
      </w:r>
    </w:p>
    <w:p w:rsidR="0017705E" w:rsidRPr="0017705E" w:rsidRDefault="0017705E" w:rsidP="001770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705E">
        <w:rPr>
          <w:rFonts w:ascii="Times New Roman" w:hAnsi="Times New Roman"/>
          <w:sz w:val="24"/>
          <w:szCs w:val="24"/>
        </w:rPr>
        <w:t>В период пандемии на базе стационара ЦРБ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05E">
        <w:rPr>
          <w:rFonts w:ascii="Times New Roman" w:hAnsi="Times New Roman"/>
          <w:sz w:val="24"/>
          <w:szCs w:val="24"/>
        </w:rPr>
        <w:t xml:space="preserve">был развернут инфекционный госпиталь для взрослых и детей изначально на 200 коек (180 коек главный корпус и 20 коек инфекционное отделение), число которых в период работы госпиталя (в зависимости от эпидемиологической ситуации) корректировалось (увеличилось до 300 коек, сокращено до 100 коек). Госпиталь работал в период с 22.03.2020 по 10.04.2022, лечение в котором прошло 7834 человек. </w:t>
      </w:r>
      <w:proofErr w:type="gramStart"/>
      <w:r w:rsidRPr="0017705E">
        <w:rPr>
          <w:rFonts w:ascii="Times New Roman" w:hAnsi="Times New Roman"/>
          <w:sz w:val="24"/>
          <w:szCs w:val="24"/>
        </w:rPr>
        <w:t>В данном периоде действовало временное штатное расписание, численность варьировалась от 645 до 212,2 шт. единиц (сокращение коечного фонда осуществлялось в зависимости от эпидемиологической ситуации, в связи с чем, системно пересматривалась временная штатной численность госпиталя).</w:t>
      </w:r>
      <w:proofErr w:type="gramEnd"/>
    </w:p>
    <w:p w:rsidR="0017705E" w:rsidRPr="0017705E" w:rsidRDefault="0017705E" w:rsidP="001770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705E">
        <w:rPr>
          <w:rFonts w:ascii="Times New Roman" w:hAnsi="Times New Roman"/>
          <w:sz w:val="24"/>
          <w:szCs w:val="24"/>
        </w:rPr>
        <w:t xml:space="preserve">Фактически среднесписочная численность работников учреждения за 2020 год составляла – 593 единицы, за 2021 год – 647 единиц, за 1 квартал 2022 года – 650 единиц. Среднесписочная численность внешних совместителей по учреждению составляла в том же периоде соответственно: 54,6 ед., 42,5 и 20,4 единиц. </w:t>
      </w:r>
    </w:p>
    <w:p w:rsidR="0017705E" w:rsidRPr="0017705E" w:rsidRDefault="0017705E" w:rsidP="001770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705E">
        <w:rPr>
          <w:rFonts w:ascii="Times New Roman" w:hAnsi="Times New Roman"/>
          <w:sz w:val="24"/>
          <w:szCs w:val="24"/>
        </w:rPr>
        <w:t>Финансовое обеспечение деятельности ГБУЗ «</w:t>
      </w:r>
      <w:proofErr w:type="gramStart"/>
      <w:r w:rsidRPr="0017705E">
        <w:rPr>
          <w:rFonts w:ascii="Times New Roman" w:hAnsi="Times New Roman"/>
          <w:sz w:val="24"/>
          <w:szCs w:val="24"/>
        </w:rPr>
        <w:t>Долинская</w:t>
      </w:r>
      <w:proofErr w:type="gramEnd"/>
      <w:r w:rsidRPr="0017705E">
        <w:rPr>
          <w:rFonts w:ascii="Times New Roman" w:hAnsi="Times New Roman"/>
          <w:sz w:val="24"/>
          <w:szCs w:val="24"/>
        </w:rPr>
        <w:t xml:space="preserve"> ЦРБ» осуществлялось за счет четырех источников (госзадание, иные цели, ОМС, собственные расходы).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705E">
        <w:rPr>
          <w:rFonts w:ascii="Times New Roman" w:hAnsi="Times New Roman"/>
          <w:sz w:val="24"/>
          <w:szCs w:val="24"/>
        </w:rPr>
        <w:t>Всего в проверяемом периоде в учреждение поступило доходов: в 2020 году – 1526244,8 тыс. рублей (из них ОМС – 883748,9 тыс. рублей, иные цели – 564684,3 тыс. рублей, госзадание – 45141,6 тыс. рублей, собственные 32670,0 тыс. рублей), в 2021 году – 1718603,2 тыс. рублей (из них ОМС – 1131827,8 тыс. рублей, иные цели – 500309,3 тыс. рублей, госзадание – 48411,7 тыс. рублей, собственные – 38054,4 тыс. рублей), в 2022</w:t>
      </w:r>
      <w:proofErr w:type="gramEnd"/>
      <w:r w:rsidRPr="001770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705E">
        <w:rPr>
          <w:rFonts w:ascii="Times New Roman" w:hAnsi="Times New Roman"/>
          <w:sz w:val="24"/>
          <w:szCs w:val="24"/>
        </w:rPr>
        <w:t>году (на 01.06.2022) – при плане 941853,0 тыс. рублей поступило 431286,2 тыс. рублей или 45,8 % (из них ОМС – 284453,0 тыс. рублей, иные цели – 107247,2 тыс. рублей, госзадание – 22054,6 тыс. рублей, собственные доходы – 17531,4 тыс. рублей).</w:t>
      </w:r>
      <w:proofErr w:type="gramEnd"/>
      <w:r w:rsidRPr="0017705E">
        <w:rPr>
          <w:rFonts w:ascii="Times New Roman" w:hAnsi="Times New Roman"/>
          <w:sz w:val="24"/>
          <w:szCs w:val="24"/>
        </w:rPr>
        <w:t xml:space="preserve"> На долю средств ОМС приходится  62,6 % доходов, на субсидии на иные цели – 31,9 %, субсидии на выполнение госзадания – 3,1 %, </w:t>
      </w:r>
      <w:proofErr w:type="gramStart"/>
      <w:r w:rsidRPr="0017705E">
        <w:rPr>
          <w:rFonts w:ascii="Times New Roman" w:hAnsi="Times New Roman"/>
          <w:sz w:val="24"/>
          <w:szCs w:val="24"/>
        </w:rPr>
        <w:t>на</w:t>
      </w:r>
      <w:proofErr w:type="gramEnd"/>
      <w:r w:rsidRPr="0017705E">
        <w:rPr>
          <w:rFonts w:ascii="Times New Roman" w:hAnsi="Times New Roman"/>
          <w:sz w:val="24"/>
          <w:szCs w:val="24"/>
        </w:rPr>
        <w:t xml:space="preserve"> собственные – 2,4 %.</w:t>
      </w:r>
    </w:p>
    <w:p w:rsidR="0017705E" w:rsidRPr="0017705E" w:rsidRDefault="0017705E" w:rsidP="001770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705E">
        <w:rPr>
          <w:rFonts w:ascii="Times New Roman" w:hAnsi="Times New Roman"/>
          <w:sz w:val="24"/>
          <w:szCs w:val="24"/>
        </w:rPr>
        <w:t xml:space="preserve">В целом объем расходов в проверяемом периоде (с учетом остатков на начало года) за счет всех источников составил: в 2020 году – 1517933,1 тыс. рублей, в 2021 году – 1565411,6 тыс. </w:t>
      </w:r>
      <w:r w:rsidRPr="0017705E">
        <w:rPr>
          <w:rFonts w:ascii="Times New Roman" w:hAnsi="Times New Roman"/>
          <w:sz w:val="24"/>
          <w:szCs w:val="24"/>
        </w:rPr>
        <w:lastRenderedPageBreak/>
        <w:t>рублей, на 01.07.2022 – 724197,9 тыс. рублей при плане 1206536,7 тыс. рублей. Наибольшая доля расходов приходится на оплату труда с учетом отчислений во внебюджетные фонды: 2020 году – 70,1 %, в 2021 году – 61,4 %, в 1 полугодии 2022 года – 59,5 %; увеличение стоимости основных средств и материальных запасов – 20,3 %, 29,6 % и 29,3 % соответственно.</w:t>
      </w:r>
    </w:p>
    <w:p w:rsidR="0017705E" w:rsidRPr="004D038C" w:rsidRDefault="0017705E" w:rsidP="001770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705E">
        <w:rPr>
          <w:rFonts w:ascii="Times New Roman" w:hAnsi="Times New Roman"/>
          <w:sz w:val="24"/>
          <w:szCs w:val="24"/>
        </w:rPr>
        <w:t>Государственное задание ежегодно доводится до учреждения на оказание госуслуг: первичную медико-санитарную помощь, не включенную в базовую программу ОМС (в частности: первичная помощь, в части диагностики и лечения; первичная специализированная медпомощь, оказываемая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по профилю психиатрия-наркология; паллиативная медпомощь; забор, заготовка, хранение, транспортировка и обеспечение безопасности донорской крови и ее компонентов, а также с 2022 года проведение медицинского освидетельствования на состояние опьянения (алкогольного, наркотического или иного токсического).</w:t>
      </w:r>
    </w:p>
    <w:p w:rsidR="0017705E" w:rsidRPr="0017705E" w:rsidRDefault="0017705E" w:rsidP="001770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705E">
        <w:rPr>
          <w:rFonts w:ascii="Times New Roman" w:hAnsi="Times New Roman"/>
          <w:sz w:val="24"/>
          <w:szCs w:val="24"/>
        </w:rPr>
        <w:t xml:space="preserve">Целями предоставления субсидий на иные цели являлись: приобретение особо ценного имущества; капремонт объектов инфраструктуры учреждения; обеспечение оказания медицинской помощи больным новой коронавирусной инфекцией (медикаменты, расходные материалы, оборудование), в том числе за счет средств резервного фонда ПСО; выплата заработной платы медработникам учреждения, участвующих в реализации территориальной программы ОМС, с целью сохранения достигнутого соотношения между их уровнем оплаты труда и уровнем средней заработной платы в Сахалинской области; реализация мероприятий по привлечению специалистов для развития кадрового потенциала отрасли; </w:t>
      </w:r>
      <w:proofErr w:type="gramStart"/>
      <w:r w:rsidRPr="0017705E">
        <w:rPr>
          <w:rFonts w:ascii="Times New Roman" w:hAnsi="Times New Roman"/>
          <w:sz w:val="24"/>
          <w:szCs w:val="24"/>
        </w:rPr>
        <w:t>реализация мероприятий поддержки молодых специалистов, а также гарантий предусмотренных Законом СО от 25.09.2003 № 425, Постановлением П</w:t>
      </w:r>
      <w:r>
        <w:rPr>
          <w:rFonts w:ascii="Times New Roman" w:hAnsi="Times New Roman"/>
          <w:sz w:val="24"/>
          <w:szCs w:val="24"/>
        </w:rPr>
        <w:t xml:space="preserve">равительства Сахалинской области </w:t>
      </w:r>
      <w:r w:rsidRPr="0017705E">
        <w:rPr>
          <w:rFonts w:ascii="Times New Roman" w:hAnsi="Times New Roman"/>
          <w:sz w:val="24"/>
          <w:szCs w:val="24"/>
        </w:rPr>
        <w:t>от 23.04.2014 № 183, на осуществление выплат стимулирующего характера за особые условия труда и дополнительную нагрузку, особо важных работ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</w:t>
      </w:r>
      <w:proofErr w:type="gramEnd"/>
      <w:r w:rsidRPr="0017705E">
        <w:rPr>
          <w:rFonts w:ascii="Times New Roman" w:hAnsi="Times New Roman"/>
          <w:sz w:val="24"/>
          <w:szCs w:val="24"/>
        </w:rPr>
        <w:t xml:space="preserve"> резервного фонда Правительства Р</w:t>
      </w:r>
      <w:r>
        <w:rPr>
          <w:rFonts w:ascii="Times New Roman" w:hAnsi="Times New Roman"/>
          <w:sz w:val="24"/>
          <w:szCs w:val="24"/>
        </w:rPr>
        <w:t>оссийской Федерации</w:t>
      </w:r>
      <w:r w:rsidRPr="0017705E">
        <w:rPr>
          <w:rFonts w:ascii="Times New Roman" w:hAnsi="Times New Roman"/>
          <w:sz w:val="24"/>
          <w:szCs w:val="24"/>
        </w:rPr>
        <w:t xml:space="preserve"> и другие. Целевые выплаты медперсоналу, оказывающему медпомощь гражданам, у которых выявлена новая коронавирусная инфекции, в силу постановления Правительства Р</w:t>
      </w:r>
      <w:r>
        <w:rPr>
          <w:rFonts w:ascii="Times New Roman" w:hAnsi="Times New Roman"/>
          <w:sz w:val="24"/>
          <w:szCs w:val="24"/>
        </w:rPr>
        <w:t>оссийской Федерации</w:t>
      </w:r>
      <w:r w:rsidRPr="0017705E">
        <w:rPr>
          <w:rFonts w:ascii="Times New Roman" w:hAnsi="Times New Roman"/>
          <w:sz w:val="24"/>
          <w:szCs w:val="24"/>
        </w:rPr>
        <w:t xml:space="preserve"> от 30.10.2020 № 1762 с ноября 2020 года осуществляет Фонд социального страхования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17705E">
        <w:rPr>
          <w:rFonts w:ascii="Times New Roman" w:hAnsi="Times New Roman"/>
          <w:sz w:val="24"/>
          <w:szCs w:val="24"/>
        </w:rPr>
        <w:t>.</w:t>
      </w:r>
    </w:p>
    <w:p w:rsidR="0017705E" w:rsidRPr="0017705E" w:rsidRDefault="0017705E" w:rsidP="0017705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05E">
        <w:rPr>
          <w:rFonts w:ascii="Times New Roman" w:hAnsi="Times New Roman"/>
          <w:sz w:val="24"/>
          <w:szCs w:val="24"/>
        </w:rPr>
        <w:t>В 2020 году из 574536,7 тыс. рублей, предоставленных субсидий на иные цели, 528434,7 тыс. рублей приходилось на расходы по предупреждению распространению и борьбе с коронавирусной инфекцией (из них 241217,9 тыс. рублей – на обеспечение госпиталя), в 2021 году – 227364,8 тыс. рублей (из них 209384,6 тыс. рублей – на обеспечение госпиталя), в 2022 году средства на содержание госпиталя не выделялись.</w:t>
      </w:r>
      <w:proofErr w:type="gramEnd"/>
    </w:p>
    <w:p w:rsidR="0017705E" w:rsidRPr="0017705E" w:rsidRDefault="0017705E" w:rsidP="001770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705E">
        <w:rPr>
          <w:rFonts w:ascii="Times New Roman" w:hAnsi="Times New Roman"/>
          <w:sz w:val="24"/>
          <w:szCs w:val="24"/>
        </w:rPr>
        <w:t>Основная доля закупок за счет субсидии на иные цели в 2020-2022 (на 01.06.2022) приходилась: на приобретение медикаментов, товаров медицинского назначения, мягкий инвентарь и т.п. (264260,4 тыс. рублей), на приобретение основных средств (143494,9 тыс. рублей), содержание имущества (в том числе капитальный ремонт) – 36230,3 тыс. рублей.</w:t>
      </w:r>
    </w:p>
    <w:p w:rsidR="00B762AE" w:rsidRDefault="0017705E" w:rsidP="001770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705E">
        <w:rPr>
          <w:rFonts w:ascii="Times New Roman" w:hAnsi="Times New Roman"/>
          <w:sz w:val="24"/>
          <w:szCs w:val="24"/>
        </w:rPr>
        <w:t>Средства субсидий по заключенным соглашениям перечислялись непосредственно при предоставлении соответствующих контрактов (договоров), в связи с чем, в соглашениях объем ассигнований корректировался в течение года несколько раз.</w:t>
      </w:r>
    </w:p>
    <w:p w:rsidR="00A04E7E" w:rsidRDefault="00A04E7E" w:rsidP="00A04E7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E7E">
        <w:rPr>
          <w:rFonts w:ascii="Times New Roman" w:hAnsi="Times New Roman"/>
          <w:sz w:val="24"/>
          <w:szCs w:val="24"/>
        </w:rPr>
        <w:t xml:space="preserve">В ходе контрольного мероприятия </w:t>
      </w:r>
      <w:r>
        <w:rPr>
          <w:rFonts w:ascii="Times New Roman" w:hAnsi="Times New Roman"/>
          <w:sz w:val="24"/>
          <w:szCs w:val="24"/>
        </w:rPr>
        <w:t xml:space="preserve">выборочно </w:t>
      </w:r>
      <w:r w:rsidRPr="00A04E7E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>р</w:t>
      </w:r>
      <w:r w:rsidRPr="00A04E7E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ы</w:t>
      </w:r>
      <w:r w:rsidRPr="00A04E7E">
        <w:rPr>
          <w:rFonts w:ascii="Times New Roman" w:hAnsi="Times New Roman"/>
          <w:sz w:val="24"/>
          <w:szCs w:val="24"/>
        </w:rPr>
        <w:t xml:space="preserve"> контракт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A04E7E">
        <w:rPr>
          <w:rFonts w:ascii="Times New Roman" w:hAnsi="Times New Roman"/>
          <w:sz w:val="24"/>
          <w:szCs w:val="24"/>
        </w:rPr>
        <w:t xml:space="preserve">на поставку кислорода медицинского, </w:t>
      </w:r>
      <w:r>
        <w:rPr>
          <w:rFonts w:ascii="Times New Roman" w:hAnsi="Times New Roman"/>
          <w:sz w:val="24"/>
          <w:szCs w:val="24"/>
        </w:rPr>
        <w:t>м</w:t>
      </w:r>
      <w:r w:rsidRPr="00A04E7E">
        <w:rPr>
          <w:rFonts w:ascii="Times New Roman" w:hAnsi="Times New Roman"/>
          <w:sz w:val="24"/>
          <w:szCs w:val="24"/>
        </w:rPr>
        <w:t>едицинского оборудования (в том числе томографа, кислородных станций) и расходных материалов, а также лекарственных препаратов, продуктов питания и др.).</w:t>
      </w:r>
      <w:proofErr w:type="gramEnd"/>
      <w:r w:rsidRPr="00A04E7E">
        <w:rPr>
          <w:rFonts w:ascii="Times New Roman" w:hAnsi="Times New Roman"/>
          <w:sz w:val="24"/>
          <w:szCs w:val="24"/>
        </w:rPr>
        <w:t xml:space="preserve"> Проведена проверка на предмет использования и учета полученного (приобретенного) оборудования, визуальные осмотры, а также выборочно организация учета и списания материальных запасов. Проверка организации расчетов по оплате труда с персоналом. </w:t>
      </w:r>
      <w:r>
        <w:rPr>
          <w:rFonts w:ascii="Times New Roman" w:hAnsi="Times New Roman"/>
          <w:sz w:val="24"/>
          <w:szCs w:val="24"/>
        </w:rPr>
        <w:t xml:space="preserve">Установлены </w:t>
      </w:r>
      <w:r w:rsidRPr="00A04E7E">
        <w:rPr>
          <w:rFonts w:ascii="Times New Roman" w:hAnsi="Times New Roman"/>
          <w:sz w:val="24"/>
          <w:szCs w:val="24"/>
        </w:rPr>
        <w:t>отдельные нарушения в части оплаты труда, а также законодательства в сфере закупок при исполнении контрактов.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Следует отметить, что в проверяемом период в учреждении </w:t>
      </w:r>
      <w:r>
        <w:rPr>
          <w:rFonts w:ascii="Times New Roman" w:hAnsi="Times New Roman"/>
          <w:sz w:val="24"/>
          <w:szCs w:val="24"/>
        </w:rPr>
        <w:t>надзорными органами</w:t>
      </w:r>
      <w:r>
        <w:rPr>
          <w:rFonts w:ascii="Times New Roman" w:hAnsi="Times New Roman"/>
          <w:sz w:val="24"/>
          <w:szCs w:val="24"/>
        </w:rPr>
        <w:t xml:space="preserve"> неоднократно проводились проверки. </w:t>
      </w:r>
      <w:bookmarkStart w:id="0" w:name="_GoBack"/>
      <w:bookmarkEnd w:id="0"/>
      <w:proofErr w:type="gramEnd"/>
    </w:p>
    <w:p w:rsidR="0017705E" w:rsidRPr="0017705E" w:rsidRDefault="00A04E7E" w:rsidP="00A04E7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контрольного мероприятия в адрес министерства здравоохранения Сахалинской области направлено информационное письмо, ГБУЗ «</w:t>
      </w:r>
      <w:proofErr w:type="gramStart"/>
      <w:r>
        <w:rPr>
          <w:rFonts w:ascii="Times New Roman" w:hAnsi="Times New Roman"/>
          <w:sz w:val="24"/>
          <w:szCs w:val="24"/>
        </w:rPr>
        <w:t>Долинская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ЦРБ» – представление. Копия отчета о результатах контрольного мероприятия направлена в Сахалинскую областную Думу и Губернатору Сахалинской области.</w:t>
      </w:r>
    </w:p>
    <w:sectPr w:rsidR="0017705E" w:rsidRPr="0017705E" w:rsidSect="00A04E7E">
      <w:headerReference w:type="default" r:id="rId8"/>
      <w:pgSz w:w="11906" w:h="16838" w:code="9"/>
      <w:pgMar w:top="851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5E" w:rsidRDefault="0017705E" w:rsidP="0017705E">
      <w:r>
        <w:separator/>
      </w:r>
    </w:p>
  </w:endnote>
  <w:endnote w:type="continuationSeparator" w:id="0">
    <w:p w:rsidR="0017705E" w:rsidRDefault="0017705E" w:rsidP="0017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5E" w:rsidRDefault="0017705E" w:rsidP="0017705E">
      <w:r>
        <w:separator/>
      </w:r>
    </w:p>
  </w:footnote>
  <w:footnote w:type="continuationSeparator" w:id="0">
    <w:p w:rsidR="0017705E" w:rsidRDefault="0017705E" w:rsidP="00177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7428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7705E" w:rsidRPr="0017705E" w:rsidRDefault="0017705E">
        <w:pPr>
          <w:pStyle w:val="a3"/>
          <w:jc w:val="right"/>
          <w:rPr>
            <w:rFonts w:ascii="Times New Roman" w:hAnsi="Times New Roman"/>
          </w:rPr>
        </w:pPr>
        <w:r w:rsidRPr="0017705E">
          <w:rPr>
            <w:rFonts w:ascii="Times New Roman" w:hAnsi="Times New Roman"/>
          </w:rPr>
          <w:fldChar w:fldCharType="begin"/>
        </w:r>
        <w:r w:rsidRPr="0017705E">
          <w:rPr>
            <w:rFonts w:ascii="Times New Roman" w:hAnsi="Times New Roman"/>
          </w:rPr>
          <w:instrText>PAGE   \* MERGEFORMAT</w:instrText>
        </w:r>
        <w:r w:rsidRPr="0017705E">
          <w:rPr>
            <w:rFonts w:ascii="Times New Roman" w:hAnsi="Times New Roman"/>
          </w:rPr>
          <w:fldChar w:fldCharType="separate"/>
        </w:r>
        <w:r w:rsidR="00D87C11">
          <w:rPr>
            <w:rFonts w:ascii="Times New Roman" w:hAnsi="Times New Roman"/>
            <w:noProof/>
          </w:rPr>
          <w:t>2</w:t>
        </w:r>
        <w:r w:rsidRPr="0017705E">
          <w:rPr>
            <w:rFonts w:ascii="Times New Roman" w:hAnsi="Times New Roman"/>
          </w:rPr>
          <w:fldChar w:fldCharType="end"/>
        </w:r>
      </w:p>
    </w:sdtContent>
  </w:sdt>
  <w:p w:rsidR="0017705E" w:rsidRPr="0017705E" w:rsidRDefault="0017705E">
    <w:pPr>
      <w:pStyle w:val="a3"/>
      <w:rPr>
        <w:rFonts w:ascii="Times New Roman" w:hAnsi="Times New Roman"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5E"/>
    <w:rsid w:val="0012185E"/>
    <w:rsid w:val="0017705E"/>
    <w:rsid w:val="001F0175"/>
    <w:rsid w:val="00543EE1"/>
    <w:rsid w:val="00615F28"/>
    <w:rsid w:val="00743EA8"/>
    <w:rsid w:val="007617CF"/>
    <w:rsid w:val="007B3D49"/>
    <w:rsid w:val="00856358"/>
    <w:rsid w:val="00915F23"/>
    <w:rsid w:val="009635F0"/>
    <w:rsid w:val="009B4AF4"/>
    <w:rsid w:val="00A04E7E"/>
    <w:rsid w:val="00B762AE"/>
    <w:rsid w:val="00C167B0"/>
    <w:rsid w:val="00D26074"/>
    <w:rsid w:val="00D87C11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5E"/>
    <w:pPr>
      <w:ind w:firstLine="0"/>
      <w:jc w:val="left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770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05E"/>
    <w:rPr>
      <w:rFonts w:asciiTheme="minorHAnsi" w:eastAsia="Times New Roman" w:hAnsiTheme="minorHAns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77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05E"/>
    <w:rPr>
      <w:rFonts w:asciiTheme="minorHAnsi" w:eastAsia="Times New Roman" w:hAnsiTheme="minorHAns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7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C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5E"/>
    <w:pPr>
      <w:ind w:firstLine="0"/>
      <w:jc w:val="left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770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05E"/>
    <w:rPr>
      <w:rFonts w:asciiTheme="minorHAnsi" w:eastAsia="Times New Roman" w:hAnsiTheme="minorHAns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77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05E"/>
    <w:rPr>
      <w:rFonts w:asciiTheme="minorHAnsi" w:eastAsia="Times New Roman" w:hAnsiTheme="minorHAns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7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C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Литвиненко Александра Васильевна</cp:lastModifiedBy>
  <cp:revision>2</cp:revision>
  <cp:lastPrinted>2022-08-02T23:16:00Z</cp:lastPrinted>
  <dcterms:created xsi:type="dcterms:W3CDTF">2022-08-02T23:17:00Z</dcterms:created>
  <dcterms:modified xsi:type="dcterms:W3CDTF">2022-08-02T23:17:00Z</dcterms:modified>
</cp:coreProperties>
</file>