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0" w:rsidRPr="00EF739C" w:rsidRDefault="00C07DB0" w:rsidP="00C07DB0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Утвержден</w:t>
      </w:r>
    </w:p>
    <w:p w:rsidR="00C07DB0" w:rsidRPr="00EF739C" w:rsidRDefault="00EB1DC5" w:rsidP="00C07DB0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распоряжением </w:t>
      </w:r>
    </w:p>
    <w:p w:rsidR="00C07DB0" w:rsidRPr="00EF739C" w:rsidRDefault="00C07DB0" w:rsidP="00C07DB0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контрольно-счетной палаты</w:t>
      </w:r>
    </w:p>
    <w:p w:rsidR="00C07DB0" w:rsidRPr="00EF739C" w:rsidRDefault="00C07DB0" w:rsidP="00C07DB0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Сахалинской области</w:t>
      </w:r>
    </w:p>
    <w:p w:rsidR="00C07DB0" w:rsidRPr="00E06362" w:rsidRDefault="00C07DB0" w:rsidP="00C07DB0">
      <w:pPr>
        <w:spacing w:after="0" w:line="240" w:lineRule="auto"/>
        <w:ind w:firstLine="5670"/>
        <w:rPr>
          <w:rFonts w:ascii="Times New Roman" w:hAnsi="Times New Roman"/>
          <w:sz w:val="25"/>
          <w:szCs w:val="25"/>
          <w:lang w:val="en-US"/>
        </w:rPr>
      </w:pPr>
      <w:bookmarkStart w:id="0" w:name="_GoBack"/>
      <w:bookmarkEnd w:id="0"/>
      <w:r w:rsidRPr="00E06362">
        <w:rPr>
          <w:rFonts w:ascii="Times New Roman" w:hAnsi="Times New Roman"/>
          <w:sz w:val="25"/>
          <w:szCs w:val="25"/>
        </w:rPr>
        <w:t>«</w:t>
      </w:r>
      <w:r w:rsidR="00E06362" w:rsidRPr="00E06362">
        <w:rPr>
          <w:rFonts w:ascii="Times New Roman" w:hAnsi="Times New Roman"/>
          <w:sz w:val="25"/>
          <w:szCs w:val="25"/>
        </w:rPr>
        <w:t>29</w:t>
      </w:r>
      <w:r w:rsidRPr="00E06362">
        <w:rPr>
          <w:rFonts w:ascii="Times New Roman" w:hAnsi="Times New Roman"/>
          <w:sz w:val="25"/>
          <w:szCs w:val="25"/>
        </w:rPr>
        <w:t>» ноября 2013 г. №</w:t>
      </w:r>
      <w:r w:rsidR="00E06362">
        <w:rPr>
          <w:rFonts w:ascii="Times New Roman" w:hAnsi="Times New Roman"/>
          <w:sz w:val="25"/>
          <w:szCs w:val="25"/>
        </w:rPr>
        <w:t xml:space="preserve"> 01-02</w:t>
      </w:r>
      <w:r w:rsidR="00E06362">
        <w:rPr>
          <w:rFonts w:ascii="Times New Roman" w:hAnsi="Times New Roman"/>
          <w:sz w:val="25"/>
          <w:szCs w:val="25"/>
          <w:lang w:val="en-US"/>
        </w:rPr>
        <w:t>/50</w:t>
      </w:r>
    </w:p>
    <w:p w:rsidR="00C07DB0" w:rsidRPr="00EF739C" w:rsidRDefault="00C07DB0" w:rsidP="00C07DB0">
      <w:pPr>
        <w:spacing w:after="0" w:line="240" w:lineRule="auto"/>
        <w:ind w:firstLine="5103"/>
        <w:rPr>
          <w:rFonts w:ascii="Times New Roman" w:hAnsi="Times New Roman"/>
          <w:sz w:val="25"/>
          <w:szCs w:val="25"/>
        </w:rPr>
      </w:pPr>
    </w:p>
    <w:p w:rsidR="00C07DB0" w:rsidRPr="00EF739C" w:rsidRDefault="00C07DB0" w:rsidP="00C07DB0">
      <w:pPr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</w:p>
    <w:p w:rsidR="00C07DB0" w:rsidRPr="00EF739C" w:rsidRDefault="00C07DB0" w:rsidP="00C07DB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F739C">
        <w:rPr>
          <w:rFonts w:ascii="Times New Roman" w:hAnsi="Times New Roman"/>
          <w:b/>
          <w:sz w:val="25"/>
          <w:szCs w:val="25"/>
        </w:rPr>
        <w:t>ОТЧЕТ</w:t>
      </w:r>
    </w:p>
    <w:p w:rsidR="00C07DB0" w:rsidRPr="00EF739C" w:rsidRDefault="00C07DB0" w:rsidP="00C07DB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F739C">
        <w:rPr>
          <w:rFonts w:ascii="Times New Roman" w:hAnsi="Times New Roman"/>
          <w:b/>
          <w:sz w:val="25"/>
          <w:szCs w:val="25"/>
        </w:rPr>
        <w:t>О РЕЗУЛЬТАТАХ КОНТРОЛЬНОГО МЕРОПРИЯТИЯ</w:t>
      </w:r>
    </w:p>
    <w:p w:rsidR="00C07DB0" w:rsidRPr="00EF739C" w:rsidRDefault="00C07DB0" w:rsidP="00C07DB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07DB0" w:rsidRPr="00EF739C" w:rsidRDefault="00C07DB0" w:rsidP="001D073D">
      <w:pPr>
        <w:pStyle w:val="a3"/>
        <w:ind w:firstLine="709"/>
        <w:rPr>
          <w:sz w:val="25"/>
          <w:szCs w:val="25"/>
        </w:rPr>
      </w:pPr>
      <w:r w:rsidRPr="00EF739C">
        <w:rPr>
          <w:sz w:val="25"/>
          <w:szCs w:val="25"/>
        </w:rPr>
        <w:t xml:space="preserve">«Проверка использования капитальных вложений, направленных муниципальным образованиям Курильских островов на реализацию адресной инвестиционной </w:t>
      </w:r>
      <w:r w:rsidR="001D073D" w:rsidRPr="00EF739C">
        <w:rPr>
          <w:sz w:val="25"/>
          <w:szCs w:val="25"/>
        </w:rPr>
        <w:t>программы Сахалинской области».</w:t>
      </w:r>
    </w:p>
    <w:p w:rsidR="00C07DB0" w:rsidRPr="00EF739C" w:rsidRDefault="00C07DB0" w:rsidP="00C07DB0">
      <w:pPr>
        <w:spacing w:after="0" w:line="23" w:lineRule="atLeast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D073D" w:rsidRPr="00EF739C" w:rsidRDefault="001D073D" w:rsidP="001D073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1. </w:t>
      </w:r>
      <w:r w:rsidRPr="00EF739C">
        <w:rPr>
          <w:rFonts w:ascii="Times New Roman" w:hAnsi="Times New Roman"/>
          <w:i/>
          <w:sz w:val="25"/>
          <w:szCs w:val="25"/>
        </w:rPr>
        <w:t>Основание для проведения проверки:</w:t>
      </w:r>
      <w:r w:rsidRPr="00EF739C">
        <w:rPr>
          <w:rFonts w:ascii="Times New Roman" w:hAnsi="Times New Roman"/>
          <w:sz w:val="25"/>
          <w:szCs w:val="25"/>
        </w:rPr>
        <w:t xml:space="preserve"> статья 270 Бюджетного кодекса РФ, Закон Сахалинской области от 30.06.2011 №60-ЗО «О контрольно-счетной палате Сахалинской области» (статья 9), пункт 13 плана работы контрольно-счетной палаты Сахалинской области (далее – Палата) на 2013 год, распоряжени</w:t>
      </w:r>
      <w:r w:rsidR="00B803D2">
        <w:rPr>
          <w:rFonts w:ascii="Times New Roman" w:hAnsi="Times New Roman"/>
          <w:sz w:val="25"/>
          <w:szCs w:val="25"/>
        </w:rPr>
        <w:t>я</w:t>
      </w:r>
      <w:r w:rsidRPr="00EF739C">
        <w:rPr>
          <w:rFonts w:ascii="Times New Roman" w:hAnsi="Times New Roman"/>
          <w:sz w:val="25"/>
          <w:szCs w:val="25"/>
        </w:rPr>
        <w:t xml:space="preserve"> председателя контрольно-счетной палаты от 02.09.2013</w:t>
      </w:r>
      <w:r w:rsidR="00F36F53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>№01-02/35</w:t>
      </w:r>
      <w:r w:rsidR="00B803D2">
        <w:rPr>
          <w:rFonts w:ascii="Times New Roman" w:hAnsi="Times New Roman"/>
          <w:sz w:val="25"/>
          <w:szCs w:val="25"/>
        </w:rPr>
        <w:t>, от 26.07.2013 №01-02/30</w:t>
      </w:r>
      <w:r w:rsidRPr="00EF739C">
        <w:rPr>
          <w:rFonts w:ascii="Times New Roman" w:hAnsi="Times New Roman"/>
          <w:sz w:val="25"/>
          <w:szCs w:val="25"/>
        </w:rPr>
        <w:t xml:space="preserve"> </w:t>
      </w:r>
    </w:p>
    <w:p w:rsidR="001D073D" w:rsidRPr="00EF739C" w:rsidRDefault="001D073D" w:rsidP="001D073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2. </w:t>
      </w:r>
      <w:r w:rsidRPr="00EF739C">
        <w:rPr>
          <w:rFonts w:ascii="Times New Roman" w:hAnsi="Times New Roman"/>
          <w:i/>
          <w:sz w:val="25"/>
          <w:szCs w:val="25"/>
        </w:rPr>
        <w:t>Предмет контрольного мероприятия</w:t>
      </w:r>
      <w:r w:rsidRPr="00EF739C">
        <w:rPr>
          <w:rFonts w:ascii="Times New Roman" w:hAnsi="Times New Roman"/>
          <w:sz w:val="25"/>
          <w:szCs w:val="25"/>
        </w:rPr>
        <w:t xml:space="preserve">: нормативно-правовые акты, иные распорядительные документы, обосновывающие операции со средствами областного бюджета, выделенными главными распорядителями средств областного бюджета  (далее – ГРБС); документы, подтверждающие получение и расходование средств областного бюджета </w:t>
      </w:r>
      <w:r w:rsidR="00CC78AA" w:rsidRPr="00EF739C">
        <w:rPr>
          <w:rFonts w:ascii="Times New Roman" w:hAnsi="Times New Roman"/>
          <w:sz w:val="25"/>
          <w:szCs w:val="25"/>
        </w:rPr>
        <w:t>муниципальными образованиями</w:t>
      </w:r>
      <w:r w:rsidRPr="00EF739C">
        <w:rPr>
          <w:rFonts w:ascii="Times New Roman" w:hAnsi="Times New Roman"/>
          <w:sz w:val="25"/>
          <w:szCs w:val="25"/>
        </w:rPr>
        <w:t xml:space="preserve">, документы, бухгалтерская и финансовая отчетность, иные материалы, относящиеся к теме проверки. </w:t>
      </w:r>
    </w:p>
    <w:p w:rsidR="002B1102" w:rsidRPr="00EF739C" w:rsidRDefault="002B1102" w:rsidP="002B1102">
      <w:pPr>
        <w:spacing w:after="0" w:line="23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iCs/>
          <w:sz w:val="25"/>
          <w:szCs w:val="25"/>
        </w:rPr>
        <w:t xml:space="preserve">3. </w:t>
      </w:r>
      <w:r w:rsidRPr="00EF739C">
        <w:rPr>
          <w:rFonts w:ascii="Times New Roman" w:hAnsi="Times New Roman"/>
          <w:i/>
          <w:sz w:val="25"/>
          <w:szCs w:val="25"/>
        </w:rPr>
        <w:t>Объекты контрольного мероприятия</w:t>
      </w:r>
      <w:r w:rsidRPr="00EF739C">
        <w:rPr>
          <w:rFonts w:ascii="Times New Roman" w:hAnsi="Times New Roman"/>
          <w:iCs/>
          <w:sz w:val="25"/>
          <w:szCs w:val="25"/>
        </w:rPr>
        <w:t>: муниципальные образования: «Северо-</w:t>
      </w:r>
      <w:r w:rsidR="00E17D9D" w:rsidRPr="00EF739C">
        <w:rPr>
          <w:rFonts w:ascii="Times New Roman" w:hAnsi="Times New Roman"/>
          <w:iCs/>
          <w:sz w:val="25"/>
          <w:szCs w:val="25"/>
        </w:rPr>
        <w:t>Курильский городской округ</w:t>
      </w:r>
      <w:r w:rsidRPr="00EF739C">
        <w:rPr>
          <w:rFonts w:ascii="Times New Roman" w:hAnsi="Times New Roman"/>
          <w:iCs/>
          <w:sz w:val="25"/>
          <w:szCs w:val="25"/>
        </w:rPr>
        <w:t xml:space="preserve">» </w:t>
      </w:r>
      <w:r w:rsidRPr="00EF739C">
        <w:rPr>
          <w:rFonts w:ascii="Times New Roman" w:hAnsi="Times New Roman"/>
          <w:sz w:val="25"/>
          <w:szCs w:val="25"/>
        </w:rPr>
        <w:t xml:space="preserve">(далее – </w:t>
      </w:r>
      <w:r w:rsidR="00E17D9D" w:rsidRPr="00EF739C">
        <w:rPr>
          <w:rFonts w:ascii="Times New Roman" w:hAnsi="Times New Roman"/>
          <w:sz w:val="25"/>
          <w:szCs w:val="25"/>
        </w:rPr>
        <w:t xml:space="preserve">Северо-Курильский </w:t>
      </w:r>
      <w:r w:rsidRPr="00EF739C">
        <w:rPr>
          <w:rFonts w:ascii="Times New Roman" w:hAnsi="Times New Roman"/>
          <w:sz w:val="25"/>
          <w:szCs w:val="25"/>
        </w:rPr>
        <w:t>ГО)</w:t>
      </w:r>
      <w:r w:rsidRPr="00EF739C">
        <w:rPr>
          <w:rFonts w:ascii="Times New Roman" w:hAnsi="Times New Roman"/>
          <w:iCs/>
          <w:sz w:val="25"/>
          <w:szCs w:val="25"/>
        </w:rPr>
        <w:t>, «</w:t>
      </w:r>
      <w:r w:rsidR="00E17D9D" w:rsidRPr="00EF739C">
        <w:rPr>
          <w:rFonts w:ascii="Times New Roman" w:hAnsi="Times New Roman"/>
          <w:iCs/>
          <w:sz w:val="25"/>
          <w:szCs w:val="25"/>
        </w:rPr>
        <w:t>Курильский городской округ</w:t>
      </w:r>
      <w:r w:rsidRPr="00EF739C">
        <w:rPr>
          <w:rFonts w:ascii="Times New Roman" w:hAnsi="Times New Roman"/>
          <w:iCs/>
          <w:sz w:val="25"/>
          <w:szCs w:val="25"/>
        </w:rPr>
        <w:t>»</w:t>
      </w:r>
      <w:r w:rsidRPr="00EF739C">
        <w:rPr>
          <w:rFonts w:ascii="Times New Roman" w:hAnsi="Times New Roman"/>
          <w:sz w:val="25"/>
          <w:szCs w:val="25"/>
        </w:rPr>
        <w:t xml:space="preserve"> (далее – </w:t>
      </w:r>
      <w:r w:rsidR="00E17D9D" w:rsidRPr="00EF739C">
        <w:rPr>
          <w:rFonts w:ascii="Times New Roman" w:hAnsi="Times New Roman"/>
          <w:sz w:val="25"/>
          <w:szCs w:val="25"/>
        </w:rPr>
        <w:t>Курильский ГО</w:t>
      </w:r>
      <w:r w:rsidRPr="00EF739C">
        <w:rPr>
          <w:rFonts w:ascii="Times New Roman" w:hAnsi="Times New Roman"/>
          <w:sz w:val="25"/>
          <w:szCs w:val="25"/>
        </w:rPr>
        <w:t>).</w:t>
      </w:r>
    </w:p>
    <w:p w:rsidR="00B13892" w:rsidRPr="00EF739C" w:rsidRDefault="00B13892" w:rsidP="00B13892">
      <w:pPr>
        <w:spacing w:after="0" w:line="23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4</w:t>
      </w:r>
      <w:r w:rsidR="00137906" w:rsidRPr="00EF739C">
        <w:rPr>
          <w:rFonts w:ascii="Times New Roman" w:hAnsi="Times New Roman"/>
          <w:sz w:val="25"/>
          <w:szCs w:val="25"/>
        </w:rPr>
        <w:t>.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i/>
          <w:sz w:val="25"/>
          <w:szCs w:val="25"/>
        </w:rPr>
        <w:t>Срок проведения контрольного мероприятия</w:t>
      </w:r>
      <w:r w:rsidRPr="00EF739C">
        <w:rPr>
          <w:rFonts w:ascii="Times New Roman" w:hAnsi="Times New Roman"/>
          <w:sz w:val="25"/>
          <w:szCs w:val="25"/>
        </w:rPr>
        <w:t>:</w:t>
      </w:r>
      <w:r w:rsidR="0023745B" w:rsidRPr="00EF739C">
        <w:rPr>
          <w:rFonts w:ascii="Times New Roman" w:hAnsi="Times New Roman"/>
          <w:sz w:val="25"/>
          <w:szCs w:val="25"/>
        </w:rPr>
        <w:t xml:space="preserve"> с 06.08.2013 по 15.09.2013,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137906" w:rsidRPr="00EF739C">
        <w:rPr>
          <w:rFonts w:ascii="Times New Roman" w:hAnsi="Times New Roman"/>
          <w:sz w:val="25"/>
          <w:szCs w:val="25"/>
        </w:rPr>
        <w:t>с 16.09</w:t>
      </w:r>
      <w:r w:rsidRPr="00EF739C">
        <w:rPr>
          <w:rFonts w:ascii="Times New Roman" w:hAnsi="Times New Roman"/>
          <w:sz w:val="25"/>
          <w:szCs w:val="25"/>
        </w:rPr>
        <w:t>.</w:t>
      </w:r>
      <w:r w:rsidR="00137906" w:rsidRPr="00EF739C">
        <w:rPr>
          <w:rFonts w:ascii="Times New Roman" w:hAnsi="Times New Roman"/>
          <w:sz w:val="25"/>
          <w:szCs w:val="25"/>
        </w:rPr>
        <w:t>2013</w:t>
      </w:r>
      <w:r w:rsidRPr="00EF739C">
        <w:rPr>
          <w:rFonts w:ascii="Times New Roman" w:hAnsi="Times New Roman"/>
          <w:sz w:val="25"/>
          <w:szCs w:val="25"/>
        </w:rPr>
        <w:t xml:space="preserve"> по 3</w:t>
      </w:r>
      <w:r w:rsidR="00137906" w:rsidRPr="00EF739C">
        <w:rPr>
          <w:rFonts w:ascii="Times New Roman" w:hAnsi="Times New Roman"/>
          <w:sz w:val="25"/>
          <w:szCs w:val="25"/>
        </w:rPr>
        <w:t>0.10</w:t>
      </w:r>
      <w:r w:rsidRPr="00EF739C">
        <w:rPr>
          <w:rFonts w:ascii="Times New Roman" w:hAnsi="Times New Roman"/>
          <w:sz w:val="25"/>
          <w:szCs w:val="25"/>
        </w:rPr>
        <w:t>.2013 года.</w:t>
      </w:r>
    </w:p>
    <w:p w:rsidR="00CB5F80" w:rsidRPr="00EF739C" w:rsidRDefault="009840F0" w:rsidP="00620693">
      <w:pPr>
        <w:pStyle w:val="a3"/>
        <w:ind w:firstLine="709"/>
        <w:rPr>
          <w:sz w:val="25"/>
          <w:szCs w:val="25"/>
        </w:rPr>
      </w:pPr>
      <w:r w:rsidRPr="00EF739C">
        <w:rPr>
          <w:sz w:val="25"/>
          <w:szCs w:val="25"/>
        </w:rPr>
        <w:t xml:space="preserve">5. </w:t>
      </w:r>
      <w:r w:rsidRPr="00EF739C">
        <w:rPr>
          <w:i/>
          <w:sz w:val="25"/>
          <w:szCs w:val="25"/>
        </w:rPr>
        <w:t>Цели контрольного мероприятия</w:t>
      </w:r>
      <w:r w:rsidRPr="00EF739C">
        <w:rPr>
          <w:sz w:val="25"/>
          <w:szCs w:val="25"/>
        </w:rPr>
        <w:t xml:space="preserve">: </w:t>
      </w:r>
      <w:r w:rsidR="00A22B76" w:rsidRPr="00EF739C">
        <w:rPr>
          <w:sz w:val="25"/>
          <w:szCs w:val="25"/>
        </w:rPr>
        <w:t>Оценка соблюдения главными распорядителями средств областного бюджета</w:t>
      </w:r>
      <w:r w:rsidR="00E430B9" w:rsidRPr="00EF739C">
        <w:rPr>
          <w:sz w:val="25"/>
          <w:szCs w:val="25"/>
        </w:rPr>
        <w:t xml:space="preserve"> (далее – ГРБС)</w:t>
      </w:r>
      <w:r w:rsidR="00A22B76" w:rsidRPr="00EF739C">
        <w:rPr>
          <w:sz w:val="25"/>
          <w:szCs w:val="25"/>
        </w:rPr>
        <w:t>, распорядителями средств областного бюджета и муниципальными образованиями</w:t>
      </w:r>
      <w:r w:rsidR="00CB5F80" w:rsidRPr="00EF739C">
        <w:rPr>
          <w:sz w:val="25"/>
          <w:szCs w:val="25"/>
        </w:rPr>
        <w:t xml:space="preserve"> нормативно-правовых актов по получению и расходованию межбюджетных трансфертов. Проведение анализа изменения объемов межбюджетных трансфертов</w:t>
      </w:r>
      <w:r w:rsidR="000333C3" w:rsidRPr="00EF739C">
        <w:rPr>
          <w:sz w:val="25"/>
          <w:szCs w:val="25"/>
        </w:rPr>
        <w:t>, определение существенности причин их не освоения. Подтверждение достоверности, целевого и эффективного использования средств</w:t>
      </w:r>
      <w:r w:rsidR="00E430B9" w:rsidRPr="00EF739C">
        <w:rPr>
          <w:sz w:val="25"/>
          <w:szCs w:val="25"/>
        </w:rPr>
        <w:t xml:space="preserve">, выделенных </w:t>
      </w:r>
      <w:r w:rsidR="00037DA3" w:rsidRPr="00EF739C">
        <w:rPr>
          <w:sz w:val="25"/>
          <w:szCs w:val="25"/>
        </w:rPr>
        <w:t>муниципальным образованиям Курильских островов на реализацию адресной инвестиционной программы Сахалинской области.</w:t>
      </w:r>
    </w:p>
    <w:p w:rsidR="00C07DB0" w:rsidRPr="00EF739C" w:rsidRDefault="00C365E0" w:rsidP="00C365E0">
      <w:pPr>
        <w:spacing w:after="0" w:line="23" w:lineRule="atLeast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6</w:t>
      </w:r>
      <w:r w:rsidRPr="00EF739C">
        <w:rPr>
          <w:rFonts w:ascii="Times New Roman" w:hAnsi="Times New Roman"/>
          <w:i/>
          <w:sz w:val="25"/>
          <w:szCs w:val="25"/>
        </w:rPr>
        <w:t>. Проверяемый период деятельности</w:t>
      </w:r>
      <w:r w:rsidRPr="00EF739C">
        <w:rPr>
          <w:rFonts w:ascii="Times New Roman" w:hAnsi="Times New Roman"/>
          <w:sz w:val="25"/>
          <w:szCs w:val="25"/>
        </w:rPr>
        <w:t xml:space="preserve">: 2011 – 2012 годы. </w:t>
      </w:r>
    </w:p>
    <w:p w:rsidR="009840F0" w:rsidRPr="00EF739C" w:rsidRDefault="00C365E0">
      <w:pPr>
        <w:spacing w:after="0" w:line="23" w:lineRule="atLeast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7. </w:t>
      </w:r>
      <w:r w:rsidRPr="00EF739C">
        <w:rPr>
          <w:rFonts w:ascii="Times New Roman" w:hAnsi="Times New Roman"/>
          <w:i/>
          <w:sz w:val="25"/>
          <w:szCs w:val="25"/>
        </w:rPr>
        <w:t>Краткая характеристика проверяемой сферы формирования и использования государственных средств, средств Сахалинской области и деятельности объектов проверки.</w:t>
      </w:r>
    </w:p>
    <w:p w:rsidR="00F2601D" w:rsidRPr="00EF739C" w:rsidRDefault="00C4360B" w:rsidP="00F2601D">
      <w:pPr>
        <w:spacing w:after="0" w:line="23" w:lineRule="atLeast"/>
        <w:ind w:firstLine="709"/>
        <w:jc w:val="both"/>
        <w:rPr>
          <w:rFonts w:ascii="Times New Roman" w:eastAsiaTheme="minorHAnsi" w:hAnsi="Times New Roman"/>
          <w:iCs/>
          <w:sz w:val="25"/>
          <w:szCs w:val="25"/>
          <w:lang w:eastAsia="en-US"/>
        </w:rPr>
      </w:pP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Постановлениями Правительства Сахалинской области от</w:t>
      </w:r>
      <w:r w:rsidR="00F2601D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06.12.2011 №</w:t>
      </w:r>
      <w:r w:rsidR="00D8189B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 513</w:t>
      </w: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, </w:t>
      </w:r>
      <w:r w:rsidRPr="00EF739C">
        <w:rPr>
          <w:rFonts w:ascii="Times New Roman" w:eastAsiaTheme="minorHAnsi" w:hAnsi="Times New Roman"/>
          <w:sz w:val="25"/>
          <w:szCs w:val="25"/>
          <w:lang w:eastAsia="en-US"/>
        </w:rPr>
        <w:t xml:space="preserve">от 22.12.2011 № 563 </w:t>
      </w:r>
      <w:r w:rsidR="00F2601D" w:rsidRPr="00EF739C">
        <w:rPr>
          <w:rFonts w:ascii="Times New Roman" w:eastAsiaTheme="minorHAnsi" w:hAnsi="Times New Roman"/>
          <w:sz w:val="25"/>
          <w:szCs w:val="25"/>
          <w:lang w:eastAsia="en-US"/>
        </w:rPr>
        <w:t xml:space="preserve">утверждены </w:t>
      </w:r>
      <w:r w:rsidR="00F2601D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адресные инвестиционные программы Сахалинской области на 2011 год</w:t>
      </w:r>
      <w:r w:rsidR="00966610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,</w:t>
      </w:r>
      <w:r w:rsidR="00F2601D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 </w:t>
      </w:r>
      <w:r w:rsidR="00966610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2012 год </w:t>
      </w:r>
      <w:r w:rsidR="00F2601D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и на </w:t>
      </w:r>
      <w:r w:rsidR="00966610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плановый</w:t>
      </w:r>
      <w:r w:rsidR="007D64BF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 период 2013-2014 годов </w:t>
      </w:r>
      <w:r w:rsidR="00F2601D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соответственно.</w:t>
      </w:r>
    </w:p>
    <w:p w:rsidR="00117632" w:rsidRPr="00EF739C" w:rsidRDefault="00117632" w:rsidP="00F2601D">
      <w:pPr>
        <w:spacing w:after="0" w:line="23" w:lineRule="atLeast"/>
        <w:ind w:firstLine="709"/>
        <w:jc w:val="both"/>
        <w:rPr>
          <w:rFonts w:ascii="Times New Roman" w:eastAsiaTheme="minorHAnsi" w:hAnsi="Times New Roman"/>
          <w:iCs/>
          <w:sz w:val="25"/>
          <w:szCs w:val="25"/>
          <w:lang w:eastAsia="en-US"/>
        </w:rPr>
      </w:pP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В целях реализации адресных инвестиционных программ </w:t>
      </w:r>
      <w:r w:rsidRPr="00EF739C">
        <w:rPr>
          <w:rFonts w:ascii="Times New Roman" w:hAnsi="Times New Roman"/>
          <w:sz w:val="25"/>
          <w:szCs w:val="25"/>
        </w:rPr>
        <w:t>постановлением Правительства Сахалинской области от 24.06.2010 № 307 утверждено Положение о порядке формирования и реализации областной адресной инвестиционной программы (далее - Положение №307).</w:t>
      </w:r>
    </w:p>
    <w:p w:rsidR="008A6ACB" w:rsidRPr="00EF739C" w:rsidRDefault="007D64BF" w:rsidP="007D64B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соответствии с условиями п. 1.2 Положения</w:t>
      </w:r>
      <w:r w:rsidR="00117632" w:rsidRPr="00EF739C">
        <w:rPr>
          <w:rFonts w:ascii="Times New Roman" w:hAnsi="Times New Roman"/>
          <w:sz w:val="25"/>
          <w:szCs w:val="25"/>
        </w:rPr>
        <w:t xml:space="preserve"> №307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8A6ACB" w:rsidRPr="00EF739C">
        <w:rPr>
          <w:rFonts w:ascii="Times New Roman" w:hAnsi="Times New Roman"/>
          <w:sz w:val="25"/>
          <w:szCs w:val="25"/>
        </w:rPr>
        <w:t>областные адресные инвестиционные программы</w:t>
      </w:r>
      <w:r w:rsidRPr="00EF739C">
        <w:rPr>
          <w:rFonts w:ascii="Times New Roman" w:hAnsi="Times New Roman"/>
          <w:sz w:val="25"/>
          <w:szCs w:val="25"/>
        </w:rPr>
        <w:t xml:space="preserve"> (далее - ОАИП) на 2011 – 2012 годы</w:t>
      </w:r>
      <w:r w:rsidR="008A6ACB" w:rsidRPr="00EF739C">
        <w:rPr>
          <w:rFonts w:ascii="Times New Roman" w:hAnsi="Times New Roman"/>
          <w:sz w:val="25"/>
          <w:szCs w:val="25"/>
        </w:rPr>
        <w:t xml:space="preserve"> представляю</w:t>
      </w:r>
      <w:r w:rsidRPr="00EF739C">
        <w:rPr>
          <w:rFonts w:ascii="Times New Roman" w:hAnsi="Times New Roman"/>
          <w:sz w:val="25"/>
          <w:szCs w:val="25"/>
        </w:rPr>
        <w:t xml:space="preserve">т собой </w:t>
      </w:r>
      <w:r w:rsidRPr="00EF739C">
        <w:rPr>
          <w:rFonts w:ascii="Times New Roman" w:hAnsi="Times New Roman"/>
          <w:sz w:val="25"/>
          <w:szCs w:val="25"/>
        </w:rPr>
        <w:lastRenderedPageBreak/>
        <w:t>перечень строек и объектов для нужд Сахалинской области, финансируемых за счет бюджетных ассигнований, направляемых на осуществление бюджетных инвестиций в объекты капитального строительства областно</w:t>
      </w:r>
      <w:r w:rsidR="008A6ACB" w:rsidRPr="00EF739C">
        <w:rPr>
          <w:rFonts w:ascii="Times New Roman" w:hAnsi="Times New Roman"/>
          <w:sz w:val="25"/>
          <w:szCs w:val="25"/>
        </w:rPr>
        <w:t>й и муниципальной собственности.</w:t>
      </w:r>
    </w:p>
    <w:p w:rsidR="00202FFA" w:rsidRPr="00EF739C" w:rsidRDefault="007D64BF" w:rsidP="007D64B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Расходы на реализацию ОАИП предусмотрены</w:t>
      </w:r>
      <w:r w:rsidR="00202FFA" w:rsidRPr="00EF739C">
        <w:rPr>
          <w:rFonts w:ascii="Times New Roman" w:hAnsi="Times New Roman"/>
          <w:sz w:val="25"/>
          <w:szCs w:val="25"/>
        </w:rPr>
        <w:t xml:space="preserve"> в законе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B66924" w:rsidRPr="00EF739C">
        <w:rPr>
          <w:rFonts w:ascii="Times New Roman" w:hAnsi="Times New Roman"/>
          <w:sz w:val="25"/>
          <w:szCs w:val="25"/>
        </w:rPr>
        <w:t xml:space="preserve">Сахалинской области </w:t>
      </w:r>
      <w:r w:rsidR="00946BB2" w:rsidRPr="00EF739C">
        <w:rPr>
          <w:rFonts w:ascii="Times New Roman" w:hAnsi="Times New Roman"/>
          <w:sz w:val="25"/>
          <w:szCs w:val="25"/>
        </w:rPr>
        <w:t>об областном бюджете Сахалинской области на 2011</w:t>
      </w:r>
      <w:r w:rsidR="00202FFA" w:rsidRPr="00EF739C">
        <w:rPr>
          <w:rFonts w:ascii="Times New Roman" w:hAnsi="Times New Roman"/>
          <w:sz w:val="25"/>
          <w:szCs w:val="25"/>
        </w:rPr>
        <w:t xml:space="preserve"> год (от 08.12.2010 №116-ЗО (ред. от 24.11.2011), на 2012 год (от 09.12.2011 №139-ЗО (ред. от 23.11.2012)</w:t>
      </w:r>
      <w:r w:rsidR="00375A1C" w:rsidRPr="00EF739C">
        <w:rPr>
          <w:rFonts w:ascii="Times New Roman" w:hAnsi="Times New Roman"/>
          <w:sz w:val="25"/>
          <w:szCs w:val="25"/>
        </w:rPr>
        <w:t xml:space="preserve"> (далее</w:t>
      </w:r>
      <w:r w:rsidR="009C6AE5" w:rsidRPr="00EF739C">
        <w:rPr>
          <w:rFonts w:ascii="Times New Roman" w:hAnsi="Times New Roman"/>
          <w:sz w:val="25"/>
          <w:szCs w:val="25"/>
        </w:rPr>
        <w:t xml:space="preserve"> -</w:t>
      </w:r>
      <w:r w:rsidR="00375A1C" w:rsidRPr="00EF739C">
        <w:rPr>
          <w:rFonts w:ascii="Times New Roman" w:hAnsi="Times New Roman"/>
          <w:sz w:val="25"/>
          <w:szCs w:val="25"/>
        </w:rPr>
        <w:t xml:space="preserve"> ЗСО №116-ЗО, ЗСО №139-ЗО)</w:t>
      </w:r>
      <w:r w:rsidR="00B66924" w:rsidRPr="00EF739C">
        <w:rPr>
          <w:rFonts w:ascii="Times New Roman" w:hAnsi="Times New Roman"/>
          <w:sz w:val="25"/>
          <w:szCs w:val="25"/>
        </w:rPr>
        <w:t>.</w:t>
      </w:r>
    </w:p>
    <w:p w:rsidR="00515765" w:rsidRPr="00EF739C" w:rsidRDefault="00515765" w:rsidP="007D64B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Доля финансирования мероприятий, предусмотренных на развитие Курильских островов</w:t>
      </w:r>
      <w:r w:rsidR="005E3441" w:rsidRPr="00EF739C">
        <w:rPr>
          <w:rFonts w:ascii="Times New Roman" w:hAnsi="Times New Roman"/>
          <w:sz w:val="25"/>
          <w:szCs w:val="25"/>
        </w:rPr>
        <w:t>,</w:t>
      </w:r>
      <w:r w:rsidRPr="00EF739C">
        <w:rPr>
          <w:rFonts w:ascii="Times New Roman" w:hAnsi="Times New Roman"/>
          <w:sz w:val="25"/>
          <w:szCs w:val="25"/>
        </w:rPr>
        <w:t xml:space="preserve"> в общем объеме финансирования ОАИП составляет </w:t>
      </w:r>
      <w:r w:rsidR="009112F9" w:rsidRPr="00EF739C">
        <w:rPr>
          <w:rFonts w:ascii="Times New Roman" w:hAnsi="Times New Roman"/>
          <w:sz w:val="25"/>
          <w:szCs w:val="25"/>
        </w:rPr>
        <w:t xml:space="preserve">21,5% </w:t>
      </w:r>
      <w:r w:rsidR="00030DDF" w:rsidRPr="00EF739C">
        <w:rPr>
          <w:rFonts w:ascii="Times New Roman" w:hAnsi="Times New Roman"/>
          <w:sz w:val="25"/>
          <w:szCs w:val="25"/>
        </w:rPr>
        <w:t>(</w:t>
      </w:r>
      <w:r w:rsidR="009112F9" w:rsidRPr="00EF739C">
        <w:rPr>
          <w:rFonts w:ascii="Times New Roman" w:hAnsi="Times New Roman"/>
          <w:sz w:val="25"/>
          <w:szCs w:val="25"/>
        </w:rPr>
        <w:t>2011 год</w:t>
      </w:r>
      <w:r w:rsidR="00030DDF" w:rsidRPr="00EF739C">
        <w:rPr>
          <w:rFonts w:ascii="Times New Roman" w:hAnsi="Times New Roman"/>
          <w:sz w:val="25"/>
          <w:szCs w:val="25"/>
        </w:rPr>
        <w:t>)</w:t>
      </w:r>
      <w:r w:rsidR="009112F9" w:rsidRPr="00EF739C">
        <w:rPr>
          <w:rFonts w:ascii="Times New Roman" w:hAnsi="Times New Roman"/>
          <w:sz w:val="25"/>
          <w:szCs w:val="25"/>
        </w:rPr>
        <w:t xml:space="preserve"> и 24,3% </w:t>
      </w:r>
      <w:r w:rsidR="00030DDF" w:rsidRPr="00EF739C">
        <w:rPr>
          <w:rFonts w:ascii="Times New Roman" w:hAnsi="Times New Roman"/>
          <w:sz w:val="25"/>
          <w:szCs w:val="25"/>
        </w:rPr>
        <w:t>(</w:t>
      </w:r>
      <w:r w:rsidR="009112F9" w:rsidRPr="00EF739C">
        <w:rPr>
          <w:rFonts w:ascii="Times New Roman" w:hAnsi="Times New Roman"/>
          <w:sz w:val="25"/>
          <w:szCs w:val="25"/>
        </w:rPr>
        <w:t>2012 год</w:t>
      </w:r>
      <w:r w:rsidR="00030DDF" w:rsidRPr="00EF739C">
        <w:rPr>
          <w:rFonts w:ascii="Times New Roman" w:hAnsi="Times New Roman"/>
          <w:sz w:val="25"/>
          <w:szCs w:val="25"/>
        </w:rPr>
        <w:t>)</w:t>
      </w:r>
      <w:r w:rsidR="009112F9" w:rsidRPr="00EF739C">
        <w:rPr>
          <w:rFonts w:ascii="Times New Roman" w:hAnsi="Times New Roman"/>
          <w:sz w:val="25"/>
          <w:szCs w:val="25"/>
        </w:rPr>
        <w:t>.</w:t>
      </w:r>
    </w:p>
    <w:p w:rsidR="00946E38" w:rsidRPr="00EF739C" w:rsidRDefault="00946E38" w:rsidP="00946E3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рамках адресной инвестиционной программы Сахалинской области на 2011 – 2012 годы на развитие Курильских островов предусмотрены средства на сумму 2657981,8 тыс.рублей и 4409354,3 тыс.рублей </w:t>
      </w:r>
      <w:r w:rsidR="00D25FB3" w:rsidRPr="00EF739C">
        <w:rPr>
          <w:rFonts w:ascii="Times New Roman" w:hAnsi="Times New Roman"/>
          <w:sz w:val="25"/>
          <w:szCs w:val="25"/>
        </w:rPr>
        <w:t>соответственно</w:t>
      </w:r>
      <w:r w:rsidRPr="00EF739C">
        <w:rPr>
          <w:rFonts w:ascii="Times New Roman" w:hAnsi="Times New Roman"/>
          <w:sz w:val="25"/>
          <w:szCs w:val="25"/>
        </w:rPr>
        <w:t>.</w:t>
      </w:r>
    </w:p>
    <w:p w:rsidR="009112F9" w:rsidRPr="00EF739C" w:rsidRDefault="009112F9" w:rsidP="00967B3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Г</w:t>
      </w:r>
      <w:r w:rsidR="00967B34" w:rsidRPr="00EF739C">
        <w:rPr>
          <w:rFonts w:ascii="Times New Roman" w:hAnsi="Times New Roman"/>
          <w:sz w:val="25"/>
          <w:szCs w:val="25"/>
        </w:rPr>
        <w:t>лавными распорядителями бюджетных средств по объектам ОАИП</w:t>
      </w:r>
      <w:r w:rsidRPr="00EF739C">
        <w:rPr>
          <w:rFonts w:ascii="Times New Roman" w:hAnsi="Times New Roman"/>
          <w:sz w:val="25"/>
          <w:szCs w:val="25"/>
        </w:rPr>
        <w:t xml:space="preserve"> являлись:</w:t>
      </w:r>
      <w:r w:rsidR="007B303B" w:rsidRPr="00EF739C">
        <w:rPr>
          <w:rFonts w:ascii="Times New Roman" w:hAnsi="Times New Roman"/>
          <w:sz w:val="25"/>
          <w:szCs w:val="25"/>
        </w:rPr>
        <w:t xml:space="preserve"> агентство по развитию Курильских островов и инвестиционных программ Сахалинской области (далее – Агентство), министерство транспорта и дорожного хозяйства Сахалинской области (далее –</w:t>
      </w:r>
      <w:r w:rsidR="00946E38" w:rsidRPr="00EF739C">
        <w:rPr>
          <w:rFonts w:ascii="Times New Roman" w:hAnsi="Times New Roman"/>
          <w:sz w:val="25"/>
          <w:szCs w:val="25"/>
        </w:rPr>
        <w:t xml:space="preserve"> </w:t>
      </w:r>
      <w:r w:rsidR="007B303B" w:rsidRPr="00EF739C">
        <w:rPr>
          <w:rFonts w:ascii="Times New Roman" w:hAnsi="Times New Roman"/>
          <w:sz w:val="25"/>
          <w:szCs w:val="25"/>
        </w:rPr>
        <w:t>Министерство транспорта</w:t>
      </w:r>
      <w:r w:rsidR="008366AE" w:rsidRPr="00EF739C">
        <w:rPr>
          <w:rFonts w:ascii="Times New Roman" w:hAnsi="Times New Roman"/>
          <w:sz w:val="25"/>
          <w:szCs w:val="25"/>
        </w:rPr>
        <w:t>, Минтранспорта</w:t>
      </w:r>
      <w:r w:rsidR="007B303B" w:rsidRPr="00EF739C">
        <w:rPr>
          <w:rFonts w:ascii="Times New Roman" w:hAnsi="Times New Roman"/>
          <w:sz w:val="25"/>
          <w:szCs w:val="25"/>
        </w:rPr>
        <w:t>), министерство энергетики и жилищно-коммунального хозяйства</w:t>
      </w:r>
      <w:r w:rsidR="00946E38" w:rsidRPr="00EF739C">
        <w:rPr>
          <w:rFonts w:ascii="Times New Roman" w:hAnsi="Times New Roman"/>
          <w:sz w:val="25"/>
          <w:szCs w:val="25"/>
        </w:rPr>
        <w:t xml:space="preserve"> (далее</w:t>
      </w:r>
      <w:r w:rsidR="009C6AE5" w:rsidRPr="00EF739C">
        <w:rPr>
          <w:rFonts w:ascii="Times New Roman" w:hAnsi="Times New Roman"/>
          <w:sz w:val="25"/>
          <w:szCs w:val="25"/>
        </w:rPr>
        <w:t xml:space="preserve"> -</w:t>
      </w:r>
      <w:r w:rsidR="00946E38" w:rsidRPr="00EF739C">
        <w:rPr>
          <w:rFonts w:ascii="Times New Roman" w:hAnsi="Times New Roman"/>
          <w:sz w:val="25"/>
          <w:szCs w:val="25"/>
        </w:rPr>
        <w:t xml:space="preserve"> Министерство энергетики</w:t>
      </w:r>
      <w:r w:rsidR="008366AE" w:rsidRPr="00EF739C">
        <w:rPr>
          <w:rFonts w:ascii="Times New Roman" w:hAnsi="Times New Roman"/>
          <w:sz w:val="25"/>
          <w:szCs w:val="25"/>
        </w:rPr>
        <w:t>, Минэнерго</w:t>
      </w:r>
      <w:r w:rsidR="00946E38" w:rsidRPr="00EF739C">
        <w:rPr>
          <w:rFonts w:ascii="Times New Roman" w:hAnsi="Times New Roman"/>
          <w:sz w:val="25"/>
          <w:szCs w:val="25"/>
        </w:rPr>
        <w:t>).</w:t>
      </w:r>
    </w:p>
    <w:p w:rsidR="00613115" w:rsidRPr="00EF739C" w:rsidRDefault="008366AE" w:rsidP="003E7E4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Объем финансирования предусмотренный ОАИП </w:t>
      </w:r>
      <w:r w:rsidRPr="00EF739C">
        <w:rPr>
          <w:rFonts w:ascii="Times New Roman" w:hAnsi="Times New Roman"/>
          <w:sz w:val="25"/>
          <w:szCs w:val="25"/>
          <w:u w:val="single"/>
        </w:rPr>
        <w:t>по Агентству</w:t>
      </w:r>
      <w:r w:rsidRPr="00EF739C">
        <w:rPr>
          <w:rFonts w:ascii="Times New Roman" w:hAnsi="Times New Roman"/>
          <w:sz w:val="25"/>
          <w:szCs w:val="25"/>
        </w:rPr>
        <w:t xml:space="preserve"> составил</w:t>
      </w:r>
      <w:r w:rsidR="00665C94" w:rsidRPr="00EF739C">
        <w:rPr>
          <w:rFonts w:ascii="Times New Roman" w:hAnsi="Times New Roman"/>
          <w:sz w:val="25"/>
          <w:szCs w:val="25"/>
        </w:rPr>
        <w:t xml:space="preserve"> 2037359,5 тыс.рублей – 2011 год, 3480130,5 тыс.рублей – 2012 год</w:t>
      </w:r>
      <w:r w:rsidR="00E55453" w:rsidRPr="00EF739C">
        <w:rPr>
          <w:rFonts w:ascii="Times New Roman" w:hAnsi="Times New Roman"/>
          <w:sz w:val="25"/>
          <w:szCs w:val="25"/>
        </w:rPr>
        <w:t>. Исполнение составило 1718968,6 тыс.рублей (84,4%) и 3202229,3 тыс.рублей (92,0%) соответственно.</w:t>
      </w:r>
      <w:r w:rsidR="00A75A49" w:rsidRPr="00EF739C">
        <w:rPr>
          <w:rFonts w:ascii="Times New Roman" w:hAnsi="Times New Roman"/>
          <w:sz w:val="25"/>
          <w:szCs w:val="25"/>
        </w:rPr>
        <w:t xml:space="preserve"> </w:t>
      </w:r>
      <w:r w:rsidR="003E7E49" w:rsidRPr="00EF739C">
        <w:rPr>
          <w:rFonts w:ascii="Times New Roman" w:hAnsi="Times New Roman"/>
          <w:sz w:val="25"/>
          <w:szCs w:val="25"/>
        </w:rPr>
        <w:t xml:space="preserve"> </w:t>
      </w:r>
    </w:p>
    <w:p w:rsidR="009112F9" w:rsidRPr="00EF739C" w:rsidRDefault="003E7E49" w:rsidP="003E7E4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Исполнителями программы </w:t>
      </w:r>
      <w:r w:rsidR="00D85393" w:rsidRPr="00EF739C">
        <w:rPr>
          <w:rFonts w:ascii="Times New Roman" w:hAnsi="Times New Roman"/>
          <w:sz w:val="25"/>
          <w:szCs w:val="25"/>
        </w:rPr>
        <w:t xml:space="preserve">в 2011-2012 годах </w:t>
      </w:r>
      <w:r w:rsidRPr="00EF739C">
        <w:rPr>
          <w:rFonts w:ascii="Times New Roman" w:hAnsi="Times New Roman"/>
          <w:sz w:val="25"/>
          <w:szCs w:val="25"/>
        </w:rPr>
        <w:t>являлись</w:t>
      </w:r>
      <w:r w:rsidR="00A75A49" w:rsidRPr="00EF739C">
        <w:rPr>
          <w:rFonts w:ascii="Times New Roman" w:hAnsi="Times New Roman"/>
          <w:sz w:val="25"/>
          <w:szCs w:val="25"/>
        </w:rPr>
        <w:t>: Г</w:t>
      </w:r>
      <w:r w:rsidR="005B0DDD" w:rsidRPr="00EF739C">
        <w:rPr>
          <w:rFonts w:ascii="Times New Roman" w:hAnsi="Times New Roman"/>
          <w:sz w:val="25"/>
          <w:szCs w:val="25"/>
        </w:rPr>
        <w:t>К</w:t>
      </w:r>
      <w:r w:rsidR="00A75A49" w:rsidRPr="00EF739C">
        <w:rPr>
          <w:rFonts w:ascii="Times New Roman" w:hAnsi="Times New Roman"/>
          <w:sz w:val="25"/>
          <w:szCs w:val="25"/>
        </w:rPr>
        <w:t>У «Дирекция по реализации ФЦП «Социально-экономическо</w:t>
      </w:r>
      <w:r w:rsidR="00613115" w:rsidRPr="00EF739C">
        <w:rPr>
          <w:rFonts w:ascii="Times New Roman" w:hAnsi="Times New Roman"/>
          <w:sz w:val="25"/>
          <w:szCs w:val="25"/>
        </w:rPr>
        <w:t>го</w:t>
      </w:r>
      <w:r w:rsidR="00A75A49" w:rsidRPr="00EF739C">
        <w:rPr>
          <w:rFonts w:ascii="Times New Roman" w:hAnsi="Times New Roman"/>
          <w:sz w:val="25"/>
          <w:szCs w:val="25"/>
        </w:rPr>
        <w:t xml:space="preserve"> развити</w:t>
      </w:r>
      <w:r w:rsidR="00613115" w:rsidRPr="00EF739C">
        <w:rPr>
          <w:rFonts w:ascii="Times New Roman" w:hAnsi="Times New Roman"/>
          <w:sz w:val="25"/>
          <w:szCs w:val="25"/>
        </w:rPr>
        <w:t xml:space="preserve">я Курильских островов Сахалинской области» </w:t>
      </w:r>
      <w:r w:rsidRPr="00EF739C">
        <w:rPr>
          <w:rFonts w:ascii="Times New Roman" w:hAnsi="Times New Roman"/>
          <w:sz w:val="25"/>
          <w:szCs w:val="25"/>
        </w:rPr>
        <w:t>(далее – Г</w:t>
      </w:r>
      <w:r w:rsidR="005B0DDD" w:rsidRPr="00EF739C">
        <w:rPr>
          <w:rFonts w:ascii="Times New Roman" w:hAnsi="Times New Roman"/>
          <w:sz w:val="25"/>
          <w:szCs w:val="25"/>
        </w:rPr>
        <w:t>К</w:t>
      </w:r>
      <w:r w:rsidRPr="00EF739C">
        <w:rPr>
          <w:rFonts w:ascii="Times New Roman" w:hAnsi="Times New Roman"/>
          <w:sz w:val="25"/>
          <w:szCs w:val="25"/>
        </w:rPr>
        <w:t>У «Дирекция)</w:t>
      </w:r>
      <w:r w:rsidR="00E56335" w:rsidRPr="00EF739C">
        <w:rPr>
          <w:rFonts w:ascii="Times New Roman" w:hAnsi="Times New Roman"/>
          <w:sz w:val="25"/>
          <w:szCs w:val="25"/>
        </w:rPr>
        <w:t xml:space="preserve"> с объемом финансирования </w:t>
      </w:r>
      <w:r w:rsidR="0054364A" w:rsidRPr="00EF739C">
        <w:rPr>
          <w:rFonts w:ascii="Times New Roman" w:hAnsi="Times New Roman"/>
          <w:sz w:val="25"/>
          <w:szCs w:val="25"/>
        </w:rPr>
        <w:t>1237993,5 тыс.</w:t>
      </w:r>
      <w:r w:rsidR="00E56335" w:rsidRPr="00EF739C">
        <w:rPr>
          <w:rFonts w:ascii="Times New Roman" w:hAnsi="Times New Roman"/>
          <w:sz w:val="25"/>
          <w:szCs w:val="25"/>
        </w:rPr>
        <w:t xml:space="preserve">рублей и </w:t>
      </w:r>
      <w:r w:rsidR="0054364A" w:rsidRPr="00EF739C">
        <w:rPr>
          <w:rFonts w:ascii="Times New Roman" w:hAnsi="Times New Roman"/>
          <w:sz w:val="25"/>
          <w:szCs w:val="25"/>
        </w:rPr>
        <w:t>2154380,1</w:t>
      </w:r>
      <w:r w:rsidR="00E56335" w:rsidRPr="00EF739C">
        <w:rPr>
          <w:rFonts w:ascii="Times New Roman" w:hAnsi="Times New Roman"/>
          <w:sz w:val="25"/>
          <w:szCs w:val="25"/>
        </w:rPr>
        <w:t xml:space="preserve"> тыс.рублей соответственно</w:t>
      </w:r>
      <w:r w:rsidRPr="00EF739C">
        <w:rPr>
          <w:rFonts w:ascii="Times New Roman" w:hAnsi="Times New Roman"/>
          <w:sz w:val="25"/>
          <w:szCs w:val="25"/>
        </w:rPr>
        <w:t>, муниципальные образования</w:t>
      </w:r>
      <w:r w:rsidR="00030DDF" w:rsidRPr="00EF739C">
        <w:rPr>
          <w:rFonts w:ascii="Times New Roman" w:hAnsi="Times New Roman"/>
          <w:sz w:val="25"/>
          <w:szCs w:val="25"/>
        </w:rPr>
        <w:t xml:space="preserve"> -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54364A" w:rsidRPr="00EF739C">
        <w:rPr>
          <w:rFonts w:ascii="Times New Roman" w:hAnsi="Times New Roman"/>
          <w:sz w:val="25"/>
          <w:szCs w:val="25"/>
        </w:rPr>
        <w:t>799366,0 тыс.рублей и 2254974,2 тыс.рублей соответственно.</w:t>
      </w:r>
    </w:p>
    <w:p w:rsidR="00122253" w:rsidRPr="00EF739C" w:rsidRDefault="00122253" w:rsidP="0012225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Объем финансирования предусмотренный ОАИП </w:t>
      </w:r>
      <w:r w:rsidRPr="00EF739C">
        <w:rPr>
          <w:rFonts w:ascii="Times New Roman" w:hAnsi="Times New Roman"/>
          <w:sz w:val="25"/>
          <w:szCs w:val="25"/>
          <w:u w:val="single"/>
        </w:rPr>
        <w:t>по Министерству транспорта</w:t>
      </w:r>
      <w:r w:rsidRPr="00EF739C">
        <w:rPr>
          <w:rFonts w:ascii="Times New Roman" w:hAnsi="Times New Roman"/>
          <w:sz w:val="25"/>
          <w:szCs w:val="25"/>
        </w:rPr>
        <w:t xml:space="preserve"> составил </w:t>
      </w:r>
      <w:r w:rsidR="00373D2A" w:rsidRPr="00EF739C">
        <w:rPr>
          <w:rFonts w:ascii="Times New Roman" w:hAnsi="Times New Roman"/>
          <w:sz w:val="25"/>
          <w:szCs w:val="25"/>
        </w:rPr>
        <w:t>565622,3</w:t>
      </w:r>
      <w:r w:rsidRPr="00EF739C">
        <w:rPr>
          <w:rFonts w:ascii="Times New Roman" w:hAnsi="Times New Roman"/>
          <w:sz w:val="25"/>
          <w:szCs w:val="25"/>
        </w:rPr>
        <w:t xml:space="preserve"> тыс.рублей – 2011 год, </w:t>
      </w:r>
      <w:r w:rsidR="00373D2A" w:rsidRPr="00EF739C">
        <w:rPr>
          <w:rFonts w:ascii="Times New Roman" w:hAnsi="Times New Roman"/>
          <w:sz w:val="25"/>
          <w:szCs w:val="25"/>
        </w:rPr>
        <w:t>866704,0</w:t>
      </w:r>
      <w:r w:rsidRPr="00EF739C">
        <w:rPr>
          <w:rFonts w:ascii="Times New Roman" w:hAnsi="Times New Roman"/>
          <w:sz w:val="25"/>
          <w:szCs w:val="25"/>
        </w:rPr>
        <w:t xml:space="preserve"> тыс.рублей – 2012 год. Исполнение составило </w:t>
      </w:r>
      <w:r w:rsidR="00373D2A" w:rsidRPr="00EF739C">
        <w:rPr>
          <w:rFonts w:ascii="Times New Roman" w:hAnsi="Times New Roman"/>
          <w:sz w:val="25"/>
          <w:szCs w:val="25"/>
        </w:rPr>
        <w:t>560359,1</w:t>
      </w:r>
      <w:r w:rsidRPr="00EF739C">
        <w:rPr>
          <w:rFonts w:ascii="Times New Roman" w:hAnsi="Times New Roman"/>
          <w:sz w:val="25"/>
          <w:szCs w:val="25"/>
        </w:rPr>
        <w:t xml:space="preserve"> тыс.рублей (</w:t>
      </w:r>
      <w:r w:rsidR="00373D2A" w:rsidRPr="00EF739C">
        <w:rPr>
          <w:rFonts w:ascii="Times New Roman" w:hAnsi="Times New Roman"/>
          <w:sz w:val="25"/>
          <w:szCs w:val="25"/>
        </w:rPr>
        <w:t>99,1</w:t>
      </w:r>
      <w:r w:rsidRPr="00EF739C">
        <w:rPr>
          <w:rFonts w:ascii="Times New Roman" w:hAnsi="Times New Roman"/>
          <w:sz w:val="25"/>
          <w:szCs w:val="25"/>
        </w:rPr>
        <w:t xml:space="preserve">%) и </w:t>
      </w:r>
      <w:r w:rsidR="00373D2A" w:rsidRPr="00EF739C">
        <w:rPr>
          <w:rFonts w:ascii="Times New Roman" w:hAnsi="Times New Roman"/>
          <w:sz w:val="25"/>
          <w:szCs w:val="25"/>
        </w:rPr>
        <w:t>671448,6</w:t>
      </w:r>
      <w:r w:rsidRPr="00EF739C">
        <w:rPr>
          <w:rFonts w:ascii="Times New Roman" w:hAnsi="Times New Roman"/>
          <w:sz w:val="25"/>
          <w:szCs w:val="25"/>
        </w:rPr>
        <w:t xml:space="preserve"> тыс.рублей (</w:t>
      </w:r>
      <w:r w:rsidR="00373D2A" w:rsidRPr="00EF739C">
        <w:rPr>
          <w:rFonts w:ascii="Times New Roman" w:hAnsi="Times New Roman"/>
          <w:sz w:val="25"/>
          <w:szCs w:val="25"/>
        </w:rPr>
        <w:t>77,5</w:t>
      </w:r>
      <w:r w:rsidRPr="00EF739C">
        <w:rPr>
          <w:rFonts w:ascii="Times New Roman" w:hAnsi="Times New Roman"/>
          <w:sz w:val="25"/>
          <w:szCs w:val="25"/>
        </w:rPr>
        <w:t xml:space="preserve">%) соответственно.  </w:t>
      </w:r>
    </w:p>
    <w:p w:rsidR="00122253" w:rsidRPr="00EF739C" w:rsidRDefault="00122253" w:rsidP="0012225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Исполнителями программы являлись: Г</w:t>
      </w:r>
      <w:r w:rsidR="00373D2A" w:rsidRPr="00EF739C">
        <w:rPr>
          <w:rFonts w:ascii="Times New Roman" w:hAnsi="Times New Roman"/>
          <w:sz w:val="25"/>
          <w:szCs w:val="25"/>
        </w:rPr>
        <w:t>К</w:t>
      </w:r>
      <w:r w:rsidRPr="00EF739C">
        <w:rPr>
          <w:rFonts w:ascii="Times New Roman" w:hAnsi="Times New Roman"/>
          <w:sz w:val="25"/>
          <w:szCs w:val="25"/>
        </w:rPr>
        <w:t>У «</w:t>
      </w:r>
      <w:r w:rsidR="00373D2A" w:rsidRPr="00EF739C">
        <w:rPr>
          <w:rFonts w:ascii="Times New Roman" w:hAnsi="Times New Roman"/>
          <w:sz w:val="25"/>
          <w:szCs w:val="25"/>
        </w:rPr>
        <w:t>Управление автомобильных дорог</w:t>
      </w:r>
      <w:r w:rsidRPr="00EF739C">
        <w:rPr>
          <w:rFonts w:ascii="Times New Roman" w:hAnsi="Times New Roman"/>
          <w:sz w:val="25"/>
          <w:szCs w:val="25"/>
        </w:rPr>
        <w:t xml:space="preserve"> Сахалинской области» (далее – </w:t>
      </w:r>
      <w:proofErr w:type="spellStart"/>
      <w:r w:rsidR="00373D2A" w:rsidRPr="00EF739C">
        <w:rPr>
          <w:rFonts w:ascii="Times New Roman" w:hAnsi="Times New Roman"/>
          <w:sz w:val="25"/>
          <w:szCs w:val="25"/>
        </w:rPr>
        <w:t>Сахалинавтодор</w:t>
      </w:r>
      <w:proofErr w:type="spellEnd"/>
      <w:r w:rsidRPr="00EF739C">
        <w:rPr>
          <w:rFonts w:ascii="Times New Roman" w:hAnsi="Times New Roman"/>
          <w:sz w:val="25"/>
          <w:szCs w:val="25"/>
        </w:rPr>
        <w:t xml:space="preserve">) с объемом финансирования </w:t>
      </w:r>
      <w:r w:rsidR="00373D2A" w:rsidRPr="00EF739C">
        <w:rPr>
          <w:rFonts w:ascii="Times New Roman" w:hAnsi="Times New Roman"/>
          <w:sz w:val="25"/>
          <w:szCs w:val="25"/>
        </w:rPr>
        <w:t>256300,0</w:t>
      </w:r>
      <w:r w:rsidRPr="00EF739C">
        <w:rPr>
          <w:rFonts w:ascii="Times New Roman" w:hAnsi="Times New Roman"/>
          <w:sz w:val="25"/>
          <w:szCs w:val="25"/>
        </w:rPr>
        <w:t xml:space="preserve"> тыс.рублей и </w:t>
      </w:r>
      <w:r w:rsidR="00AA7DB3" w:rsidRPr="00EF739C">
        <w:rPr>
          <w:rFonts w:ascii="Times New Roman" w:hAnsi="Times New Roman"/>
          <w:sz w:val="25"/>
          <w:szCs w:val="25"/>
        </w:rPr>
        <w:t>351640,0</w:t>
      </w:r>
      <w:r w:rsidRPr="00EF739C">
        <w:rPr>
          <w:rFonts w:ascii="Times New Roman" w:hAnsi="Times New Roman"/>
          <w:sz w:val="25"/>
          <w:szCs w:val="25"/>
        </w:rPr>
        <w:t xml:space="preserve"> тыс.рублей соответственно, муниципальные образования</w:t>
      </w:r>
      <w:r w:rsidR="00030DDF" w:rsidRPr="00EF739C">
        <w:rPr>
          <w:rFonts w:ascii="Times New Roman" w:hAnsi="Times New Roman"/>
          <w:sz w:val="25"/>
          <w:szCs w:val="25"/>
        </w:rPr>
        <w:t xml:space="preserve"> -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AA7DB3" w:rsidRPr="00EF739C">
        <w:rPr>
          <w:rFonts w:ascii="Times New Roman" w:hAnsi="Times New Roman"/>
          <w:sz w:val="25"/>
          <w:szCs w:val="25"/>
        </w:rPr>
        <w:t>309322,3</w:t>
      </w:r>
      <w:r w:rsidRPr="00EF739C">
        <w:rPr>
          <w:rFonts w:ascii="Times New Roman" w:hAnsi="Times New Roman"/>
          <w:sz w:val="25"/>
          <w:szCs w:val="25"/>
        </w:rPr>
        <w:t xml:space="preserve"> тыс.рублей и </w:t>
      </w:r>
      <w:r w:rsidR="00AA7DB3" w:rsidRPr="00EF739C">
        <w:rPr>
          <w:rFonts w:ascii="Times New Roman" w:hAnsi="Times New Roman"/>
          <w:sz w:val="25"/>
          <w:szCs w:val="25"/>
        </w:rPr>
        <w:t>515064,0</w:t>
      </w:r>
      <w:r w:rsidRPr="00EF739C">
        <w:rPr>
          <w:rFonts w:ascii="Times New Roman" w:hAnsi="Times New Roman"/>
          <w:sz w:val="25"/>
          <w:szCs w:val="25"/>
        </w:rPr>
        <w:t xml:space="preserve"> тыс.рублей соответственно.</w:t>
      </w:r>
    </w:p>
    <w:p w:rsidR="00AA7DB3" w:rsidRPr="00EF739C" w:rsidRDefault="00AA7DB3" w:rsidP="00AA7DB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Объем финансирования предусмотренный ОАИП </w:t>
      </w:r>
      <w:r w:rsidRPr="00EF739C">
        <w:rPr>
          <w:rFonts w:ascii="Times New Roman" w:hAnsi="Times New Roman"/>
          <w:sz w:val="25"/>
          <w:szCs w:val="25"/>
          <w:u w:val="single"/>
        </w:rPr>
        <w:t>по Министерству энергетики</w:t>
      </w:r>
      <w:r w:rsidRPr="00EF739C">
        <w:rPr>
          <w:rFonts w:ascii="Times New Roman" w:hAnsi="Times New Roman"/>
          <w:sz w:val="25"/>
          <w:szCs w:val="25"/>
        </w:rPr>
        <w:t xml:space="preserve"> составил 55000,0 тыс.рублей – 2011 год, 62519,8 тыс.рублей – 2012 год. Исполнение составило 44794,2 тыс.рублей (81,4%) и 62519,8 тыс.рублей (100,0%) соответственно. </w:t>
      </w:r>
      <w:r w:rsidR="00251D63" w:rsidRPr="00EF739C">
        <w:rPr>
          <w:rFonts w:ascii="Times New Roman" w:hAnsi="Times New Roman"/>
          <w:sz w:val="25"/>
          <w:szCs w:val="25"/>
        </w:rPr>
        <w:t>Исполнителями программы по Министерству энергетики являлись муниципальные образования.</w:t>
      </w:r>
      <w:r w:rsidRPr="00EF739C">
        <w:rPr>
          <w:rFonts w:ascii="Times New Roman" w:hAnsi="Times New Roman"/>
          <w:sz w:val="25"/>
          <w:szCs w:val="25"/>
        </w:rPr>
        <w:t xml:space="preserve"> </w:t>
      </w:r>
    </w:p>
    <w:p w:rsidR="00613115" w:rsidRPr="00EF739C" w:rsidRDefault="007374D8" w:rsidP="00B803D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рамках контрольного мероприятия</w:t>
      </w:r>
      <w:r w:rsidR="006E01E2" w:rsidRPr="00EF739C">
        <w:rPr>
          <w:rFonts w:ascii="Times New Roman" w:hAnsi="Times New Roman"/>
          <w:sz w:val="25"/>
          <w:szCs w:val="25"/>
        </w:rPr>
        <w:t xml:space="preserve"> анализ исполнения ОАИП проведен в муниципальных образованиях Курильских островов.</w:t>
      </w:r>
    </w:p>
    <w:p w:rsidR="00F318A4" w:rsidRPr="00EF739C" w:rsidRDefault="00F318A4" w:rsidP="00F318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Согласно п.2.11 Положения №307 включение строек и объектов в ОАИП производилось на основании бюджетных заявок. Бюджетные заявки на финансирование строек и объектов за счет средств областного бюджета формировались орган</w:t>
      </w:r>
      <w:r w:rsidR="00CE3CD3" w:rsidRPr="00EF739C">
        <w:rPr>
          <w:rFonts w:ascii="Times New Roman" w:hAnsi="Times New Roman"/>
          <w:sz w:val="25"/>
          <w:szCs w:val="25"/>
        </w:rPr>
        <w:t>а</w:t>
      </w:r>
      <w:r w:rsidRPr="00EF739C">
        <w:rPr>
          <w:rFonts w:ascii="Times New Roman" w:hAnsi="Times New Roman"/>
          <w:sz w:val="25"/>
          <w:szCs w:val="25"/>
        </w:rPr>
        <w:t>м</w:t>
      </w:r>
      <w:r w:rsidR="00CE3CD3" w:rsidRPr="00EF739C">
        <w:rPr>
          <w:rFonts w:ascii="Times New Roman" w:hAnsi="Times New Roman"/>
          <w:sz w:val="25"/>
          <w:szCs w:val="25"/>
        </w:rPr>
        <w:t>и</w:t>
      </w:r>
      <w:r w:rsidRPr="00EF739C">
        <w:rPr>
          <w:rFonts w:ascii="Times New Roman" w:hAnsi="Times New Roman"/>
          <w:sz w:val="25"/>
          <w:szCs w:val="25"/>
        </w:rPr>
        <w:t xml:space="preserve"> местного самоуправления и направлялись органу исполнительной власти Сахалинской области по курируемым отраслям (2.12.Положения №307).</w:t>
      </w:r>
    </w:p>
    <w:p w:rsidR="00D90B45" w:rsidRPr="00EF739C" w:rsidRDefault="00D90B45" w:rsidP="00F318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2011-2012 годы</w:t>
      </w:r>
      <w:r w:rsidR="00CF2131" w:rsidRPr="00EF739C">
        <w:rPr>
          <w:rFonts w:ascii="Times New Roman" w:hAnsi="Times New Roman"/>
          <w:sz w:val="25"/>
          <w:szCs w:val="25"/>
        </w:rPr>
        <w:t xml:space="preserve"> в ОАИП включена реализация как программных, так и непрограммных мероприятий</w:t>
      </w:r>
      <w:r w:rsidRPr="00EF739C">
        <w:rPr>
          <w:rFonts w:ascii="Times New Roman" w:hAnsi="Times New Roman"/>
          <w:sz w:val="25"/>
          <w:szCs w:val="25"/>
        </w:rPr>
        <w:t>, в том числе:</w:t>
      </w:r>
    </w:p>
    <w:p w:rsidR="004C2EB7" w:rsidRPr="00EF739C" w:rsidRDefault="00F30F7F" w:rsidP="004C2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 xml:space="preserve">  </w:t>
      </w:r>
    </w:p>
    <w:p w:rsidR="000B183B" w:rsidRPr="00EF739C" w:rsidRDefault="0019097B" w:rsidP="000B183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lastRenderedPageBreak/>
        <w:t>Общий объем капитальных вложений</w:t>
      </w:r>
      <w:r w:rsidR="008B75D7" w:rsidRPr="00EF739C">
        <w:rPr>
          <w:rFonts w:ascii="Times New Roman" w:hAnsi="Times New Roman"/>
          <w:sz w:val="25"/>
          <w:szCs w:val="25"/>
        </w:rPr>
        <w:t xml:space="preserve"> на 2011-2012 год</w:t>
      </w:r>
      <w:r w:rsidR="005901A2" w:rsidRPr="00EF739C">
        <w:rPr>
          <w:rFonts w:ascii="Times New Roman" w:hAnsi="Times New Roman"/>
          <w:sz w:val="25"/>
          <w:szCs w:val="25"/>
        </w:rPr>
        <w:t>ы</w:t>
      </w:r>
      <w:r w:rsidR="00706DA2" w:rsidRPr="00EF739C">
        <w:rPr>
          <w:rFonts w:ascii="Times New Roman" w:hAnsi="Times New Roman"/>
          <w:sz w:val="25"/>
          <w:szCs w:val="25"/>
        </w:rPr>
        <w:t>,</w:t>
      </w:r>
      <w:r w:rsidRPr="00EF739C">
        <w:rPr>
          <w:rFonts w:ascii="Times New Roman" w:hAnsi="Times New Roman"/>
          <w:sz w:val="25"/>
          <w:szCs w:val="25"/>
        </w:rPr>
        <w:t xml:space="preserve"> предусмотренн</w:t>
      </w:r>
      <w:r w:rsidR="008B75D7" w:rsidRPr="00EF739C">
        <w:rPr>
          <w:rFonts w:ascii="Times New Roman" w:hAnsi="Times New Roman"/>
          <w:sz w:val="25"/>
          <w:szCs w:val="25"/>
        </w:rPr>
        <w:t>ых ОАИП</w:t>
      </w:r>
      <w:r w:rsidR="00706DA2" w:rsidRPr="00EF739C">
        <w:rPr>
          <w:rFonts w:ascii="Times New Roman" w:hAnsi="Times New Roman"/>
          <w:sz w:val="25"/>
          <w:szCs w:val="25"/>
        </w:rPr>
        <w:t xml:space="preserve"> и направленных </w:t>
      </w:r>
      <w:r w:rsidR="00D93A38" w:rsidRPr="00EF739C">
        <w:rPr>
          <w:rFonts w:ascii="Times New Roman" w:hAnsi="Times New Roman"/>
          <w:sz w:val="25"/>
          <w:szCs w:val="25"/>
        </w:rPr>
        <w:t>муниципальным образованиям Курильских островов, в целях ее реализации</w:t>
      </w:r>
      <w:r w:rsidR="007E4F44" w:rsidRPr="00EF739C">
        <w:rPr>
          <w:rFonts w:ascii="Times New Roman" w:hAnsi="Times New Roman"/>
          <w:sz w:val="25"/>
          <w:szCs w:val="25"/>
        </w:rPr>
        <w:t>,</w:t>
      </w:r>
      <w:r w:rsidR="00D93A38" w:rsidRPr="00EF739C">
        <w:rPr>
          <w:rFonts w:ascii="Times New Roman" w:hAnsi="Times New Roman"/>
          <w:sz w:val="25"/>
          <w:szCs w:val="25"/>
        </w:rPr>
        <w:t xml:space="preserve"> представлены в Таблицах №1, №2</w:t>
      </w:r>
      <w:r w:rsidR="00AF07D7" w:rsidRPr="00EF739C">
        <w:rPr>
          <w:rFonts w:ascii="Times New Roman" w:hAnsi="Times New Roman"/>
          <w:sz w:val="25"/>
          <w:szCs w:val="25"/>
        </w:rPr>
        <w:t xml:space="preserve">, №3, </w:t>
      </w:r>
      <w:r w:rsidR="007E4F44" w:rsidRPr="00EF739C">
        <w:rPr>
          <w:rFonts w:ascii="Times New Roman" w:hAnsi="Times New Roman"/>
          <w:sz w:val="25"/>
          <w:szCs w:val="25"/>
        </w:rPr>
        <w:t>в разрезе ГРБС.</w:t>
      </w:r>
    </w:p>
    <w:p w:rsidR="007E4F44" w:rsidRPr="00EF739C" w:rsidRDefault="007E4F44" w:rsidP="000B183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Агентство</w:t>
      </w:r>
      <w:r w:rsidR="000B183B" w:rsidRPr="00EF739C">
        <w:rPr>
          <w:rFonts w:ascii="Times New Roman" w:hAnsi="Times New Roman"/>
          <w:sz w:val="25"/>
          <w:szCs w:val="25"/>
        </w:rPr>
        <w:t xml:space="preserve"> </w:t>
      </w:r>
      <w:r w:rsidR="006A28AB" w:rsidRPr="00EF739C">
        <w:rPr>
          <w:rFonts w:ascii="Times New Roman" w:hAnsi="Times New Roman"/>
          <w:sz w:val="25"/>
          <w:szCs w:val="25"/>
        </w:rPr>
        <w:t xml:space="preserve">               </w:t>
      </w:r>
      <w:r w:rsidRPr="00EF739C">
        <w:rPr>
          <w:rFonts w:ascii="Times New Roman" w:hAnsi="Times New Roman"/>
          <w:sz w:val="25"/>
          <w:szCs w:val="25"/>
        </w:rPr>
        <w:t xml:space="preserve">                                              </w:t>
      </w:r>
      <w:r w:rsidR="00874B8D" w:rsidRPr="00EF739C">
        <w:rPr>
          <w:rFonts w:ascii="Times New Roman" w:hAnsi="Times New Roman"/>
          <w:sz w:val="25"/>
          <w:szCs w:val="25"/>
        </w:rPr>
        <w:t xml:space="preserve">               </w:t>
      </w:r>
      <w:r w:rsidR="00EF739C">
        <w:rPr>
          <w:rFonts w:ascii="Times New Roman" w:hAnsi="Times New Roman"/>
          <w:sz w:val="25"/>
          <w:szCs w:val="25"/>
        </w:rPr>
        <w:t xml:space="preserve">     </w:t>
      </w:r>
      <w:r w:rsidR="00874B8D" w:rsidRPr="00EF739C">
        <w:rPr>
          <w:rFonts w:ascii="Times New Roman" w:hAnsi="Times New Roman"/>
          <w:sz w:val="25"/>
          <w:szCs w:val="25"/>
        </w:rPr>
        <w:t xml:space="preserve">     </w:t>
      </w:r>
      <w:r w:rsidRPr="00EF739C">
        <w:rPr>
          <w:rFonts w:ascii="Times New Roman" w:hAnsi="Times New Roman"/>
          <w:sz w:val="25"/>
          <w:szCs w:val="25"/>
        </w:rPr>
        <w:t xml:space="preserve"> Таблица №1</w:t>
      </w:r>
      <w:r w:rsidR="00B97E6F" w:rsidRPr="00EF739C">
        <w:rPr>
          <w:rFonts w:ascii="Times New Roman" w:hAnsi="Times New Roman"/>
          <w:sz w:val="25"/>
          <w:szCs w:val="25"/>
        </w:rPr>
        <w:t>, тыс.руб</w:t>
      </w:r>
      <w:r w:rsidR="006262B3" w:rsidRPr="00EF739C">
        <w:rPr>
          <w:rFonts w:ascii="Times New Roman" w:hAnsi="Times New Roman"/>
          <w:sz w:val="25"/>
          <w:szCs w:val="25"/>
        </w:rPr>
        <w:t>лей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992"/>
        <w:gridCol w:w="992"/>
        <w:gridCol w:w="851"/>
        <w:gridCol w:w="850"/>
        <w:gridCol w:w="992"/>
        <w:gridCol w:w="851"/>
      </w:tblGrid>
      <w:tr w:rsidR="00951835" w:rsidRPr="00C20B6C" w:rsidTr="006F57F3">
        <w:tc>
          <w:tcPr>
            <w:tcW w:w="1101" w:type="dxa"/>
          </w:tcPr>
          <w:p w:rsidR="00D73AA4" w:rsidRPr="00874B8D" w:rsidRDefault="00D73AA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D73AA4" w:rsidRPr="00874B8D" w:rsidRDefault="00D73AA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Южно-Курильский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835" w:type="dxa"/>
            <w:gridSpan w:val="3"/>
          </w:tcPr>
          <w:p w:rsidR="00D73AA4" w:rsidRPr="00874B8D" w:rsidRDefault="00D73AA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693" w:type="dxa"/>
            <w:gridSpan w:val="3"/>
          </w:tcPr>
          <w:p w:rsidR="00D73AA4" w:rsidRPr="00874B8D" w:rsidRDefault="00D73AA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Северо-Курильский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</w:tr>
      <w:tr w:rsidR="00C715B8" w:rsidRPr="00C20B6C" w:rsidTr="006F57F3">
        <w:tc>
          <w:tcPr>
            <w:tcW w:w="1101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51835" w:rsidRPr="00874B8D" w:rsidRDefault="00951835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84341" w:rsidRPr="00C20B6C" w:rsidTr="00E867D2">
        <w:tc>
          <w:tcPr>
            <w:tcW w:w="9464" w:type="dxa"/>
            <w:gridSpan w:val="10"/>
          </w:tcPr>
          <w:p w:rsidR="00D84341" w:rsidRPr="00874B8D" w:rsidRDefault="00D84341" w:rsidP="00D843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2011 год</w:t>
            </w:r>
          </w:p>
        </w:tc>
      </w:tr>
      <w:tr w:rsidR="00C715B8" w:rsidRPr="00C20B6C" w:rsidTr="006F57F3">
        <w:tc>
          <w:tcPr>
            <w:tcW w:w="1101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ФЦП</w:t>
            </w:r>
          </w:p>
        </w:tc>
        <w:tc>
          <w:tcPr>
            <w:tcW w:w="992" w:type="dxa"/>
          </w:tcPr>
          <w:p w:rsidR="00951835" w:rsidRPr="00874B8D" w:rsidRDefault="00B97E6F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249500,0</w:t>
            </w:r>
          </w:p>
        </w:tc>
        <w:tc>
          <w:tcPr>
            <w:tcW w:w="992" w:type="dxa"/>
          </w:tcPr>
          <w:p w:rsidR="00951835" w:rsidRPr="00874B8D" w:rsidRDefault="00B97E6F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214490,0</w:t>
            </w:r>
          </w:p>
        </w:tc>
        <w:tc>
          <w:tcPr>
            <w:tcW w:w="851" w:type="dxa"/>
          </w:tcPr>
          <w:p w:rsidR="00951835" w:rsidRPr="00874B8D" w:rsidRDefault="006F57F3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35010,0</w:t>
            </w:r>
          </w:p>
        </w:tc>
        <w:tc>
          <w:tcPr>
            <w:tcW w:w="992" w:type="dxa"/>
          </w:tcPr>
          <w:p w:rsidR="00951835" w:rsidRPr="00874B8D" w:rsidRDefault="006F57F3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186000,0</w:t>
            </w:r>
          </w:p>
        </w:tc>
        <w:tc>
          <w:tcPr>
            <w:tcW w:w="992" w:type="dxa"/>
          </w:tcPr>
          <w:p w:rsidR="00951835" w:rsidRPr="00874B8D" w:rsidRDefault="006F57F3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186000,0</w:t>
            </w:r>
          </w:p>
        </w:tc>
        <w:tc>
          <w:tcPr>
            <w:tcW w:w="851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51835" w:rsidRPr="00874B8D" w:rsidRDefault="006F57F3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951835" w:rsidRPr="00874B8D" w:rsidRDefault="006F57F3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15B8" w:rsidRPr="00C20B6C" w:rsidTr="006F57F3">
        <w:tc>
          <w:tcPr>
            <w:tcW w:w="1101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ДЦП</w:t>
            </w:r>
          </w:p>
        </w:tc>
        <w:tc>
          <w:tcPr>
            <w:tcW w:w="992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7200,0</w:t>
            </w:r>
          </w:p>
        </w:tc>
        <w:tc>
          <w:tcPr>
            <w:tcW w:w="992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7172,7</w:t>
            </w:r>
          </w:p>
        </w:tc>
        <w:tc>
          <w:tcPr>
            <w:tcW w:w="851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51835" w:rsidRPr="00874B8D" w:rsidRDefault="00EE701C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15B8" w:rsidRPr="00C20B6C" w:rsidTr="006F57F3">
        <w:tc>
          <w:tcPr>
            <w:tcW w:w="1101" w:type="dxa"/>
          </w:tcPr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1835" w:rsidRPr="00874B8D" w:rsidRDefault="00951835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951835" w:rsidRPr="00874B8D" w:rsidRDefault="00EB2172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179148,0</w:t>
            </w:r>
          </w:p>
        </w:tc>
        <w:tc>
          <w:tcPr>
            <w:tcW w:w="992" w:type="dxa"/>
          </w:tcPr>
          <w:p w:rsidR="00951835" w:rsidRPr="00874B8D" w:rsidRDefault="00AC1E78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142878,3</w:t>
            </w:r>
          </w:p>
        </w:tc>
        <w:tc>
          <w:tcPr>
            <w:tcW w:w="851" w:type="dxa"/>
          </w:tcPr>
          <w:p w:rsidR="00951835" w:rsidRPr="00874B8D" w:rsidRDefault="00AC1E78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36269,7</w:t>
            </w:r>
          </w:p>
        </w:tc>
        <w:tc>
          <w:tcPr>
            <w:tcW w:w="992" w:type="dxa"/>
          </w:tcPr>
          <w:p w:rsidR="00951835" w:rsidRPr="00874B8D" w:rsidRDefault="008248FA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172518,0</w:t>
            </w:r>
          </w:p>
        </w:tc>
        <w:tc>
          <w:tcPr>
            <w:tcW w:w="992" w:type="dxa"/>
          </w:tcPr>
          <w:p w:rsidR="00951835" w:rsidRPr="00874B8D" w:rsidRDefault="007F4D6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164643,5</w:t>
            </w:r>
          </w:p>
        </w:tc>
        <w:tc>
          <w:tcPr>
            <w:tcW w:w="851" w:type="dxa"/>
          </w:tcPr>
          <w:p w:rsidR="00951835" w:rsidRPr="00874B8D" w:rsidRDefault="007F4D64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7874,5</w:t>
            </w:r>
          </w:p>
        </w:tc>
        <w:tc>
          <w:tcPr>
            <w:tcW w:w="850" w:type="dxa"/>
          </w:tcPr>
          <w:p w:rsidR="00951835" w:rsidRPr="00874B8D" w:rsidRDefault="008248FA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51835" w:rsidRPr="00874B8D" w:rsidRDefault="008248FA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51835" w:rsidRPr="00874B8D" w:rsidRDefault="008248FA" w:rsidP="00F318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715B8" w:rsidRPr="00C20B6C" w:rsidTr="006F57F3">
        <w:tc>
          <w:tcPr>
            <w:tcW w:w="1101" w:type="dxa"/>
          </w:tcPr>
          <w:p w:rsidR="00951835" w:rsidRPr="00874B8D" w:rsidRDefault="00116CDC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951835" w:rsidRPr="00874B8D" w:rsidRDefault="00EB356A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428648,0</w:t>
            </w:r>
          </w:p>
        </w:tc>
        <w:tc>
          <w:tcPr>
            <w:tcW w:w="992" w:type="dxa"/>
          </w:tcPr>
          <w:p w:rsidR="00951835" w:rsidRPr="00874B8D" w:rsidRDefault="00704B0B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357368,3</w:t>
            </w:r>
          </w:p>
        </w:tc>
        <w:tc>
          <w:tcPr>
            <w:tcW w:w="851" w:type="dxa"/>
          </w:tcPr>
          <w:p w:rsidR="00951835" w:rsidRPr="00874B8D" w:rsidRDefault="00704B0B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71279,7</w:t>
            </w:r>
          </w:p>
        </w:tc>
        <w:tc>
          <w:tcPr>
            <w:tcW w:w="992" w:type="dxa"/>
          </w:tcPr>
          <w:p w:rsidR="00951835" w:rsidRPr="00874B8D" w:rsidRDefault="00EB356A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365718,0</w:t>
            </w:r>
          </w:p>
        </w:tc>
        <w:tc>
          <w:tcPr>
            <w:tcW w:w="992" w:type="dxa"/>
          </w:tcPr>
          <w:p w:rsidR="00951835" w:rsidRPr="00874B8D" w:rsidRDefault="007F4D64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357816,2</w:t>
            </w:r>
          </w:p>
        </w:tc>
        <w:tc>
          <w:tcPr>
            <w:tcW w:w="851" w:type="dxa"/>
          </w:tcPr>
          <w:p w:rsidR="00951835" w:rsidRPr="00874B8D" w:rsidRDefault="007F4D64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7901,8</w:t>
            </w:r>
          </w:p>
        </w:tc>
        <w:tc>
          <w:tcPr>
            <w:tcW w:w="850" w:type="dxa"/>
          </w:tcPr>
          <w:p w:rsidR="00951835" w:rsidRPr="00874B8D" w:rsidRDefault="00EB356A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951835" w:rsidRPr="00874B8D" w:rsidRDefault="00EB356A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:rsidR="00951835" w:rsidRPr="00874B8D" w:rsidRDefault="00EB356A" w:rsidP="00F318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D84341" w:rsidRPr="00C20B6C" w:rsidTr="00E867D2">
        <w:tc>
          <w:tcPr>
            <w:tcW w:w="9464" w:type="dxa"/>
            <w:gridSpan w:val="10"/>
          </w:tcPr>
          <w:p w:rsidR="00D84341" w:rsidRPr="00874B8D" w:rsidRDefault="00D84341" w:rsidP="00D843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2012 год</w:t>
            </w:r>
          </w:p>
        </w:tc>
      </w:tr>
      <w:tr w:rsidR="000B183B" w:rsidRPr="00C20B6C" w:rsidTr="00FA6554">
        <w:tc>
          <w:tcPr>
            <w:tcW w:w="1101" w:type="dxa"/>
          </w:tcPr>
          <w:p w:rsidR="000B183B" w:rsidRPr="00874B8D" w:rsidRDefault="000B183B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ФЦП</w:t>
            </w:r>
          </w:p>
        </w:tc>
        <w:tc>
          <w:tcPr>
            <w:tcW w:w="992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717601,1</w:t>
            </w:r>
          </w:p>
        </w:tc>
        <w:tc>
          <w:tcPr>
            <w:tcW w:w="992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563601,1</w:t>
            </w:r>
          </w:p>
        </w:tc>
        <w:tc>
          <w:tcPr>
            <w:tcW w:w="851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154000</w:t>
            </w:r>
            <w:r w:rsidR="00FA6554" w:rsidRPr="00874B8D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420271,6</w:t>
            </w:r>
          </w:p>
        </w:tc>
        <w:tc>
          <w:tcPr>
            <w:tcW w:w="992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412496,4</w:t>
            </w:r>
          </w:p>
        </w:tc>
        <w:tc>
          <w:tcPr>
            <w:tcW w:w="851" w:type="dxa"/>
          </w:tcPr>
          <w:p w:rsidR="000B183B" w:rsidRPr="00874B8D" w:rsidRDefault="00AD776D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7775,2</w:t>
            </w:r>
          </w:p>
        </w:tc>
        <w:tc>
          <w:tcPr>
            <w:tcW w:w="850" w:type="dxa"/>
          </w:tcPr>
          <w:p w:rsidR="000B183B" w:rsidRPr="00874B8D" w:rsidRDefault="00D32C7F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274564,</w:t>
            </w:r>
            <w:r w:rsidR="00FA6554" w:rsidRPr="00874B8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B183B" w:rsidRPr="00874B8D" w:rsidRDefault="00D32C7F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271773,3</w:t>
            </w:r>
          </w:p>
        </w:tc>
        <w:tc>
          <w:tcPr>
            <w:tcW w:w="851" w:type="dxa"/>
          </w:tcPr>
          <w:p w:rsidR="000B183B" w:rsidRPr="00874B8D" w:rsidRDefault="00D32C7F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2790,7</w:t>
            </w:r>
          </w:p>
        </w:tc>
      </w:tr>
      <w:tr w:rsidR="000B183B" w:rsidRPr="00C20B6C" w:rsidTr="00FA6554">
        <w:tc>
          <w:tcPr>
            <w:tcW w:w="1101" w:type="dxa"/>
          </w:tcPr>
          <w:p w:rsidR="000B183B" w:rsidRPr="00874B8D" w:rsidRDefault="000B183B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B183B" w:rsidRPr="00874B8D" w:rsidRDefault="000B183B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0B183B" w:rsidRPr="00874B8D" w:rsidRDefault="00FA655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388050,1</w:t>
            </w:r>
          </w:p>
        </w:tc>
        <w:tc>
          <w:tcPr>
            <w:tcW w:w="992" w:type="dxa"/>
          </w:tcPr>
          <w:p w:rsidR="000B183B" w:rsidRPr="00874B8D" w:rsidRDefault="00FA655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301660,2</w:t>
            </w:r>
          </w:p>
        </w:tc>
        <w:tc>
          <w:tcPr>
            <w:tcW w:w="851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86389,9</w:t>
            </w:r>
          </w:p>
        </w:tc>
        <w:tc>
          <w:tcPr>
            <w:tcW w:w="992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447487,4</w:t>
            </w:r>
          </w:p>
        </w:tc>
        <w:tc>
          <w:tcPr>
            <w:tcW w:w="992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436999,5</w:t>
            </w:r>
          </w:p>
        </w:tc>
        <w:tc>
          <w:tcPr>
            <w:tcW w:w="851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10487,9</w:t>
            </w:r>
          </w:p>
        </w:tc>
        <w:tc>
          <w:tcPr>
            <w:tcW w:w="850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992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7000,0</w:t>
            </w:r>
          </w:p>
        </w:tc>
        <w:tc>
          <w:tcPr>
            <w:tcW w:w="851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183B" w:rsidRPr="00C20B6C" w:rsidTr="00FA6554">
        <w:tc>
          <w:tcPr>
            <w:tcW w:w="1101" w:type="dxa"/>
          </w:tcPr>
          <w:p w:rsidR="000B183B" w:rsidRPr="00874B8D" w:rsidRDefault="00A86464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0B183B" w:rsidRPr="00874B8D" w:rsidRDefault="00B475A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1105651,2</w:t>
            </w:r>
          </w:p>
        </w:tc>
        <w:tc>
          <w:tcPr>
            <w:tcW w:w="992" w:type="dxa"/>
          </w:tcPr>
          <w:p w:rsidR="000B183B" w:rsidRPr="00874B8D" w:rsidRDefault="00B475A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865261,3</w:t>
            </w:r>
          </w:p>
        </w:tc>
        <w:tc>
          <w:tcPr>
            <w:tcW w:w="851" w:type="dxa"/>
          </w:tcPr>
          <w:p w:rsidR="000B183B" w:rsidRPr="00874B8D" w:rsidRDefault="00B475A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240389,9</w:t>
            </w:r>
          </w:p>
        </w:tc>
        <w:tc>
          <w:tcPr>
            <w:tcW w:w="992" w:type="dxa"/>
          </w:tcPr>
          <w:p w:rsidR="000B183B" w:rsidRPr="00874B8D" w:rsidRDefault="00565A7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867759,0</w:t>
            </w:r>
          </w:p>
        </w:tc>
        <w:tc>
          <w:tcPr>
            <w:tcW w:w="992" w:type="dxa"/>
          </w:tcPr>
          <w:p w:rsidR="000B183B" w:rsidRPr="00874B8D" w:rsidRDefault="0029354E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8494</w:t>
            </w:r>
            <w:r w:rsidR="00565A75" w:rsidRPr="00874B8D">
              <w:rPr>
                <w:rFonts w:ascii="Times New Roman" w:hAnsi="Times New Roman"/>
                <w:b/>
                <w:sz w:val="16"/>
                <w:szCs w:val="16"/>
              </w:rPr>
              <w:t>95,9</w:t>
            </w:r>
          </w:p>
        </w:tc>
        <w:tc>
          <w:tcPr>
            <w:tcW w:w="851" w:type="dxa"/>
          </w:tcPr>
          <w:p w:rsidR="000B183B" w:rsidRPr="00874B8D" w:rsidRDefault="0029354E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182</w:t>
            </w:r>
            <w:r w:rsidR="00565A75" w:rsidRPr="00874B8D">
              <w:rPr>
                <w:rFonts w:ascii="Times New Roman" w:hAnsi="Times New Roman"/>
                <w:b/>
                <w:sz w:val="16"/>
                <w:szCs w:val="16"/>
              </w:rPr>
              <w:t>63,1</w:t>
            </w:r>
          </w:p>
        </w:tc>
        <w:tc>
          <w:tcPr>
            <w:tcW w:w="850" w:type="dxa"/>
          </w:tcPr>
          <w:p w:rsidR="000B183B" w:rsidRPr="00874B8D" w:rsidRDefault="00052613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281564,0</w:t>
            </w:r>
          </w:p>
        </w:tc>
        <w:tc>
          <w:tcPr>
            <w:tcW w:w="992" w:type="dxa"/>
          </w:tcPr>
          <w:p w:rsidR="000B183B" w:rsidRPr="00874B8D" w:rsidRDefault="00052613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278773,3</w:t>
            </w:r>
          </w:p>
        </w:tc>
        <w:tc>
          <w:tcPr>
            <w:tcW w:w="851" w:type="dxa"/>
          </w:tcPr>
          <w:p w:rsidR="000B183B" w:rsidRPr="00874B8D" w:rsidRDefault="00052613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2790,7</w:t>
            </w:r>
          </w:p>
        </w:tc>
      </w:tr>
      <w:tr w:rsidR="000B183B" w:rsidRPr="00C20B6C" w:rsidTr="00FA6554">
        <w:tc>
          <w:tcPr>
            <w:tcW w:w="1101" w:type="dxa"/>
          </w:tcPr>
          <w:p w:rsidR="000B183B" w:rsidRPr="00874B8D" w:rsidRDefault="00522D0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0B183B" w:rsidRPr="00874B8D" w:rsidRDefault="00522D0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1534299,2</w:t>
            </w:r>
          </w:p>
        </w:tc>
        <w:tc>
          <w:tcPr>
            <w:tcW w:w="992" w:type="dxa"/>
          </w:tcPr>
          <w:p w:rsidR="000B183B" w:rsidRPr="00874B8D" w:rsidRDefault="00522D0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1222629,6</w:t>
            </w:r>
          </w:p>
        </w:tc>
        <w:tc>
          <w:tcPr>
            <w:tcW w:w="851" w:type="dxa"/>
          </w:tcPr>
          <w:p w:rsidR="000B183B" w:rsidRPr="00874B8D" w:rsidRDefault="00522D0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311669,6</w:t>
            </w:r>
          </w:p>
        </w:tc>
        <w:tc>
          <w:tcPr>
            <w:tcW w:w="992" w:type="dxa"/>
          </w:tcPr>
          <w:p w:rsidR="000B183B" w:rsidRPr="00874B8D" w:rsidRDefault="00522D0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1233477,0</w:t>
            </w:r>
          </w:p>
        </w:tc>
        <w:tc>
          <w:tcPr>
            <w:tcW w:w="992" w:type="dxa"/>
          </w:tcPr>
          <w:p w:rsidR="000B183B" w:rsidRPr="00874B8D" w:rsidRDefault="00ED02D0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1207312,1</w:t>
            </w:r>
          </w:p>
        </w:tc>
        <w:tc>
          <w:tcPr>
            <w:tcW w:w="851" w:type="dxa"/>
          </w:tcPr>
          <w:p w:rsidR="000B183B" w:rsidRPr="00874B8D" w:rsidRDefault="00ED02D0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26164,9</w:t>
            </w:r>
          </w:p>
        </w:tc>
        <w:tc>
          <w:tcPr>
            <w:tcW w:w="850" w:type="dxa"/>
          </w:tcPr>
          <w:p w:rsidR="000B183B" w:rsidRPr="00874B8D" w:rsidRDefault="00ED02D0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286564,0</w:t>
            </w:r>
          </w:p>
        </w:tc>
        <w:tc>
          <w:tcPr>
            <w:tcW w:w="992" w:type="dxa"/>
          </w:tcPr>
          <w:p w:rsidR="000B183B" w:rsidRPr="00874B8D" w:rsidRDefault="00ED02D0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283773,3</w:t>
            </w:r>
          </w:p>
        </w:tc>
        <w:tc>
          <w:tcPr>
            <w:tcW w:w="851" w:type="dxa"/>
          </w:tcPr>
          <w:p w:rsidR="000B183B" w:rsidRPr="00874B8D" w:rsidRDefault="00ED02D0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2790,7</w:t>
            </w:r>
          </w:p>
        </w:tc>
      </w:tr>
    </w:tbl>
    <w:p w:rsidR="00D50D10" w:rsidRPr="00EF739C" w:rsidRDefault="00DB0918" w:rsidP="00800DEB">
      <w:pPr>
        <w:tabs>
          <w:tab w:val="left" w:pos="851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П</w:t>
      </w:r>
      <w:r w:rsidR="002775B3" w:rsidRPr="00EF739C">
        <w:rPr>
          <w:rFonts w:ascii="Times New Roman" w:hAnsi="Times New Roman"/>
          <w:sz w:val="25"/>
          <w:szCs w:val="25"/>
        </w:rPr>
        <w:t xml:space="preserve">лановые назначения по Агентству </w:t>
      </w:r>
      <w:r w:rsidR="00B23D9E" w:rsidRPr="00EF739C">
        <w:rPr>
          <w:rFonts w:ascii="Times New Roman" w:hAnsi="Times New Roman"/>
          <w:sz w:val="25"/>
          <w:szCs w:val="25"/>
        </w:rPr>
        <w:t>в целом составили</w:t>
      </w:r>
      <w:r w:rsidR="001A459C" w:rsidRPr="00EF739C">
        <w:rPr>
          <w:rFonts w:ascii="Times New Roman" w:hAnsi="Times New Roman"/>
          <w:sz w:val="25"/>
          <w:szCs w:val="25"/>
        </w:rPr>
        <w:t xml:space="preserve"> 3054340,2 тыс</w:t>
      </w:r>
      <w:proofErr w:type="gramStart"/>
      <w:r w:rsidR="001A459C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1A459C" w:rsidRPr="00EF739C">
        <w:rPr>
          <w:rFonts w:ascii="Times New Roman" w:hAnsi="Times New Roman"/>
          <w:sz w:val="25"/>
          <w:szCs w:val="25"/>
        </w:rPr>
        <w:t>ублей</w:t>
      </w:r>
      <w:r w:rsidR="00B23D9E" w:rsidRPr="00EF739C">
        <w:rPr>
          <w:rFonts w:ascii="Times New Roman" w:hAnsi="Times New Roman"/>
          <w:sz w:val="25"/>
          <w:szCs w:val="25"/>
        </w:rPr>
        <w:t xml:space="preserve"> (2011 год – 799366,0 тыс.рублей, 2012 год </w:t>
      </w:r>
      <w:r w:rsidR="00160ABE" w:rsidRPr="00EF739C">
        <w:rPr>
          <w:rFonts w:ascii="Times New Roman" w:hAnsi="Times New Roman"/>
          <w:sz w:val="25"/>
          <w:szCs w:val="25"/>
        </w:rPr>
        <w:t>– 2254974,2</w:t>
      </w:r>
      <w:r w:rsidR="00B23D9E" w:rsidRPr="00EF739C">
        <w:rPr>
          <w:rFonts w:ascii="Times New Roman" w:hAnsi="Times New Roman"/>
          <w:sz w:val="25"/>
          <w:szCs w:val="25"/>
        </w:rPr>
        <w:t xml:space="preserve"> </w:t>
      </w:r>
      <w:r w:rsidR="00E02306" w:rsidRPr="00EF739C">
        <w:rPr>
          <w:rFonts w:ascii="Times New Roman" w:hAnsi="Times New Roman"/>
          <w:sz w:val="25"/>
          <w:szCs w:val="25"/>
        </w:rPr>
        <w:t>тыс.рублей</w:t>
      </w:r>
      <w:r w:rsidR="00B23D9E" w:rsidRPr="00EF739C">
        <w:rPr>
          <w:rFonts w:ascii="Times New Roman" w:hAnsi="Times New Roman"/>
          <w:sz w:val="25"/>
          <w:szCs w:val="25"/>
        </w:rPr>
        <w:t>)</w:t>
      </w:r>
      <w:r w:rsidR="00CC2FD2" w:rsidRPr="00EF739C">
        <w:rPr>
          <w:rFonts w:ascii="Times New Roman" w:hAnsi="Times New Roman"/>
          <w:sz w:val="25"/>
          <w:szCs w:val="25"/>
        </w:rPr>
        <w:t xml:space="preserve">, фактически перечислено в муниципальные образования </w:t>
      </w:r>
      <w:r w:rsidR="00160ABE" w:rsidRPr="00EF739C">
        <w:rPr>
          <w:rFonts w:ascii="Times New Roman" w:hAnsi="Times New Roman"/>
          <w:sz w:val="25"/>
          <w:szCs w:val="25"/>
        </w:rPr>
        <w:t>–</w:t>
      </w:r>
      <w:r w:rsidR="00CC2FD2" w:rsidRPr="00EF739C">
        <w:rPr>
          <w:rFonts w:ascii="Times New Roman" w:hAnsi="Times New Roman"/>
          <w:sz w:val="25"/>
          <w:szCs w:val="25"/>
        </w:rPr>
        <w:t xml:space="preserve"> </w:t>
      </w:r>
      <w:r w:rsidR="00EC400D" w:rsidRPr="00EF739C">
        <w:rPr>
          <w:rFonts w:ascii="Times New Roman" w:hAnsi="Times New Roman"/>
          <w:sz w:val="25"/>
          <w:szCs w:val="25"/>
        </w:rPr>
        <w:t>271371</w:t>
      </w:r>
      <w:r w:rsidR="002D4002" w:rsidRPr="00EF739C">
        <w:rPr>
          <w:rFonts w:ascii="Times New Roman" w:hAnsi="Times New Roman"/>
          <w:sz w:val="25"/>
          <w:szCs w:val="25"/>
        </w:rPr>
        <w:t xml:space="preserve">5,0 тыс.рублей </w:t>
      </w:r>
      <w:r w:rsidR="00160ABE" w:rsidRPr="00EF739C">
        <w:rPr>
          <w:rFonts w:ascii="Times New Roman" w:hAnsi="Times New Roman"/>
          <w:sz w:val="25"/>
          <w:szCs w:val="25"/>
        </w:rPr>
        <w:t>(</w:t>
      </w:r>
      <w:r w:rsidR="00E24F5D" w:rsidRPr="00EF739C">
        <w:rPr>
          <w:rFonts w:ascii="Times New Roman" w:hAnsi="Times New Roman"/>
          <w:sz w:val="25"/>
          <w:szCs w:val="25"/>
        </w:rPr>
        <w:t xml:space="preserve">2011 год – 720184,5 тыс.рублей, </w:t>
      </w:r>
      <w:r w:rsidR="00160ABE" w:rsidRPr="00EF739C">
        <w:rPr>
          <w:rFonts w:ascii="Times New Roman" w:hAnsi="Times New Roman"/>
          <w:sz w:val="25"/>
          <w:szCs w:val="25"/>
        </w:rPr>
        <w:t>2012 год - 1993530,5 тыс.рублей</w:t>
      </w:r>
      <w:r w:rsidR="00E24F5D" w:rsidRPr="00EF739C">
        <w:rPr>
          <w:rFonts w:ascii="Times New Roman" w:hAnsi="Times New Roman"/>
          <w:sz w:val="25"/>
          <w:szCs w:val="25"/>
        </w:rPr>
        <w:t>)</w:t>
      </w:r>
      <w:r w:rsidR="009E75E7" w:rsidRPr="00EF739C">
        <w:rPr>
          <w:rFonts w:ascii="Times New Roman" w:hAnsi="Times New Roman"/>
          <w:sz w:val="25"/>
          <w:szCs w:val="25"/>
        </w:rPr>
        <w:t xml:space="preserve"> или 88,8%</w:t>
      </w:r>
      <w:r w:rsidR="00CC2FD2" w:rsidRPr="00EF739C">
        <w:rPr>
          <w:rFonts w:ascii="Times New Roman" w:hAnsi="Times New Roman"/>
          <w:sz w:val="25"/>
          <w:szCs w:val="25"/>
        </w:rPr>
        <w:t xml:space="preserve">, неисполненные назначения  - </w:t>
      </w:r>
      <w:r w:rsidR="00185F2D" w:rsidRPr="00EF739C">
        <w:rPr>
          <w:rFonts w:ascii="Times New Roman" w:hAnsi="Times New Roman"/>
          <w:sz w:val="25"/>
          <w:szCs w:val="25"/>
        </w:rPr>
        <w:t xml:space="preserve"> </w:t>
      </w:r>
      <w:r w:rsidR="000C3324" w:rsidRPr="00EF739C">
        <w:rPr>
          <w:rFonts w:ascii="Times New Roman" w:hAnsi="Times New Roman"/>
          <w:sz w:val="25"/>
          <w:szCs w:val="25"/>
        </w:rPr>
        <w:t xml:space="preserve">340625,2 тыс.рублей </w:t>
      </w:r>
      <w:r w:rsidR="00185F2D" w:rsidRPr="00EF739C">
        <w:rPr>
          <w:rFonts w:ascii="Times New Roman" w:hAnsi="Times New Roman"/>
          <w:sz w:val="25"/>
          <w:szCs w:val="25"/>
        </w:rPr>
        <w:t xml:space="preserve">(2011 год </w:t>
      </w:r>
      <w:r w:rsidR="002D4002" w:rsidRPr="00EF739C">
        <w:rPr>
          <w:rFonts w:ascii="Times New Roman" w:hAnsi="Times New Roman"/>
          <w:sz w:val="25"/>
          <w:szCs w:val="25"/>
        </w:rPr>
        <w:t>–</w:t>
      </w:r>
      <w:r w:rsidR="00185F2D" w:rsidRPr="00EF739C">
        <w:rPr>
          <w:rFonts w:ascii="Times New Roman" w:hAnsi="Times New Roman"/>
          <w:sz w:val="25"/>
          <w:szCs w:val="25"/>
        </w:rPr>
        <w:t xml:space="preserve"> </w:t>
      </w:r>
      <w:r w:rsidR="002D4002" w:rsidRPr="00EF739C">
        <w:rPr>
          <w:rFonts w:ascii="Times New Roman" w:hAnsi="Times New Roman"/>
          <w:sz w:val="25"/>
          <w:szCs w:val="25"/>
        </w:rPr>
        <w:t xml:space="preserve">79181,5 тыс.рублей, </w:t>
      </w:r>
      <w:r w:rsidR="00185F2D" w:rsidRPr="00EF739C">
        <w:rPr>
          <w:rFonts w:ascii="Times New Roman" w:hAnsi="Times New Roman"/>
          <w:sz w:val="25"/>
          <w:szCs w:val="25"/>
        </w:rPr>
        <w:t>2012 год – 261443,</w:t>
      </w:r>
      <w:r w:rsidR="00A03619" w:rsidRPr="00EF739C">
        <w:rPr>
          <w:rFonts w:ascii="Times New Roman" w:hAnsi="Times New Roman"/>
          <w:sz w:val="25"/>
          <w:szCs w:val="25"/>
        </w:rPr>
        <w:t>7 тыс.рублей</w:t>
      </w:r>
      <w:r w:rsidR="009E75E7" w:rsidRPr="00EF739C">
        <w:rPr>
          <w:rFonts w:ascii="Times New Roman" w:hAnsi="Times New Roman"/>
          <w:sz w:val="25"/>
          <w:szCs w:val="25"/>
        </w:rPr>
        <w:t xml:space="preserve">). </w:t>
      </w:r>
      <w:r w:rsidR="00415D1E" w:rsidRPr="00EF739C">
        <w:rPr>
          <w:rFonts w:ascii="Times New Roman" w:hAnsi="Times New Roman"/>
          <w:sz w:val="25"/>
          <w:szCs w:val="25"/>
        </w:rPr>
        <w:t>Основными причинами неисполнения бюджетных назначений являются</w:t>
      </w:r>
      <w:r w:rsidR="00800DEB" w:rsidRPr="00EF739C">
        <w:rPr>
          <w:rFonts w:ascii="Times New Roman" w:hAnsi="Times New Roman"/>
          <w:sz w:val="25"/>
          <w:szCs w:val="25"/>
        </w:rPr>
        <w:t>:</w:t>
      </w:r>
    </w:p>
    <w:p w:rsidR="00D50D10" w:rsidRPr="00EF739C" w:rsidRDefault="0033201A" w:rsidP="00800DEB">
      <w:pPr>
        <w:tabs>
          <w:tab w:val="left" w:pos="851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</w:t>
      </w:r>
      <w:r w:rsidR="00C72A13" w:rsidRPr="00EF739C">
        <w:rPr>
          <w:rFonts w:ascii="Times New Roman" w:hAnsi="Times New Roman"/>
          <w:sz w:val="25"/>
          <w:szCs w:val="25"/>
        </w:rPr>
        <w:t>ФЦП</w:t>
      </w:r>
      <w:r w:rsidRPr="00EF739C">
        <w:rPr>
          <w:rFonts w:ascii="Times New Roman" w:hAnsi="Times New Roman"/>
          <w:sz w:val="25"/>
          <w:szCs w:val="25"/>
        </w:rPr>
        <w:t xml:space="preserve"> – позднее поступление сред</w:t>
      </w:r>
      <w:r w:rsidR="003831B1" w:rsidRPr="00EF739C">
        <w:rPr>
          <w:rFonts w:ascii="Times New Roman" w:hAnsi="Times New Roman"/>
          <w:sz w:val="25"/>
          <w:szCs w:val="25"/>
        </w:rPr>
        <w:t>ств из федерального бюджета</w:t>
      </w:r>
      <w:r w:rsidR="000F1F2B" w:rsidRPr="00EF739C">
        <w:rPr>
          <w:rFonts w:ascii="Times New Roman" w:hAnsi="Times New Roman"/>
          <w:sz w:val="25"/>
          <w:szCs w:val="25"/>
        </w:rPr>
        <w:t xml:space="preserve"> (189010,0 тыс.рублей)</w:t>
      </w:r>
      <w:r w:rsidR="003831B1" w:rsidRPr="00EF739C">
        <w:rPr>
          <w:rFonts w:ascii="Times New Roman" w:hAnsi="Times New Roman"/>
          <w:sz w:val="25"/>
          <w:szCs w:val="25"/>
        </w:rPr>
        <w:t>;</w:t>
      </w:r>
      <w:r w:rsidR="00800DEB" w:rsidRPr="00EF739C">
        <w:rPr>
          <w:rFonts w:ascii="Times New Roman" w:hAnsi="Times New Roman"/>
          <w:sz w:val="25"/>
          <w:szCs w:val="25"/>
        </w:rPr>
        <w:t xml:space="preserve"> </w:t>
      </w:r>
    </w:p>
    <w:p w:rsidR="003831B1" w:rsidRPr="00EF739C" w:rsidRDefault="003831B1" w:rsidP="00800DEB">
      <w:pPr>
        <w:tabs>
          <w:tab w:val="left" w:pos="851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непрограммная часть – позднее </w:t>
      </w:r>
      <w:r w:rsidR="00E02C38" w:rsidRPr="00EF739C">
        <w:rPr>
          <w:rFonts w:ascii="Times New Roman" w:hAnsi="Times New Roman"/>
          <w:sz w:val="25"/>
          <w:szCs w:val="25"/>
        </w:rPr>
        <w:t>заключение муниципальных контрактов</w:t>
      </w:r>
      <w:r w:rsidR="00800DEB" w:rsidRPr="00EF739C">
        <w:rPr>
          <w:rFonts w:ascii="Times New Roman" w:hAnsi="Times New Roman"/>
          <w:sz w:val="25"/>
          <w:szCs w:val="25"/>
        </w:rPr>
        <w:t xml:space="preserve"> (</w:t>
      </w:r>
      <w:r w:rsidR="003A4269" w:rsidRPr="00EF739C">
        <w:rPr>
          <w:rFonts w:ascii="Times New Roman" w:hAnsi="Times New Roman"/>
          <w:sz w:val="25"/>
          <w:szCs w:val="25"/>
        </w:rPr>
        <w:t>36252,1 тыс</w:t>
      </w:r>
      <w:proofErr w:type="gramStart"/>
      <w:r w:rsidR="003A4269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3A4269" w:rsidRPr="00EF739C">
        <w:rPr>
          <w:rFonts w:ascii="Times New Roman" w:hAnsi="Times New Roman"/>
          <w:sz w:val="25"/>
          <w:szCs w:val="25"/>
        </w:rPr>
        <w:t>ублей)</w:t>
      </w:r>
      <w:r w:rsidR="00E02C38" w:rsidRPr="00EF739C">
        <w:rPr>
          <w:rFonts w:ascii="Times New Roman" w:hAnsi="Times New Roman"/>
          <w:sz w:val="25"/>
          <w:szCs w:val="25"/>
        </w:rPr>
        <w:t>,  неисполнение обязательств подрядчиками</w:t>
      </w:r>
      <w:r w:rsidR="008103A7" w:rsidRPr="00EF739C">
        <w:rPr>
          <w:rFonts w:ascii="Times New Roman" w:hAnsi="Times New Roman"/>
          <w:sz w:val="25"/>
          <w:szCs w:val="25"/>
        </w:rPr>
        <w:t xml:space="preserve"> (</w:t>
      </w:r>
      <w:r w:rsidR="00253DFB" w:rsidRPr="00EF739C">
        <w:rPr>
          <w:rFonts w:ascii="Times New Roman" w:hAnsi="Times New Roman"/>
          <w:sz w:val="25"/>
          <w:szCs w:val="25"/>
        </w:rPr>
        <w:t>77616,2</w:t>
      </w:r>
      <w:r w:rsidR="003A4269" w:rsidRPr="00EF739C">
        <w:rPr>
          <w:rFonts w:ascii="Times New Roman" w:hAnsi="Times New Roman"/>
          <w:sz w:val="25"/>
          <w:szCs w:val="25"/>
        </w:rPr>
        <w:t xml:space="preserve"> тыс.рублей)</w:t>
      </w:r>
      <w:r w:rsidR="00E02C38" w:rsidRPr="00EF739C">
        <w:rPr>
          <w:rFonts w:ascii="Times New Roman" w:hAnsi="Times New Roman"/>
          <w:sz w:val="25"/>
          <w:szCs w:val="25"/>
        </w:rPr>
        <w:t>, признание конкурса несостоявшимся</w:t>
      </w:r>
      <w:r w:rsidR="00666178" w:rsidRPr="00EF739C">
        <w:rPr>
          <w:rFonts w:ascii="Times New Roman" w:hAnsi="Times New Roman"/>
          <w:sz w:val="25"/>
          <w:szCs w:val="25"/>
        </w:rPr>
        <w:t xml:space="preserve"> (33973,0 тыс.рублей)</w:t>
      </w:r>
      <w:r w:rsidR="00E02C38" w:rsidRPr="00EF739C">
        <w:rPr>
          <w:rFonts w:ascii="Times New Roman" w:hAnsi="Times New Roman"/>
          <w:sz w:val="25"/>
          <w:szCs w:val="25"/>
        </w:rPr>
        <w:t xml:space="preserve">, </w:t>
      </w:r>
      <w:r w:rsidR="008103A7" w:rsidRPr="00EF739C">
        <w:rPr>
          <w:rFonts w:ascii="Times New Roman" w:hAnsi="Times New Roman"/>
          <w:sz w:val="25"/>
          <w:szCs w:val="25"/>
        </w:rPr>
        <w:t xml:space="preserve">исключение объекта из программы (2500,0 тыс.рублей), </w:t>
      </w:r>
      <w:r w:rsidR="00E02C38" w:rsidRPr="00EF739C">
        <w:rPr>
          <w:rFonts w:ascii="Times New Roman" w:hAnsi="Times New Roman"/>
          <w:sz w:val="25"/>
          <w:szCs w:val="25"/>
        </w:rPr>
        <w:t>а также экономия по торгам.</w:t>
      </w:r>
    </w:p>
    <w:p w:rsidR="00116CDC" w:rsidRPr="00EF739C" w:rsidRDefault="00301BCD" w:rsidP="00116C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Минэнерго</w:t>
      </w:r>
      <w:r w:rsidR="00116CDC" w:rsidRPr="00EF739C">
        <w:rPr>
          <w:rFonts w:ascii="Times New Roman" w:hAnsi="Times New Roman"/>
          <w:sz w:val="25"/>
          <w:szCs w:val="25"/>
        </w:rPr>
        <w:t xml:space="preserve"> </w:t>
      </w:r>
      <w:r w:rsidR="006A28AB" w:rsidRPr="00EF739C">
        <w:rPr>
          <w:rFonts w:ascii="Times New Roman" w:hAnsi="Times New Roman"/>
          <w:sz w:val="25"/>
          <w:szCs w:val="25"/>
        </w:rPr>
        <w:t xml:space="preserve">                </w:t>
      </w:r>
      <w:r w:rsidR="00116CDC" w:rsidRPr="00EF739C">
        <w:rPr>
          <w:rFonts w:ascii="Times New Roman" w:hAnsi="Times New Roman"/>
          <w:sz w:val="25"/>
          <w:szCs w:val="25"/>
        </w:rPr>
        <w:t xml:space="preserve">                                                </w:t>
      </w:r>
      <w:r w:rsidR="00874B8D" w:rsidRPr="00EF739C">
        <w:rPr>
          <w:rFonts w:ascii="Times New Roman" w:hAnsi="Times New Roman"/>
          <w:sz w:val="25"/>
          <w:szCs w:val="25"/>
        </w:rPr>
        <w:t xml:space="preserve">     </w:t>
      </w:r>
      <w:r w:rsidR="00EF739C">
        <w:rPr>
          <w:rFonts w:ascii="Times New Roman" w:hAnsi="Times New Roman"/>
          <w:sz w:val="25"/>
          <w:szCs w:val="25"/>
        </w:rPr>
        <w:t xml:space="preserve">     </w:t>
      </w:r>
      <w:r w:rsidR="00874B8D" w:rsidRPr="00EF739C">
        <w:rPr>
          <w:rFonts w:ascii="Times New Roman" w:hAnsi="Times New Roman"/>
          <w:sz w:val="25"/>
          <w:szCs w:val="25"/>
        </w:rPr>
        <w:t xml:space="preserve">    </w:t>
      </w:r>
      <w:r w:rsidR="00116CDC" w:rsidRPr="00EF739C">
        <w:rPr>
          <w:rFonts w:ascii="Times New Roman" w:hAnsi="Times New Roman"/>
          <w:sz w:val="25"/>
          <w:szCs w:val="25"/>
        </w:rPr>
        <w:t xml:space="preserve">       </w:t>
      </w:r>
      <w:r w:rsidR="009E0598" w:rsidRPr="00EF739C">
        <w:rPr>
          <w:rFonts w:ascii="Times New Roman" w:hAnsi="Times New Roman"/>
          <w:sz w:val="25"/>
          <w:szCs w:val="25"/>
        </w:rPr>
        <w:t>Таблица №</w:t>
      </w:r>
      <w:r w:rsidR="00ED02D0" w:rsidRPr="00EF739C">
        <w:rPr>
          <w:rFonts w:ascii="Times New Roman" w:hAnsi="Times New Roman"/>
          <w:sz w:val="25"/>
          <w:szCs w:val="25"/>
        </w:rPr>
        <w:t>2</w:t>
      </w:r>
      <w:r w:rsidR="00116CDC" w:rsidRPr="00EF739C">
        <w:rPr>
          <w:rFonts w:ascii="Times New Roman" w:hAnsi="Times New Roman"/>
          <w:sz w:val="25"/>
          <w:szCs w:val="25"/>
        </w:rPr>
        <w:t>, тыс.руб</w:t>
      </w:r>
      <w:r w:rsidR="006262B3" w:rsidRPr="00EF739C">
        <w:rPr>
          <w:rFonts w:ascii="Times New Roman" w:hAnsi="Times New Roman"/>
          <w:sz w:val="25"/>
          <w:szCs w:val="25"/>
        </w:rPr>
        <w:t>лей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992"/>
        <w:gridCol w:w="992"/>
        <w:gridCol w:w="851"/>
        <w:gridCol w:w="850"/>
        <w:gridCol w:w="992"/>
        <w:gridCol w:w="851"/>
      </w:tblGrid>
      <w:tr w:rsidR="00116CDC" w:rsidRPr="00874B8D" w:rsidTr="00E867D2">
        <w:tc>
          <w:tcPr>
            <w:tcW w:w="110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Южно-Курильский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835" w:type="dxa"/>
            <w:gridSpan w:val="3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693" w:type="dxa"/>
            <w:gridSpan w:val="3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Северо-Курильский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</w:tr>
      <w:tr w:rsidR="00116CDC" w:rsidRPr="00874B8D" w:rsidTr="00E867D2">
        <w:tc>
          <w:tcPr>
            <w:tcW w:w="110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935C4" w:rsidRPr="00874B8D" w:rsidTr="00E867D2">
        <w:tc>
          <w:tcPr>
            <w:tcW w:w="9464" w:type="dxa"/>
            <w:gridSpan w:val="10"/>
          </w:tcPr>
          <w:p w:rsidR="004935C4" w:rsidRPr="00874B8D" w:rsidRDefault="004935C4" w:rsidP="004935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2011 год</w:t>
            </w:r>
          </w:p>
        </w:tc>
      </w:tr>
      <w:tr w:rsidR="00116CDC" w:rsidRPr="00874B8D" w:rsidTr="00E867D2">
        <w:tc>
          <w:tcPr>
            <w:tcW w:w="110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116CDC" w:rsidRPr="00874B8D" w:rsidRDefault="0028495A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37000,0</w:t>
            </w:r>
          </w:p>
        </w:tc>
        <w:tc>
          <w:tcPr>
            <w:tcW w:w="992" w:type="dxa"/>
          </w:tcPr>
          <w:p w:rsidR="00116CDC" w:rsidRPr="00874B8D" w:rsidRDefault="0028495A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26794,2</w:t>
            </w:r>
          </w:p>
        </w:tc>
        <w:tc>
          <w:tcPr>
            <w:tcW w:w="851" w:type="dxa"/>
          </w:tcPr>
          <w:p w:rsidR="00116CDC" w:rsidRPr="00874B8D" w:rsidRDefault="0028495A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10205,8</w:t>
            </w:r>
          </w:p>
        </w:tc>
        <w:tc>
          <w:tcPr>
            <w:tcW w:w="992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18000,0</w:t>
            </w:r>
          </w:p>
        </w:tc>
        <w:tc>
          <w:tcPr>
            <w:tcW w:w="992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18000,0</w:t>
            </w:r>
          </w:p>
        </w:tc>
        <w:tc>
          <w:tcPr>
            <w:tcW w:w="851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CDC" w:rsidRPr="00874B8D" w:rsidRDefault="009E059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65EA" w:rsidRPr="00874B8D" w:rsidTr="00E867D2">
        <w:tc>
          <w:tcPr>
            <w:tcW w:w="9464" w:type="dxa"/>
            <w:gridSpan w:val="10"/>
          </w:tcPr>
          <w:p w:rsidR="00F265EA" w:rsidRPr="00874B8D" w:rsidRDefault="00F265EA" w:rsidP="00F265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2012 год</w:t>
            </w:r>
          </w:p>
        </w:tc>
      </w:tr>
      <w:tr w:rsidR="00116CDC" w:rsidRPr="00874B8D" w:rsidTr="00E867D2">
        <w:tc>
          <w:tcPr>
            <w:tcW w:w="1101" w:type="dxa"/>
          </w:tcPr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16CDC" w:rsidRPr="00874B8D" w:rsidRDefault="00116CDC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62519,8</w:t>
            </w:r>
          </w:p>
        </w:tc>
        <w:tc>
          <w:tcPr>
            <w:tcW w:w="992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62519,8</w:t>
            </w:r>
          </w:p>
        </w:tc>
        <w:tc>
          <w:tcPr>
            <w:tcW w:w="851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16CDC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5F22" w:rsidRPr="00874B8D" w:rsidTr="00E867D2">
        <w:tc>
          <w:tcPr>
            <w:tcW w:w="1101" w:type="dxa"/>
          </w:tcPr>
          <w:p w:rsidR="00D35F22" w:rsidRPr="00874B8D" w:rsidRDefault="00F265EA" w:rsidP="00C55D2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C55D28" w:rsidRPr="00874B8D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 w:rsidR="00D35F22" w:rsidRPr="00874B8D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D35F22" w:rsidRPr="00874B8D" w:rsidRDefault="00F265EA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99519,8</w:t>
            </w:r>
          </w:p>
        </w:tc>
        <w:tc>
          <w:tcPr>
            <w:tcW w:w="992" w:type="dxa"/>
          </w:tcPr>
          <w:p w:rsidR="00D35F22" w:rsidRPr="00874B8D" w:rsidRDefault="00F265EA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89314,0</w:t>
            </w:r>
          </w:p>
        </w:tc>
        <w:tc>
          <w:tcPr>
            <w:tcW w:w="851" w:type="dxa"/>
          </w:tcPr>
          <w:p w:rsidR="00D35F22" w:rsidRPr="00874B8D" w:rsidRDefault="00F265EA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10205,8</w:t>
            </w:r>
          </w:p>
        </w:tc>
        <w:tc>
          <w:tcPr>
            <w:tcW w:w="992" w:type="dxa"/>
          </w:tcPr>
          <w:p w:rsidR="00D35F22" w:rsidRPr="00874B8D" w:rsidRDefault="00F265EA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18000,0</w:t>
            </w:r>
          </w:p>
        </w:tc>
        <w:tc>
          <w:tcPr>
            <w:tcW w:w="992" w:type="dxa"/>
          </w:tcPr>
          <w:p w:rsidR="00D35F22" w:rsidRPr="00874B8D" w:rsidRDefault="00F265EA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18000,0</w:t>
            </w:r>
          </w:p>
        </w:tc>
        <w:tc>
          <w:tcPr>
            <w:tcW w:w="851" w:type="dxa"/>
          </w:tcPr>
          <w:p w:rsidR="00D35F22" w:rsidRPr="00874B8D" w:rsidRDefault="00D35F22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F22" w:rsidRPr="00874B8D" w:rsidRDefault="00D35F22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5F22" w:rsidRPr="00874B8D" w:rsidRDefault="00D35F22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5F22" w:rsidRPr="00874B8D" w:rsidRDefault="00D35F22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A82EB8" w:rsidRDefault="00ED02D0" w:rsidP="00A82EB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20B6C">
        <w:rPr>
          <w:rFonts w:ascii="Times New Roman" w:hAnsi="Times New Roman"/>
          <w:sz w:val="26"/>
          <w:szCs w:val="26"/>
        </w:rPr>
        <w:tab/>
      </w:r>
      <w:r w:rsidRPr="00EF739C">
        <w:rPr>
          <w:rFonts w:ascii="Times New Roman" w:hAnsi="Times New Roman"/>
          <w:sz w:val="25"/>
          <w:szCs w:val="25"/>
        </w:rPr>
        <w:t xml:space="preserve">Плановые назначения по Министерству энергетики и ЖКХ в целом составили </w:t>
      </w:r>
      <w:r w:rsidR="00E02306" w:rsidRPr="00EF739C">
        <w:rPr>
          <w:rFonts w:ascii="Times New Roman" w:hAnsi="Times New Roman"/>
          <w:sz w:val="25"/>
          <w:szCs w:val="25"/>
        </w:rPr>
        <w:t xml:space="preserve">117519,8 тыс.рублей (2011 год – 55000,0 тыс.рублей, 2012 год – 62519,8 тыс.рублей), фактически перечислено муниципальным образованиям </w:t>
      </w:r>
      <w:r w:rsidR="009D5E5E" w:rsidRPr="00EF739C">
        <w:rPr>
          <w:rFonts w:ascii="Times New Roman" w:hAnsi="Times New Roman"/>
          <w:sz w:val="25"/>
          <w:szCs w:val="25"/>
        </w:rPr>
        <w:t>–</w:t>
      </w:r>
      <w:r w:rsidR="00E02306" w:rsidRPr="00EF739C">
        <w:rPr>
          <w:rFonts w:ascii="Times New Roman" w:hAnsi="Times New Roman"/>
          <w:sz w:val="25"/>
          <w:szCs w:val="25"/>
        </w:rPr>
        <w:t xml:space="preserve"> </w:t>
      </w:r>
      <w:r w:rsidR="009D5E5E" w:rsidRPr="00EF739C">
        <w:rPr>
          <w:rFonts w:ascii="Times New Roman" w:hAnsi="Times New Roman"/>
          <w:sz w:val="25"/>
          <w:szCs w:val="25"/>
        </w:rPr>
        <w:t>107314,0 тыс.рублей или 91,3%, неисполненные назначения составили 10205,8 тыс.рублей</w:t>
      </w:r>
      <w:r w:rsidR="007950EF" w:rsidRPr="00EF739C">
        <w:rPr>
          <w:rFonts w:ascii="Times New Roman" w:hAnsi="Times New Roman"/>
          <w:sz w:val="25"/>
          <w:szCs w:val="25"/>
        </w:rPr>
        <w:t xml:space="preserve"> (2011 год)</w:t>
      </w:r>
      <w:r w:rsidR="009D5E5E" w:rsidRPr="00EF739C">
        <w:rPr>
          <w:rFonts w:ascii="Times New Roman" w:hAnsi="Times New Roman"/>
          <w:sz w:val="25"/>
          <w:szCs w:val="25"/>
        </w:rPr>
        <w:t xml:space="preserve">. Основной причиной неисполнения бюджетных назначений является </w:t>
      </w:r>
      <w:r w:rsidR="004F44A6" w:rsidRPr="00EF739C">
        <w:rPr>
          <w:rFonts w:ascii="Times New Roman" w:hAnsi="Times New Roman"/>
          <w:sz w:val="25"/>
          <w:szCs w:val="25"/>
        </w:rPr>
        <w:t>нарушение подрядчиками условий контрактов</w:t>
      </w:r>
      <w:r w:rsidR="009D5E5E" w:rsidRPr="00EF739C">
        <w:rPr>
          <w:rFonts w:ascii="Times New Roman" w:hAnsi="Times New Roman"/>
          <w:sz w:val="25"/>
          <w:szCs w:val="25"/>
        </w:rPr>
        <w:t>.</w:t>
      </w:r>
    </w:p>
    <w:p w:rsidR="001D1F57" w:rsidRDefault="001D1F57" w:rsidP="00A82EB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1F57" w:rsidRPr="00EF739C" w:rsidRDefault="001D1F57" w:rsidP="00A82EB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82EB8" w:rsidRPr="00EF739C" w:rsidRDefault="00A82EB8" w:rsidP="00A82EB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EF739C">
        <w:rPr>
          <w:rFonts w:ascii="Times New Roman" w:hAnsi="Times New Roman"/>
          <w:sz w:val="25"/>
          <w:szCs w:val="25"/>
        </w:rPr>
        <w:t>Минтранспорт</w:t>
      </w:r>
      <w:proofErr w:type="spellEnd"/>
      <w:r w:rsidRPr="00EF739C">
        <w:rPr>
          <w:rFonts w:ascii="Times New Roman" w:hAnsi="Times New Roman"/>
          <w:sz w:val="25"/>
          <w:szCs w:val="25"/>
        </w:rPr>
        <w:t xml:space="preserve"> </w:t>
      </w:r>
      <w:r w:rsidR="006A28AB" w:rsidRPr="00EF739C">
        <w:rPr>
          <w:rFonts w:ascii="Times New Roman" w:hAnsi="Times New Roman"/>
          <w:sz w:val="25"/>
          <w:szCs w:val="25"/>
        </w:rPr>
        <w:t xml:space="preserve">                </w:t>
      </w:r>
      <w:r w:rsidRPr="00EF739C">
        <w:rPr>
          <w:rFonts w:ascii="Times New Roman" w:hAnsi="Times New Roman"/>
          <w:sz w:val="25"/>
          <w:szCs w:val="25"/>
        </w:rPr>
        <w:t xml:space="preserve">                        </w:t>
      </w:r>
      <w:r w:rsidR="00EF739C">
        <w:rPr>
          <w:rFonts w:ascii="Times New Roman" w:hAnsi="Times New Roman"/>
          <w:sz w:val="25"/>
          <w:szCs w:val="25"/>
        </w:rPr>
        <w:t xml:space="preserve">     </w:t>
      </w:r>
      <w:r w:rsidRPr="00EF739C">
        <w:rPr>
          <w:rFonts w:ascii="Times New Roman" w:hAnsi="Times New Roman"/>
          <w:sz w:val="25"/>
          <w:szCs w:val="25"/>
        </w:rPr>
        <w:t xml:space="preserve">     </w:t>
      </w:r>
      <w:r w:rsidR="006262B3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                            Таблица №</w:t>
      </w:r>
      <w:r w:rsidR="00ED02D0" w:rsidRPr="00EF739C">
        <w:rPr>
          <w:rFonts w:ascii="Times New Roman" w:hAnsi="Times New Roman"/>
          <w:sz w:val="25"/>
          <w:szCs w:val="25"/>
        </w:rPr>
        <w:t>3</w:t>
      </w:r>
      <w:r w:rsidRPr="00EF739C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EF739C">
        <w:rPr>
          <w:rFonts w:ascii="Times New Roman" w:hAnsi="Times New Roman"/>
          <w:sz w:val="25"/>
          <w:szCs w:val="25"/>
        </w:rPr>
        <w:t>тыс.руб</w:t>
      </w:r>
      <w:r w:rsidR="006262B3" w:rsidRPr="00EF739C">
        <w:rPr>
          <w:rFonts w:ascii="Times New Roman" w:hAnsi="Times New Roman"/>
          <w:sz w:val="25"/>
          <w:szCs w:val="25"/>
        </w:rPr>
        <w:t>лей</w:t>
      </w:r>
      <w:proofErr w:type="spellEnd"/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992"/>
        <w:gridCol w:w="992"/>
        <w:gridCol w:w="851"/>
        <w:gridCol w:w="850"/>
        <w:gridCol w:w="992"/>
        <w:gridCol w:w="851"/>
      </w:tblGrid>
      <w:tr w:rsidR="00A82EB8" w:rsidRPr="00874B8D" w:rsidTr="00E867D2">
        <w:tc>
          <w:tcPr>
            <w:tcW w:w="110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Южно-Курильский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835" w:type="dxa"/>
            <w:gridSpan w:val="3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  <w:tc>
          <w:tcPr>
            <w:tcW w:w="2693" w:type="dxa"/>
            <w:gridSpan w:val="3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Северо-Курильский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 xml:space="preserve"> ГО</w:t>
            </w:r>
          </w:p>
        </w:tc>
      </w:tr>
      <w:tr w:rsidR="00A82EB8" w:rsidRPr="00874B8D" w:rsidTr="00E867D2">
        <w:tc>
          <w:tcPr>
            <w:tcW w:w="110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факт</w:t>
            </w:r>
            <w:proofErr w:type="gramStart"/>
            <w:r w:rsidRPr="00874B8D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874B8D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неисп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55D28" w:rsidRPr="00874B8D" w:rsidTr="00E867D2">
        <w:tc>
          <w:tcPr>
            <w:tcW w:w="9464" w:type="dxa"/>
            <w:gridSpan w:val="10"/>
          </w:tcPr>
          <w:p w:rsidR="00C55D28" w:rsidRPr="00874B8D" w:rsidRDefault="00C55D28" w:rsidP="00C55D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2011 год</w:t>
            </w:r>
          </w:p>
        </w:tc>
      </w:tr>
      <w:tr w:rsidR="00D35C70" w:rsidRPr="00874B8D" w:rsidTr="00E867D2">
        <w:tc>
          <w:tcPr>
            <w:tcW w:w="1101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ФЦП</w:t>
            </w:r>
          </w:p>
        </w:tc>
        <w:tc>
          <w:tcPr>
            <w:tcW w:w="992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57775,8</w:t>
            </w:r>
          </w:p>
        </w:tc>
        <w:tc>
          <w:tcPr>
            <w:tcW w:w="992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57775,8</w:t>
            </w:r>
          </w:p>
        </w:tc>
        <w:tc>
          <w:tcPr>
            <w:tcW w:w="851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128546,5</w:t>
            </w:r>
          </w:p>
        </w:tc>
        <w:tc>
          <w:tcPr>
            <w:tcW w:w="992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128546,5</w:t>
            </w:r>
          </w:p>
        </w:tc>
        <w:tc>
          <w:tcPr>
            <w:tcW w:w="851" w:type="dxa"/>
          </w:tcPr>
          <w:p w:rsidR="00D35C70" w:rsidRPr="00874B8D" w:rsidRDefault="00D35C70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35C70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35C70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35C70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EB8" w:rsidRPr="00874B8D" w:rsidTr="00E867D2">
        <w:tc>
          <w:tcPr>
            <w:tcW w:w="110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123000,0</w:t>
            </w:r>
          </w:p>
        </w:tc>
        <w:tc>
          <w:tcPr>
            <w:tcW w:w="992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122736,8</w:t>
            </w:r>
          </w:p>
        </w:tc>
        <w:tc>
          <w:tcPr>
            <w:tcW w:w="851" w:type="dxa"/>
          </w:tcPr>
          <w:p w:rsidR="00A82EB8" w:rsidRPr="00874B8D" w:rsidRDefault="008175D3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263,2</w:t>
            </w:r>
          </w:p>
        </w:tc>
        <w:tc>
          <w:tcPr>
            <w:tcW w:w="850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55C55" w:rsidRPr="00874B8D" w:rsidTr="00E867D2">
        <w:tc>
          <w:tcPr>
            <w:tcW w:w="1101" w:type="dxa"/>
          </w:tcPr>
          <w:p w:rsidR="00A55C55" w:rsidRPr="00874B8D" w:rsidRDefault="00A55C5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A55C55" w:rsidRPr="00874B8D" w:rsidRDefault="00A55C5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57775,8</w:t>
            </w:r>
          </w:p>
        </w:tc>
        <w:tc>
          <w:tcPr>
            <w:tcW w:w="992" w:type="dxa"/>
          </w:tcPr>
          <w:p w:rsidR="00A55C55" w:rsidRPr="00874B8D" w:rsidRDefault="00A55C5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57775,8</w:t>
            </w:r>
          </w:p>
        </w:tc>
        <w:tc>
          <w:tcPr>
            <w:tcW w:w="851" w:type="dxa"/>
          </w:tcPr>
          <w:p w:rsidR="00A55C55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C55" w:rsidRPr="00874B8D" w:rsidRDefault="00A55C5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251546,5</w:t>
            </w:r>
          </w:p>
        </w:tc>
        <w:tc>
          <w:tcPr>
            <w:tcW w:w="992" w:type="dxa"/>
          </w:tcPr>
          <w:p w:rsidR="00A55C55" w:rsidRPr="00874B8D" w:rsidRDefault="00A55C55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251283,3</w:t>
            </w:r>
          </w:p>
        </w:tc>
        <w:tc>
          <w:tcPr>
            <w:tcW w:w="851" w:type="dxa"/>
          </w:tcPr>
          <w:p w:rsidR="00A55C55" w:rsidRPr="00874B8D" w:rsidRDefault="00A43D4C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263,2</w:t>
            </w:r>
          </w:p>
        </w:tc>
        <w:tc>
          <w:tcPr>
            <w:tcW w:w="850" w:type="dxa"/>
          </w:tcPr>
          <w:p w:rsidR="00A55C55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5C55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5C55" w:rsidRPr="00874B8D" w:rsidRDefault="00D35F22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55D28" w:rsidRPr="00874B8D" w:rsidTr="00E867D2">
        <w:tc>
          <w:tcPr>
            <w:tcW w:w="9464" w:type="dxa"/>
            <w:gridSpan w:val="10"/>
          </w:tcPr>
          <w:p w:rsidR="00C55D28" w:rsidRPr="00874B8D" w:rsidRDefault="00C55D28" w:rsidP="00C55D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2012 год</w:t>
            </w:r>
          </w:p>
        </w:tc>
      </w:tr>
      <w:tr w:rsidR="00A82EB8" w:rsidRPr="00874B8D" w:rsidTr="00E867D2">
        <w:tc>
          <w:tcPr>
            <w:tcW w:w="110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ФЦП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425064,0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425064,0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EB8" w:rsidRPr="00874B8D" w:rsidTr="00E867D2">
        <w:tc>
          <w:tcPr>
            <w:tcW w:w="110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B8D">
              <w:rPr>
                <w:rFonts w:ascii="Times New Roman" w:hAnsi="Times New Roman"/>
                <w:sz w:val="16"/>
                <w:szCs w:val="16"/>
              </w:rPr>
              <w:t>Непрогр</w:t>
            </w:r>
            <w:proofErr w:type="spellEnd"/>
            <w:r w:rsidRPr="00874B8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82EB8" w:rsidRPr="00874B8D" w:rsidRDefault="00A82EB8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часть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</w:t>
            </w:r>
            <w:r w:rsidR="002B7961" w:rsidRPr="00874B8D">
              <w:rPr>
                <w:rFonts w:ascii="Times New Roman" w:hAnsi="Times New Roman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5</w:t>
            </w:r>
            <w:r w:rsidR="002B7961" w:rsidRPr="00874B8D">
              <w:rPr>
                <w:rFonts w:ascii="Times New Roman" w:hAnsi="Times New Roman"/>
                <w:sz w:val="16"/>
                <w:szCs w:val="16"/>
              </w:rPr>
              <w:t>0000,0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</w:t>
            </w:r>
            <w:r w:rsidR="002B7961" w:rsidRPr="00874B8D">
              <w:rPr>
                <w:rFonts w:ascii="Times New Roman" w:hAnsi="Times New Roman"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4</w:t>
            </w:r>
            <w:r w:rsidR="002B7961" w:rsidRPr="00874B8D">
              <w:rPr>
                <w:rFonts w:ascii="Times New Roman" w:hAnsi="Times New Roman"/>
                <w:sz w:val="16"/>
                <w:szCs w:val="16"/>
              </w:rPr>
              <w:t>0000,0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4B8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82EB8" w:rsidRPr="00874B8D" w:rsidTr="00E867D2">
        <w:tc>
          <w:tcPr>
            <w:tcW w:w="1101" w:type="dxa"/>
          </w:tcPr>
          <w:p w:rsidR="00A82EB8" w:rsidRPr="00874B8D" w:rsidRDefault="00A43D4C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B7961" w:rsidRPr="00874B8D">
              <w:rPr>
                <w:rFonts w:ascii="Times New Roman" w:hAnsi="Times New Roman"/>
                <w:b/>
                <w:sz w:val="16"/>
                <w:szCs w:val="16"/>
              </w:rPr>
              <w:t>0000,0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B7961" w:rsidRPr="00874B8D">
              <w:rPr>
                <w:rFonts w:ascii="Times New Roman" w:hAnsi="Times New Roman"/>
                <w:b/>
                <w:sz w:val="16"/>
                <w:szCs w:val="16"/>
              </w:rPr>
              <w:t>0000,0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2B7961" w:rsidRPr="00874B8D">
              <w:rPr>
                <w:rFonts w:ascii="Times New Roman" w:hAnsi="Times New Roman"/>
                <w:b/>
                <w:sz w:val="16"/>
                <w:szCs w:val="16"/>
              </w:rPr>
              <w:t>5064,0</w:t>
            </w:r>
          </w:p>
        </w:tc>
        <w:tc>
          <w:tcPr>
            <w:tcW w:w="992" w:type="dxa"/>
          </w:tcPr>
          <w:p w:rsidR="00A82EB8" w:rsidRPr="00874B8D" w:rsidRDefault="00955F16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2B7961" w:rsidRPr="00874B8D">
              <w:rPr>
                <w:rFonts w:ascii="Times New Roman" w:hAnsi="Times New Roman"/>
                <w:b/>
                <w:sz w:val="16"/>
                <w:szCs w:val="16"/>
              </w:rPr>
              <w:t>5064,0</w:t>
            </w:r>
          </w:p>
        </w:tc>
        <w:tc>
          <w:tcPr>
            <w:tcW w:w="851" w:type="dxa"/>
          </w:tcPr>
          <w:p w:rsidR="00A82EB8" w:rsidRPr="00874B8D" w:rsidRDefault="002B796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82EB8" w:rsidRPr="00874B8D" w:rsidRDefault="00A82EB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5D28" w:rsidRPr="00874B8D" w:rsidTr="00E867D2">
        <w:tc>
          <w:tcPr>
            <w:tcW w:w="1101" w:type="dxa"/>
          </w:tcPr>
          <w:p w:rsidR="00C55D28" w:rsidRPr="00874B8D" w:rsidRDefault="00C55D2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55D28" w:rsidRPr="00874B8D" w:rsidRDefault="00C528CD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107775,8</w:t>
            </w:r>
          </w:p>
        </w:tc>
        <w:tc>
          <w:tcPr>
            <w:tcW w:w="992" w:type="dxa"/>
          </w:tcPr>
          <w:p w:rsidR="00C55D28" w:rsidRPr="00874B8D" w:rsidRDefault="00C528CD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107775,8</w:t>
            </w:r>
          </w:p>
        </w:tc>
        <w:tc>
          <w:tcPr>
            <w:tcW w:w="851" w:type="dxa"/>
          </w:tcPr>
          <w:p w:rsidR="00C55D28" w:rsidRPr="00874B8D" w:rsidRDefault="00C55D2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5D28" w:rsidRPr="00874B8D" w:rsidRDefault="00C528CD" w:rsidP="00D8434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  <w:r w:rsidR="00D84341" w:rsidRPr="00874B8D">
              <w:rPr>
                <w:rFonts w:ascii="Times New Roman" w:hAnsi="Times New Roman"/>
                <w:b/>
                <w:sz w:val="16"/>
                <w:szCs w:val="16"/>
              </w:rPr>
              <w:t>6610,5</w:t>
            </w:r>
          </w:p>
        </w:tc>
        <w:tc>
          <w:tcPr>
            <w:tcW w:w="992" w:type="dxa"/>
          </w:tcPr>
          <w:p w:rsidR="00C55D28" w:rsidRPr="00874B8D" w:rsidRDefault="00CA12F8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  <w:r w:rsidR="00D84341" w:rsidRPr="00874B8D">
              <w:rPr>
                <w:rFonts w:ascii="Times New Roman" w:hAnsi="Times New Roman"/>
                <w:b/>
                <w:sz w:val="16"/>
                <w:szCs w:val="16"/>
              </w:rPr>
              <w:t>6347,3</w:t>
            </w:r>
          </w:p>
        </w:tc>
        <w:tc>
          <w:tcPr>
            <w:tcW w:w="851" w:type="dxa"/>
          </w:tcPr>
          <w:p w:rsidR="00C55D28" w:rsidRPr="00874B8D" w:rsidRDefault="00D8434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263,2</w:t>
            </w:r>
          </w:p>
        </w:tc>
        <w:tc>
          <w:tcPr>
            <w:tcW w:w="850" w:type="dxa"/>
          </w:tcPr>
          <w:p w:rsidR="00C55D28" w:rsidRPr="00874B8D" w:rsidRDefault="00D8434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55D28" w:rsidRPr="00874B8D" w:rsidRDefault="00D8434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55D28" w:rsidRPr="00874B8D" w:rsidRDefault="00D84341" w:rsidP="00E867D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74B8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D86D6B" w:rsidRDefault="00D86D6B" w:rsidP="00F318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54F73" w:rsidRPr="00EF739C" w:rsidRDefault="007950EF" w:rsidP="00F318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lastRenderedPageBreak/>
        <w:t xml:space="preserve">Плановые назначения по Министерству транспорта в целом составили 824386,3 тыс.рублей (2011 год – 309322,3 тыс.рублей, 2012 год – </w:t>
      </w:r>
      <w:r w:rsidR="007D04A8" w:rsidRPr="00EF739C">
        <w:rPr>
          <w:rFonts w:ascii="Times New Roman" w:hAnsi="Times New Roman"/>
          <w:sz w:val="25"/>
          <w:szCs w:val="25"/>
        </w:rPr>
        <w:t>515064,0</w:t>
      </w:r>
      <w:r w:rsidRPr="00EF739C">
        <w:rPr>
          <w:rFonts w:ascii="Times New Roman" w:hAnsi="Times New Roman"/>
          <w:sz w:val="25"/>
          <w:szCs w:val="25"/>
        </w:rPr>
        <w:t xml:space="preserve"> тыс.рублей), фактически перечислено муниципальным образованиям – </w:t>
      </w:r>
      <w:r w:rsidR="007D04A8" w:rsidRPr="00EF739C">
        <w:rPr>
          <w:rFonts w:ascii="Times New Roman" w:hAnsi="Times New Roman"/>
          <w:sz w:val="25"/>
          <w:szCs w:val="25"/>
        </w:rPr>
        <w:t>824123,1</w:t>
      </w:r>
      <w:r w:rsidRPr="00EF739C">
        <w:rPr>
          <w:rFonts w:ascii="Times New Roman" w:hAnsi="Times New Roman"/>
          <w:sz w:val="25"/>
          <w:szCs w:val="25"/>
        </w:rPr>
        <w:t xml:space="preserve"> тыс.рублей или </w:t>
      </w:r>
      <w:r w:rsidR="007D04A8" w:rsidRPr="00EF739C">
        <w:rPr>
          <w:rFonts w:ascii="Times New Roman" w:hAnsi="Times New Roman"/>
          <w:sz w:val="25"/>
          <w:szCs w:val="25"/>
        </w:rPr>
        <w:t>99,97</w:t>
      </w:r>
      <w:r w:rsidRPr="00EF739C">
        <w:rPr>
          <w:rFonts w:ascii="Times New Roman" w:hAnsi="Times New Roman"/>
          <w:sz w:val="25"/>
          <w:szCs w:val="25"/>
        </w:rPr>
        <w:t xml:space="preserve">%, неисполненные назначения составили </w:t>
      </w:r>
      <w:r w:rsidR="007D04A8" w:rsidRPr="00EF739C">
        <w:rPr>
          <w:rFonts w:ascii="Times New Roman" w:hAnsi="Times New Roman"/>
          <w:sz w:val="25"/>
          <w:szCs w:val="25"/>
        </w:rPr>
        <w:t>263,2</w:t>
      </w:r>
      <w:r w:rsidRPr="00EF739C">
        <w:rPr>
          <w:rFonts w:ascii="Times New Roman" w:hAnsi="Times New Roman"/>
          <w:sz w:val="25"/>
          <w:szCs w:val="25"/>
        </w:rPr>
        <w:t xml:space="preserve"> тыс.рублей (2011 год). Основной причиной неисполнения бюджетных назначений является</w:t>
      </w:r>
      <w:r w:rsidR="007D04A8" w:rsidRPr="00EF739C">
        <w:rPr>
          <w:rFonts w:ascii="Times New Roman" w:hAnsi="Times New Roman"/>
          <w:sz w:val="25"/>
          <w:szCs w:val="25"/>
        </w:rPr>
        <w:t xml:space="preserve"> </w:t>
      </w:r>
      <w:r w:rsidR="004F44A6" w:rsidRPr="00EF739C">
        <w:rPr>
          <w:rFonts w:ascii="Times New Roman" w:hAnsi="Times New Roman"/>
          <w:sz w:val="25"/>
          <w:szCs w:val="25"/>
        </w:rPr>
        <w:t>экономия по торгам</w:t>
      </w:r>
      <w:r w:rsidR="003A6A57" w:rsidRPr="00EF739C">
        <w:rPr>
          <w:rFonts w:ascii="Times New Roman" w:hAnsi="Times New Roman"/>
          <w:sz w:val="25"/>
          <w:szCs w:val="25"/>
        </w:rPr>
        <w:t>.</w:t>
      </w:r>
    </w:p>
    <w:p w:rsidR="003F0014" w:rsidRPr="00EF739C" w:rsidRDefault="003F0014" w:rsidP="003F001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ходе контрольного мероприятия проверки проведены в муниципальных образованиях «</w:t>
      </w:r>
      <w:proofErr w:type="gramStart"/>
      <w:r w:rsidRPr="00EF739C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ГО» и «Северо-Курильский ГО».</w:t>
      </w:r>
    </w:p>
    <w:p w:rsidR="00FA0CCA" w:rsidRDefault="00FA0CCA" w:rsidP="003F001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связи с ежегодными проверками ТУ Росфиннадзора Сахалинской области в МО «</w:t>
      </w:r>
      <w:proofErr w:type="gramStart"/>
      <w:r w:rsidRPr="00EF739C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ГО» </w:t>
      </w:r>
      <w:r w:rsidR="00976593">
        <w:rPr>
          <w:rFonts w:ascii="Times New Roman" w:hAnsi="Times New Roman"/>
          <w:sz w:val="25"/>
          <w:szCs w:val="25"/>
        </w:rPr>
        <w:t>объектов, по которым предусмотрено финансирование из</w:t>
      </w:r>
      <w:r w:rsidRPr="00EF739C">
        <w:rPr>
          <w:rFonts w:ascii="Times New Roman" w:hAnsi="Times New Roman"/>
          <w:sz w:val="25"/>
          <w:szCs w:val="25"/>
        </w:rPr>
        <w:t xml:space="preserve"> федерального бюджета</w:t>
      </w:r>
      <w:r w:rsidR="00BC45B3" w:rsidRPr="00EF739C">
        <w:rPr>
          <w:rFonts w:ascii="Times New Roman" w:hAnsi="Times New Roman"/>
          <w:sz w:val="25"/>
          <w:szCs w:val="25"/>
        </w:rPr>
        <w:t xml:space="preserve"> по ФЦП не проверялись.</w:t>
      </w:r>
      <w:r w:rsidR="00976593">
        <w:rPr>
          <w:rFonts w:ascii="Times New Roman" w:hAnsi="Times New Roman"/>
          <w:sz w:val="25"/>
          <w:szCs w:val="25"/>
        </w:rPr>
        <w:t xml:space="preserve"> Условия софинансирования определенные соглашениями с ГРБС</w:t>
      </w:r>
      <w:r w:rsidR="00A82837">
        <w:rPr>
          <w:rFonts w:ascii="Times New Roman" w:hAnsi="Times New Roman"/>
          <w:sz w:val="25"/>
          <w:szCs w:val="25"/>
        </w:rPr>
        <w:t xml:space="preserve"> федерального бюджета исполнены Сахалинской областью в полном объеме.</w:t>
      </w:r>
    </w:p>
    <w:p w:rsidR="00724C27" w:rsidRDefault="00627A96" w:rsidP="00724C2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Кроме того, </w:t>
      </w:r>
      <w:r w:rsidR="00724C27">
        <w:rPr>
          <w:rFonts w:ascii="Times New Roman" w:hAnsi="Times New Roman"/>
          <w:sz w:val="25"/>
          <w:szCs w:val="25"/>
        </w:rPr>
        <w:t xml:space="preserve">в 2011-2012 году </w:t>
      </w:r>
      <w:r w:rsidRPr="00EF739C">
        <w:rPr>
          <w:rFonts w:ascii="Times New Roman" w:hAnsi="Times New Roman"/>
          <w:sz w:val="25"/>
          <w:szCs w:val="25"/>
        </w:rPr>
        <w:t xml:space="preserve">ТУ Росфиннадзора Сахалинской области </w:t>
      </w:r>
      <w:r w:rsidR="00724C27">
        <w:rPr>
          <w:rFonts w:ascii="Times New Roman" w:hAnsi="Times New Roman"/>
          <w:sz w:val="25"/>
          <w:szCs w:val="25"/>
        </w:rPr>
        <w:t xml:space="preserve">проведены проверки </w:t>
      </w:r>
      <w:r w:rsidRPr="00EF739C">
        <w:rPr>
          <w:rFonts w:ascii="Times New Roman" w:hAnsi="Times New Roman"/>
          <w:sz w:val="25"/>
          <w:szCs w:val="25"/>
        </w:rPr>
        <w:t>в МО «</w:t>
      </w:r>
      <w:r w:rsidR="00724C27">
        <w:rPr>
          <w:rFonts w:ascii="Times New Roman" w:hAnsi="Times New Roman"/>
          <w:sz w:val="25"/>
          <w:szCs w:val="25"/>
        </w:rPr>
        <w:t>Южно-</w:t>
      </w:r>
      <w:r w:rsidRPr="00EF739C">
        <w:rPr>
          <w:rFonts w:ascii="Times New Roman" w:hAnsi="Times New Roman"/>
          <w:sz w:val="25"/>
          <w:szCs w:val="25"/>
        </w:rPr>
        <w:t>Курильский ГО»</w:t>
      </w:r>
      <w:r w:rsidR="00724C27">
        <w:rPr>
          <w:rFonts w:ascii="Times New Roman" w:hAnsi="Times New Roman"/>
          <w:sz w:val="25"/>
          <w:szCs w:val="25"/>
        </w:rPr>
        <w:t xml:space="preserve"> за период 2010-2011 годы по 8 объектам ФЦП результаты, которых направлены в адрес КСП. Нарушений по условиям софинансирования из областного бюджета не установлено. Неэффективное использование средств федерального бюджета составило 112950,7 тыс. рублей. В период контрольного мероприятия параллельно в </w:t>
      </w:r>
      <w:r w:rsidR="00724C27" w:rsidRPr="00EF739C">
        <w:rPr>
          <w:rFonts w:ascii="Times New Roman" w:hAnsi="Times New Roman"/>
          <w:sz w:val="25"/>
          <w:szCs w:val="25"/>
        </w:rPr>
        <w:t>МО «</w:t>
      </w:r>
      <w:r w:rsidR="00724C27">
        <w:rPr>
          <w:rFonts w:ascii="Times New Roman" w:hAnsi="Times New Roman"/>
          <w:sz w:val="25"/>
          <w:szCs w:val="25"/>
        </w:rPr>
        <w:t>Южно-</w:t>
      </w:r>
      <w:r w:rsidR="00724C27" w:rsidRPr="00EF739C">
        <w:rPr>
          <w:rFonts w:ascii="Times New Roman" w:hAnsi="Times New Roman"/>
          <w:sz w:val="25"/>
          <w:szCs w:val="25"/>
        </w:rPr>
        <w:t>Курильский ГО»</w:t>
      </w:r>
      <w:r w:rsidR="00724C27">
        <w:rPr>
          <w:rFonts w:ascii="Times New Roman" w:hAnsi="Times New Roman"/>
          <w:sz w:val="25"/>
          <w:szCs w:val="25"/>
        </w:rPr>
        <w:t xml:space="preserve"> проводились проверки Счетной палатой РФ.</w:t>
      </w:r>
    </w:p>
    <w:p w:rsidR="00627A96" w:rsidRPr="00EF739C" w:rsidRDefault="00627A96" w:rsidP="003F001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F7756" w:rsidRPr="00EF739C" w:rsidRDefault="004E2AE2" w:rsidP="003F7756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i/>
          <w:sz w:val="25"/>
          <w:szCs w:val="25"/>
        </w:rPr>
        <w:t>Оценка соблюдения ГРБС, распорядителями средств областного бюджета и муниципальными образованиями нормативно-правовых актов Правительства РФ и федеральных Министерств, Правительства Сахалинской области по получению и расходованию межбюджетных трансфертов.</w:t>
      </w:r>
    </w:p>
    <w:p w:rsidR="003F7756" w:rsidRPr="00EF739C" w:rsidRDefault="003D7790" w:rsidP="007D64B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Основными нормативно-правовыми актами по получению и расходованию межбюджетных трансфертов в проверяемом периоде являлись:</w:t>
      </w:r>
    </w:p>
    <w:p w:rsidR="003D7790" w:rsidRPr="00EF739C" w:rsidRDefault="003D7790" w:rsidP="003D7790">
      <w:pPr>
        <w:spacing w:after="0" w:line="23" w:lineRule="atLeast"/>
        <w:ind w:firstLine="709"/>
        <w:jc w:val="both"/>
        <w:rPr>
          <w:rFonts w:ascii="Times New Roman" w:eastAsiaTheme="minorHAnsi" w:hAnsi="Times New Roman"/>
          <w:iCs/>
          <w:sz w:val="25"/>
          <w:szCs w:val="25"/>
          <w:lang w:eastAsia="en-US"/>
        </w:rPr>
      </w:pPr>
      <w:r w:rsidRPr="00EF739C">
        <w:rPr>
          <w:rFonts w:ascii="Times New Roman" w:hAnsi="Times New Roman"/>
          <w:sz w:val="25"/>
          <w:szCs w:val="25"/>
        </w:rPr>
        <w:t xml:space="preserve">- </w:t>
      </w:r>
      <w:r w:rsidR="00B70F6C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постановления</w:t>
      </w: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 Правительства Сахалинской области от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06.12.2011 № 513, </w:t>
      </w:r>
      <w:r w:rsidRPr="00EF739C">
        <w:rPr>
          <w:rFonts w:ascii="Times New Roman" w:eastAsiaTheme="minorHAnsi" w:hAnsi="Times New Roman"/>
          <w:sz w:val="25"/>
          <w:szCs w:val="25"/>
          <w:lang w:eastAsia="en-US"/>
        </w:rPr>
        <w:t xml:space="preserve">от 22.12.2011 № 563 </w:t>
      </w:r>
      <w:r w:rsidR="00B70F6C" w:rsidRPr="00EF739C">
        <w:rPr>
          <w:rFonts w:ascii="Times New Roman" w:eastAsiaTheme="minorHAnsi" w:hAnsi="Times New Roman"/>
          <w:sz w:val="25"/>
          <w:szCs w:val="25"/>
          <w:lang w:eastAsia="en-US"/>
        </w:rPr>
        <w:t xml:space="preserve">«Об утверждении </w:t>
      </w:r>
      <w:r w:rsidR="00234DCE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адресных инвестиционных программ </w:t>
      </w: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Сахалинской области на 2011 год, 2012 год и на плановый период 2013-2014 годов</w:t>
      </w:r>
      <w:r w:rsidR="00B70F6C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»</w:t>
      </w:r>
      <w:r w:rsidR="00234DCE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>;</w:t>
      </w:r>
    </w:p>
    <w:p w:rsidR="00B70F6C" w:rsidRPr="00EF739C" w:rsidRDefault="003D7790" w:rsidP="00B70F6C">
      <w:pPr>
        <w:spacing w:after="0" w:line="23" w:lineRule="atLeast"/>
        <w:ind w:firstLine="709"/>
        <w:jc w:val="both"/>
        <w:rPr>
          <w:rFonts w:ascii="Times New Roman" w:eastAsiaTheme="minorHAnsi" w:hAnsi="Times New Roman"/>
          <w:iCs/>
          <w:sz w:val="25"/>
          <w:szCs w:val="25"/>
          <w:lang w:eastAsia="en-US"/>
        </w:rPr>
      </w:pP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- </w:t>
      </w:r>
      <w:r w:rsidR="00234DCE" w:rsidRPr="00EF739C">
        <w:rPr>
          <w:rFonts w:ascii="Times New Roman" w:hAnsi="Times New Roman"/>
          <w:sz w:val="25"/>
          <w:szCs w:val="25"/>
        </w:rPr>
        <w:t>постановление</w:t>
      </w:r>
      <w:r w:rsidR="00B70F6C" w:rsidRPr="00EF739C">
        <w:rPr>
          <w:rFonts w:ascii="Times New Roman" w:hAnsi="Times New Roman"/>
          <w:sz w:val="25"/>
          <w:szCs w:val="25"/>
        </w:rPr>
        <w:t xml:space="preserve"> Правительства Сахалинской области от 24.06.2010 № 307 </w:t>
      </w:r>
      <w:r w:rsidR="00234DCE" w:rsidRPr="00EF739C">
        <w:rPr>
          <w:rFonts w:ascii="Times New Roman" w:hAnsi="Times New Roman"/>
          <w:sz w:val="25"/>
          <w:szCs w:val="25"/>
        </w:rPr>
        <w:t>«Об утверждении п</w:t>
      </w:r>
      <w:r w:rsidR="00B70F6C" w:rsidRPr="00EF739C">
        <w:rPr>
          <w:rFonts w:ascii="Times New Roman" w:hAnsi="Times New Roman"/>
          <w:sz w:val="25"/>
          <w:szCs w:val="25"/>
        </w:rPr>
        <w:t>оложени</w:t>
      </w:r>
      <w:r w:rsidR="00234DCE" w:rsidRPr="00EF739C">
        <w:rPr>
          <w:rFonts w:ascii="Times New Roman" w:hAnsi="Times New Roman"/>
          <w:sz w:val="25"/>
          <w:szCs w:val="25"/>
        </w:rPr>
        <w:t>я</w:t>
      </w:r>
      <w:r w:rsidR="00B70F6C" w:rsidRPr="00EF739C">
        <w:rPr>
          <w:rFonts w:ascii="Times New Roman" w:hAnsi="Times New Roman"/>
          <w:sz w:val="25"/>
          <w:szCs w:val="25"/>
        </w:rPr>
        <w:t xml:space="preserve"> о порядке формирования и реализации областной адресной инвестиционной программы</w:t>
      </w:r>
      <w:r w:rsidR="00234DCE" w:rsidRPr="00EF739C">
        <w:rPr>
          <w:rFonts w:ascii="Times New Roman" w:hAnsi="Times New Roman"/>
          <w:sz w:val="25"/>
          <w:szCs w:val="25"/>
        </w:rPr>
        <w:t>»;</w:t>
      </w:r>
    </w:p>
    <w:p w:rsidR="00234DCE" w:rsidRPr="00EF739C" w:rsidRDefault="00B70F6C" w:rsidP="00CC6DD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F739C"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234DCE" w:rsidRPr="00EF739C">
        <w:rPr>
          <w:rFonts w:ascii="Times New Roman" w:hAnsi="Times New Roman" w:cs="Times New Roman"/>
          <w:sz w:val="25"/>
          <w:szCs w:val="25"/>
        </w:rPr>
        <w:t>постановление Правительства Сахалинской области от 23.07.2010 № 356 «О предоставлении субсидии из областного бюджета бюджетам муниципальных образований на софинансирование объектов капитального строительства» (вместе с «Правилами предоставления субсидии из областного бюджета бюджетам муниципальных образований на софинансирование объектов капитального строительства») (далее – Правила №356);</w:t>
      </w:r>
    </w:p>
    <w:p w:rsidR="00E36FC3" w:rsidRPr="00EF739C" w:rsidRDefault="00B70F6C" w:rsidP="00E36FC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- </w:t>
      </w:r>
      <w:r w:rsidR="00234DCE" w:rsidRPr="00EF739C">
        <w:rPr>
          <w:rFonts w:ascii="Times New Roman" w:eastAsiaTheme="minorHAnsi" w:hAnsi="Times New Roman"/>
          <w:iCs/>
          <w:sz w:val="25"/>
          <w:szCs w:val="25"/>
          <w:lang w:eastAsia="en-US"/>
        </w:rPr>
        <w:t xml:space="preserve">Законы </w:t>
      </w:r>
      <w:r w:rsidR="00234DCE" w:rsidRPr="00EF739C">
        <w:rPr>
          <w:rFonts w:ascii="Times New Roman" w:hAnsi="Times New Roman"/>
          <w:sz w:val="25"/>
          <w:szCs w:val="25"/>
        </w:rPr>
        <w:t xml:space="preserve">Сахалинской области </w:t>
      </w:r>
      <w:r w:rsidR="00E36FC3" w:rsidRPr="00EF739C">
        <w:rPr>
          <w:rFonts w:ascii="Times New Roman" w:hAnsi="Times New Roman"/>
          <w:sz w:val="25"/>
          <w:szCs w:val="25"/>
        </w:rPr>
        <w:t>от 08.12.2010 №116-ЗО, от 09.12.2011 №139-ЗО  «О</w:t>
      </w:r>
      <w:r w:rsidR="00234DCE" w:rsidRPr="00EF739C">
        <w:rPr>
          <w:rFonts w:ascii="Times New Roman" w:hAnsi="Times New Roman"/>
          <w:sz w:val="25"/>
          <w:szCs w:val="25"/>
        </w:rPr>
        <w:t>б областном бюджете Сахалинской области на 2011 год</w:t>
      </w:r>
      <w:r w:rsidR="00E36FC3" w:rsidRPr="00EF739C">
        <w:rPr>
          <w:rFonts w:ascii="Times New Roman" w:hAnsi="Times New Roman"/>
          <w:sz w:val="25"/>
          <w:szCs w:val="25"/>
        </w:rPr>
        <w:t>, на 2012 год и на плановый период 2013-2014 годов»;</w:t>
      </w:r>
    </w:p>
    <w:p w:rsidR="00E36FC3" w:rsidRPr="00EF739C" w:rsidRDefault="00E36FC3" w:rsidP="00E36FC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</w:t>
      </w:r>
      <w:r w:rsidR="00CC6DD8" w:rsidRPr="00EF739C">
        <w:rPr>
          <w:rFonts w:ascii="Times New Roman" w:hAnsi="Times New Roman"/>
          <w:sz w:val="25"/>
          <w:szCs w:val="25"/>
        </w:rPr>
        <w:t>с</w:t>
      </w:r>
      <w:r w:rsidRPr="00EF739C">
        <w:rPr>
          <w:rFonts w:ascii="Times New Roman" w:hAnsi="Times New Roman"/>
          <w:sz w:val="25"/>
          <w:szCs w:val="25"/>
        </w:rPr>
        <w:t xml:space="preserve">оглашения о </w:t>
      </w:r>
      <w:r w:rsidR="00CC6DD8" w:rsidRPr="00EF739C">
        <w:rPr>
          <w:rFonts w:ascii="Times New Roman" w:hAnsi="Times New Roman"/>
          <w:sz w:val="25"/>
          <w:szCs w:val="25"/>
        </w:rPr>
        <w:t>предоставлении субсидий из областного бюджета местным бюджетам на софинансирование объектов капитального строительства муниципальной собственности на 2011, 2012 годы (далее – Соглашения);</w:t>
      </w:r>
    </w:p>
    <w:p w:rsidR="00E36FC3" w:rsidRPr="00EF739C" w:rsidRDefault="00E36FC3" w:rsidP="00E36FC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- Решения о бюджете муниципальных образований</w:t>
      </w:r>
      <w:r w:rsidR="00CC6DD8" w:rsidRPr="00EF739C">
        <w:rPr>
          <w:rFonts w:ascii="Times New Roman" w:hAnsi="Times New Roman"/>
          <w:sz w:val="25"/>
          <w:szCs w:val="25"/>
        </w:rPr>
        <w:t>.</w:t>
      </w:r>
    </w:p>
    <w:p w:rsidR="007D64BF" w:rsidRPr="00EF739C" w:rsidRDefault="007D64BF" w:rsidP="00CC6DD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соответствии с п. 4.2 Положения №307 по стройкам и объектам муниципальной собственности, включенным в ОАИП, средства областного бюджета предоставлялись </w:t>
      </w:r>
      <w:r w:rsidR="003D6191" w:rsidRPr="00EF739C">
        <w:rPr>
          <w:rFonts w:ascii="Times New Roman" w:hAnsi="Times New Roman"/>
          <w:sz w:val="25"/>
          <w:szCs w:val="25"/>
        </w:rPr>
        <w:t xml:space="preserve">муниципальным образованиям </w:t>
      </w:r>
      <w:r w:rsidRPr="00EF739C">
        <w:rPr>
          <w:rFonts w:ascii="Times New Roman" w:hAnsi="Times New Roman"/>
          <w:sz w:val="25"/>
          <w:szCs w:val="25"/>
        </w:rPr>
        <w:t>в форме субсидий.</w:t>
      </w:r>
    </w:p>
    <w:p w:rsidR="007D64BF" w:rsidRPr="00EF739C" w:rsidRDefault="007D64BF" w:rsidP="006619C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Субсидии бюджет</w:t>
      </w:r>
      <w:r w:rsidR="006619C2" w:rsidRPr="00EF739C">
        <w:rPr>
          <w:rFonts w:ascii="Times New Roman" w:hAnsi="Times New Roman"/>
          <w:sz w:val="25"/>
          <w:szCs w:val="25"/>
        </w:rPr>
        <w:t>ам муниципальных образований</w:t>
      </w:r>
      <w:r w:rsidRPr="00EF739C">
        <w:rPr>
          <w:rFonts w:ascii="Times New Roman" w:hAnsi="Times New Roman"/>
          <w:sz w:val="25"/>
          <w:szCs w:val="25"/>
        </w:rPr>
        <w:t xml:space="preserve"> предоставлялись на основании соглашений, заключенных между главными распорядителями средств областного бюджета и орган</w:t>
      </w:r>
      <w:r w:rsidR="006619C2" w:rsidRPr="00EF739C">
        <w:rPr>
          <w:rFonts w:ascii="Times New Roman" w:hAnsi="Times New Roman"/>
          <w:sz w:val="25"/>
          <w:szCs w:val="25"/>
        </w:rPr>
        <w:t>а</w:t>
      </w:r>
      <w:r w:rsidRPr="00EF739C">
        <w:rPr>
          <w:rFonts w:ascii="Times New Roman" w:hAnsi="Times New Roman"/>
          <w:sz w:val="25"/>
          <w:szCs w:val="25"/>
        </w:rPr>
        <w:t>м</w:t>
      </w:r>
      <w:r w:rsidR="006619C2" w:rsidRPr="00EF739C">
        <w:rPr>
          <w:rFonts w:ascii="Times New Roman" w:hAnsi="Times New Roman"/>
          <w:sz w:val="25"/>
          <w:szCs w:val="25"/>
        </w:rPr>
        <w:t>и</w:t>
      </w:r>
      <w:r w:rsidRPr="00EF739C">
        <w:rPr>
          <w:rFonts w:ascii="Times New Roman" w:hAnsi="Times New Roman"/>
          <w:sz w:val="25"/>
          <w:szCs w:val="25"/>
        </w:rPr>
        <w:t xml:space="preserve"> местного самоуправления</w:t>
      </w:r>
      <w:r w:rsidR="006619C2" w:rsidRPr="00EF739C">
        <w:rPr>
          <w:rFonts w:ascii="Times New Roman" w:hAnsi="Times New Roman"/>
          <w:sz w:val="25"/>
          <w:szCs w:val="25"/>
        </w:rPr>
        <w:t>.</w:t>
      </w:r>
    </w:p>
    <w:p w:rsidR="006619C2" w:rsidRPr="00EF739C" w:rsidRDefault="006619C2" w:rsidP="006619C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lastRenderedPageBreak/>
        <w:t>Соглашениями предусмотрены условия софинансирования, взаимные обязательства сторон и сроки проведения процедур.</w:t>
      </w:r>
    </w:p>
    <w:p w:rsidR="005255A9" w:rsidRPr="00EF739C" w:rsidRDefault="00982D12" w:rsidP="00D07E4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Проверкой</w:t>
      </w:r>
      <w:r w:rsidR="005255A9" w:rsidRPr="00EF739C">
        <w:rPr>
          <w:rFonts w:ascii="Times New Roman" w:hAnsi="Times New Roman"/>
          <w:sz w:val="25"/>
          <w:szCs w:val="25"/>
        </w:rPr>
        <w:t xml:space="preserve"> заключенных Соглашений на предмет соответствия Правилам </w:t>
      </w:r>
      <w:r w:rsidR="00CC6DD8" w:rsidRPr="00EF739C">
        <w:rPr>
          <w:rFonts w:ascii="Times New Roman" w:hAnsi="Times New Roman"/>
          <w:sz w:val="25"/>
          <w:szCs w:val="25"/>
        </w:rPr>
        <w:t>№</w:t>
      </w:r>
      <w:r w:rsidR="005255A9" w:rsidRPr="00EF739C">
        <w:rPr>
          <w:rFonts w:ascii="Times New Roman" w:hAnsi="Times New Roman"/>
          <w:sz w:val="25"/>
          <w:szCs w:val="25"/>
        </w:rPr>
        <w:t xml:space="preserve">356, и их исполнения установлено следующее. </w:t>
      </w:r>
    </w:p>
    <w:p w:rsidR="005255A9" w:rsidRPr="00EF739C" w:rsidRDefault="005255A9" w:rsidP="00D07E4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целом, Соглашения о предоставлении субсидий</w:t>
      </w:r>
      <w:r w:rsidR="007073B2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из областного бюджета </w:t>
      </w:r>
      <w:r w:rsidR="007073B2" w:rsidRPr="00EF739C">
        <w:rPr>
          <w:rFonts w:ascii="Times New Roman" w:hAnsi="Times New Roman"/>
          <w:sz w:val="25"/>
          <w:szCs w:val="25"/>
        </w:rPr>
        <w:t xml:space="preserve">по проверенным муниципальным образованиям </w:t>
      </w:r>
      <w:r w:rsidRPr="00EF739C">
        <w:rPr>
          <w:rFonts w:ascii="Times New Roman" w:hAnsi="Times New Roman"/>
          <w:sz w:val="25"/>
          <w:szCs w:val="25"/>
        </w:rPr>
        <w:t>отвечают требованиям Правил № 356</w:t>
      </w:r>
      <w:r w:rsidR="00D07E47" w:rsidRPr="00EF739C">
        <w:rPr>
          <w:rFonts w:ascii="Times New Roman" w:hAnsi="Times New Roman"/>
          <w:sz w:val="25"/>
          <w:szCs w:val="25"/>
        </w:rPr>
        <w:t>.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BB39AC" w:rsidRPr="00EF739C">
        <w:rPr>
          <w:rFonts w:ascii="Times New Roman" w:hAnsi="Times New Roman"/>
          <w:sz w:val="25"/>
          <w:szCs w:val="25"/>
        </w:rPr>
        <w:t>Вместе с тем, установлены отдельные отклонения.</w:t>
      </w:r>
    </w:p>
    <w:p w:rsidR="00032C10" w:rsidRPr="00EF739C" w:rsidRDefault="00BB39AC" w:rsidP="00BB39A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При определении объема финансирования на 2012 год МО «Северо-Курильский ГО» не учтены положения п. 1 Правил №356 в части достоверности определения сумм на софинансирование расходных обязательств </w:t>
      </w:r>
      <w:r w:rsidRPr="00EF739C">
        <w:rPr>
          <w:rFonts w:ascii="Times New Roman" w:hAnsi="Times New Roman"/>
          <w:sz w:val="25"/>
          <w:szCs w:val="25"/>
          <w:u w:val="single"/>
        </w:rPr>
        <w:t>по переходящим</w:t>
      </w:r>
      <w:r w:rsidRPr="00EF739C">
        <w:rPr>
          <w:rFonts w:ascii="Times New Roman" w:hAnsi="Times New Roman"/>
          <w:sz w:val="25"/>
          <w:szCs w:val="25"/>
        </w:rPr>
        <w:t xml:space="preserve"> объектам. </w:t>
      </w:r>
      <w:r w:rsidR="00032C10" w:rsidRPr="00EF739C">
        <w:rPr>
          <w:rFonts w:ascii="Times New Roman" w:eastAsiaTheme="minorHAnsi" w:hAnsi="Times New Roman"/>
          <w:sz w:val="25"/>
          <w:szCs w:val="25"/>
        </w:rPr>
        <w:t xml:space="preserve">Так, </w:t>
      </w:r>
      <w:r w:rsidR="00C47ED1" w:rsidRPr="00EF739C">
        <w:rPr>
          <w:rFonts w:ascii="Times New Roman" w:hAnsi="Times New Roman"/>
          <w:sz w:val="25"/>
          <w:szCs w:val="25"/>
        </w:rPr>
        <w:t xml:space="preserve">на выполнение строительно-монтажных работ на объекте «Реконструкция систем водоснабжения и водоотведения Курильских островов. Первая очередь о Парамушир. </w:t>
      </w:r>
      <w:r w:rsidR="009C78C5">
        <w:rPr>
          <w:rFonts w:ascii="Times New Roman" w:hAnsi="Times New Roman"/>
          <w:sz w:val="25"/>
          <w:szCs w:val="25"/>
        </w:rPr>
        <w:br/>
      </w:r>
      <w:r w:rsidR="00C47ED1" w:rsidRPr="00EF739C">
        <w:rPr>
          <w:rFonts w:ascii="Times New Roman" w:hAnsi="Times New Roman"/>
          <w:sz w:val="25"/>
          <w:szCs w:val="25"/>
        </w:rPr>
        <w:t xml:space="preserve">г. Северо-Курильск» заключен </w:t>
      </w:r>
      <w:r w:rsidR="00032C10" w:rsidRPr="00EF739C">
        <w:rPr>
          <w:rFonts w:ascii="Times New Roman" w:eastAsiaTheme="minorHAnsi" w:hAnsi="Times New Roman"/>
          <w:sz w:val="25"/>
          <w:szCs w:val="25"/>
        </w:rPr>
        <w:t xml:space="preserve">муниципальный контракт </w:t>
      </w:r>
      <w:r w:rsidR="00032C10" w:rsidRPr="00EF739C">
        <w:rPr>
          <w:rFonts w:ascii="Times New Roman" w:hAnsi="Times New Roman"/>
          <w:sz w:val="25"/>
          <w:szCs w:val="25"/>
        </w:rPr>
        <w:t xml:space="preserve">от 25.01.2011 №11/2-10 </w:t>
      </w:r>
      <w:r w:rsidR="004B36F8" w:rsidRPr="00EF739C">
        <w:rPr>
          <w:rFonts w:ascii="Times New Roman" w:hAnsi="Times New Roman"/>
          <w:sz w:val="25"/>
          <w:szCs w:val="25"/>
        </w:rPr>
        <w:t>на сумму 109</w:t>
      </w:r>
      <w:r w:rsidR="00BD5D25" w:rsidRPr="00EF739C">
        <w:rPr>
          <w:rFonts w:ascii="Times New Roman" w:hAnsi="Times New Roman"/>
          <w:sz w:val="25"/>
          <w:szCs w:val="25"/>
        </w:rPr>
        <w:t>462,1</w:t>
      </w:r>
      <w:r w:rsidR="00032C10" w:rsidRPr="00EF739C">
        <w:rPr>
          <w:rFonts w:ascii="Times New Roman" w:hAnsi="Times New Roman"/>
          <w:sz w:val="25"/>
          <w:szCs w:val="25"/>
        </w:rPr>
        <w:t xml:space="preserve"> тыс. рублей (в том числе: 5297,0 тыс</w:t>
      </w:r>
      <w:proofErr w:type="gramStart"/>
      <w:r w:rsidR="00032C10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032C10" w:rsidRPr="00EF739C">
        <w:rPr>
          <w:rFonts w:ascii="Times New Roman" w:hAnsi="Times New Roman"/>
          <w:sz w:val="25"/>
          <w:szCs w:val="25"/>
        </w:rPr>
        <w:t xml:space="preserve">ублей – 2011 </w:t>
      </w:r>
      <w:r w:rsidR="00BD5D25" w:rsidRPr="00EF739C">
        <w:rPr>
          <w:rFonts w:ascii="Times New Roman" w:hAnsi="Times New Roman"/>
          <w:sz w:val="25"/>
          <w:szCs w:val="25"/>
        </w:rPr>
        <w:t>год, 104165,1 тыс.рублей – 2012 год)</w:t>
      </w:r>
      <w:r w:rsidR="00C47ED1" w:rsidRPr="00EF739C">
        <w:rPr>
          <w:rFonts w:ascii="Times New Roman" w:hAnsi="Times New Roman"/>
          <w:sz w:val="25"/>
          <w:szCs w:val="25"/>
        </w:rPr>
        <w:t>, а также договор на выполнение авторского надзора от 29.02.2012 № 15/12  - 208,3 тыс. рублей, что соответствует ОАИП</w:t>
      </w:r>
      <w:r w:rsidR="00402A85" w:rsidRPr="00EF739C">
        <w:rPr>
          <w:rFonts w:ascii="Times New Roman" w:hAnsi="Times New Roman"/>
          <w:sz w:val="25"/>
          <w:szCs w:val="25"/>
        </w:rPr>
        <w:t xml:space="preserve"> на 2012 год</w:t>
      </w:r>
      <w:r w:rsidR="00C47ED1" w:rsidRPr="00EF739C">
        <w:rPr>
          <w:rFonts w:ascii="Times New Roman" w:hAnsi="Times New Roman"/>
          <w:sz w:val="25"/>
          <w:szCs w:val="25"/>
        </w:rPr>
        <w:t xml:space="preserve"> - 104</w:t>
      </w:r>
      <w:r w:rsidR="007B35FB" w:rsidRPr="00EF739C">
        <w:rPr>
          <w:rFonts w:ascii="Times New Roman" w:hAnsi="Times New Roman"/>
          <w:sz w:val="25"/>
          <w:szCs w:val="25"/>
        </w:rPr>
        <w:t>373,4</w:t>
      </w:r>
      <w:r w:rsidR="00C47ED1" w:rsidRPr="00EF739C">
        <w:rPr>
          <w:rFonts w:ascii="Times New Roman" w:hAnsi="Times New Roman"/>
          <w:sz w:val="25"/>
          <w:szCs w:val="25"/>
        </w:rPr>
        <w:t xml:space="preserve"> тыс. рублей</w:t>
      </w:r>
      <w:r w:rsidR="00032C10" w:rsidRPr="00EF739C">
        <w:rPr>
          <w:rFonts w:ascii="Times New Roman" w:hAnsi="Times New Roman"/>
          <w:sz w:val="25"/>
          <w:szCs w:val="25"/>
        </w:rPr>
        <w:t>.</w:t>
      </w:r>
      <w:r w:rsidR="00C47ED1" w:rsidRPr="00EF739C">
        <w:rPr>
          <w:rFonts w:ascii="Times New Roman" w:hAnsi="Times New Roman"/>
          <w:sz w:val="25"/>
          <w:szCs w:val="25"/>
        </w:rPr>
        <w:t xml:space="preserve"> </w:t>
      </w:r>
    </w:p>
    <w:p w:rsidR="006A4171" w:rsidRPr="00EF739C" w:rsidRDefault="00C47ED1" w:rsidP="006A4171">
      <w:pPr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Дополнительным Соглашением от </w:t>
      </w:r>
      <w:r w:rsidR="00E867D2" w:rsidRPr="00EF739C">
        <w:rPr>
          <w:rFonts w:ascii="Times New Roman" w:hAnsi="Times New Roman"/>
          <w:sz w:val="25"/>
          <w:szCs w:val="25"/>
        </w:rPr>
        <w:t xml:space="preserve">02.07.2012 №1 к соглашению от </w:t>
      </w:r>
      <w:r w:rsidRPr="00EF739C">
        <w:rPr>
          <w:rFonts w:ascii="Times New Roman" w:hAnsi="Times New Roman"/>
          <w:sz w:val="25"/>
          <w:szCs w:val="25"/>
        </w:rPr>
        <w:t xml:space="preserve">10.02.2012 №3 </w:t>
      </w:r>
      <w:r w:rsidR="00E867D2" w:rsidRPr="00EF739C">
        <w:rPr>
          <w:rFonts w:ascii="Times New Roman" w:hAnsi="Times New Roman"/>
          <w:sz w:val="25"/>
          <w:szCs w:val="25"/>
        </w:rPr>
        <w:t>сумма расходов по объекту указана в размере 107241,0 тыс. рублей, что на 2 867,58 тыс. рублей больше, чем предусмотрено контрактом и договором.</w:t>
      </w:r>
      <w:r w:rsidR="00E867D2" w:rsidRPr="00EF739C">
        <w:rPr>
          <w:rFonts w:ascii="Times New Roman" w:eastAsiaTheme="minorHAnsi" w:hAnsi="Times New Roman"/>
          <w:sz w:val="25"/>
          <w:szCs w:val="25"/>
        </w:rPr>
        <w:t xml:space="preserve"> В результате, допущено </w:t>
      </w:r>
      <w:r w:rsidR="00E867D2" w:rsidRPr="00EF739C">
        <w:rPr>
          <w:rFonts w:ascii="Times New Roman" w:eastAsiaTheme="minorHAnsi" w:hAnsi="Times New Roman"/>
          <w:sz w:val="25"/>
          <w:szCs w:val="25"/>
          <w:u w:val="single"/>
        </w:rPr>
        <w:t>отвлечение средств</w:t>
      </w:r>
      <w:r w:rsidR="00E867D2" w:rsidRPr="00EF739C">
        <w:rPr>
          <w:rFonts w:ascii="Times New Roman" w:eastAsiaTheme="minorHAnsi" w:hAnsi="Times New Roman"/>
          <w:sz w:val="25"/>
          <w:szCs w:val="25"/>
        </w:rPr>
        <w:t xml:space="preserve"> областного бюджета на сумму 2 790,7 тыс. рублей, </w:t>
      </w:r>
      <w:r w:rsidR="008A7AB2" w:rsidRPr="00EF739C">
        <w:rPr>
          <w:rFonts w:ascii="Times New Roman" w:eastAsiaTheme="minorHAnsi" w:hAnsi="Times New Roman"/>
          <w:sz w:val="25"/>
          <w:szCs w:val="25"/>
        </w:rPr>
        <w:t xml:space="preserve">муниципального бюджета - </w:t>
      </w:r>
      <w:r w:rsidR="00E867D2" w:rsidRPr="00EF739C">
        <w:rPr>
          <w:rFonts w:ascii="Times New Roman" w:eastAsiaTheme="minorHAnsi" w:hAnsi="Times New Roman"/>
          <w:sz w:val="25"/>
          <w:szCs w:val="25"/>
        </w:rPr>
        <w:t>76,9 тыс. рублей</w:t>
      </w:r>
      <w:r w:rsidR="008A7AB2" w:rsidRPr="00EF739C">
        <w:rPr>
          <w:rFonts w:ascii="Times New Roman" w:eastAsiaTheme="minorHAnsi" w:hAnsi="Times New Roman"/>
          <w:sz w:val="25"/>
          <w:szCs w:val="25"/>
        </w:rPr>
        <w:t>, что в соответствии со ст.34 БК РФ является неэффективным использованием</w:t>
      </w:r>
      <w:r w:rsidR="00E867D2" w:rsidRPr="00EF739C">
        <w:rPr>
          <w:rFonts w:ascii="Times New Roman" w:eastAsiaTheme="minorHAnsi" w:hAnsi="Times New Roman"/>
          <w:sz w:val="25"/>
          <w:szCs w:val="25"/>
        </w:rPr>
        <w:t>.</w:t>
      </w:r>
    </w:p>
    <w:p w:rsidR="00894C75" w:rsidRPr="00EF739C" w:rsidRDefault="008D7017" w:rsidP="00D07E47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i/>
          <w:sz w:val="25"/>
          <w:szCs w:val="25"/>
        </w:rPr>
        <w:t>С</w:t>
      </w:r>
      <w:r w:rsidR="00E6574F" w:rsidRPr="00EF739C">
        <w:rPr>
          <w:rFonts w:ascii="Times New Roman" w:hAnsi="Times New Roman"/>
          <w:i/>
          <w:sz w:val="25"/>
          <w:szCs w:val="25"/>
        </w:rPr>
        <w:t>облюдение условий софинансирования областным бюджетом и муниципальными образованиями.</w:t>
      </w:r>
    </w:p>
    <w:p w:rsidR="00D07E47" w:rsidRPr="00EF739C" w:rsidRDefault="00D07E47" w:rsidP="00D07E4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F739C">
        <w:rPr>
          <w:rFonts w:ascii="Times New Roman" w:hAnsi="Times New Roman"/>
          <w:sz w:val="25"/>
          <w:szCs w:val="25"/>
        </w:rPr>
        <w:t>Объемы софинансирования, предусмотренные Соглашениями</w:t>
      </w:r>
      <w:r w:rsidR="003B7AFB" w:rsidRPr="00EF739C">
        <w:rPr>
          <w:rFonts w:ascii="Times New Roman" w:hAnsi="Times New Roman"/>
          <w:sz w:val="25"/>
          <w:szCs w:val="25"/>
        </w:rPr>
        <w:t xml:space="preserve"> проверяемых МО</w:t>
      </w:r>
      <w:r w:rsidRPr="00EF739C">
        <w:rPr>
          <w:rFonts w:ascii="Times New Roman" w:hAnsi="Times New Roman"/>
          <w:sz w:val="25"/>
          <w:szCs w:val="25"/>
        </w:rPr>
        <w:t xml:space="preserve">, соответствовали п. 1 и п. 2 Методики определения уровня софинансирования расходного обязательства муниципального образования Сахалинской области при предоставлении субсидии муниципальным районам (городским округам) Сахалинской области на софинансирование объектов капитального строительства муниципальной собственности, утвержденной постановлением </w:t>
      </w:r>
      <w:r w:rsidR="00030DDF" w:rsidRPr="00EF739C">
        <w:rPr>
          <w:rFonts w:ascii="Times New Roman" w:hAnsi="Times New Roman"/>
          <w:sz w:val="25"/>
          <w:szCs w:val="25"/>
        </w:rPr>
        <w:t>а</w:t>
      </w:r>
      <w:r w:rsidRPr="00EF739C">
        <w:rPr>
          <w:rFonts w:ascii="Times New Roman" w:hAnsi="Times New Roman"/>
          <w:sz w:val="25"/>
          <w:szCs w:val="25"/>
        </w:rPr>
        <w:t xml:space="preserve">дминистрации Сахалинской области от 31.12.2009 № 575-па (в ред. Постановлений Правительства Сахалинской области от 30.12.2010 № 640, от 27.01.2012 </w:t>
      </w:r>
      <w:hyperlink r:id="rId8" w:history="1">
        <w:r w:rsidRPr="00EF739C">
          <w:rPr>
            <w:rFonts w:ascii="Times New Roman" w:hAnsi="Times New Roman"/>
            <w:sz w:val="25"/>
            <w:szCs w:val="25"/>
          </w:rPr>
          <w:t>№ 36</w:t>
        </w:r>
      </w:hyperlink>
      <w:r w:rsidRPr="00EF739C">
        <w:rPr>
          <w:rFonts w:ascii="Times New Roman" w:hAnsi="Times New Roman"/>
          <w:sz w:val="25"/>
          <w:szCs w:val="25"/>
        </w:rPr>
        <w:t>), (далее - Методика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№</w:t>
      </w:r>
      <w:r w:rsidR="009C78C5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575). </w:t>
      </w:r>
    </w:p>
    <w:p w:rsidR="007073B2" w:rsidRPr="00EF739C" w:rsidRDefault="00206389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Изменения в 2012 году процентного соотношения объема софинансирования из муниципального бюджета по объектам, включенным в ФЦП (2,5% против ранее установленного 5,3 %) обусловлено внесением изменений в п.17 «Мероприятия по развитию топливно-энергетического комплекса» подраздела 2 раздела I «Капитальные вложения» Приложения №3 ФЦП "Социально-экономическое развитие Курильских островов (Сахалинская область) на 2007-2015 годы" (в ред. Постановления Правительства РФ от 02.05.2012 </w:t>
      </w:r>
      <w:hyperlink r:id="rId9" w:history="1">
        <w:r w:rsidRPr="00EF739C">
          <w:rPr>
            <w:rFonts w:ascii="Times New Roman" w:hAnsi="Times New Roman"/>
            <w:sz w:val="25"/>
            <w:szCs w:val="25"/>
          </w:rPr>
          <w:t>№425</w:t>
        </w:r>
      </w:hyperlink>
      <w:r w:rsidRPr="00EF739C">
        <w:rPr>
          <w:rFonts w:ascii="Times New Roman" w:hAnsi="Times New Roman"/>
          <w:sz w:val="25"/>
          <w:szCs w:val="25"/>
        </w:rPr>
        <w:t xml:space="preserve">). </w:t>
      </w:r>
    </w:p>
    <w:p w:rsidR="007073B2" w:rsidRPr="00EF739C" w:rsidRDefault="00FC2A72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</w:t>
      </w:r>
      <w:r w:rsidR="00A32139" w:rsidRPr="00EF739C">
        <w:rPr>
          <w:rFonts w:ascii="Times New Roman" w:hAnsi="Times New Roman"/>
          <w:sz w:val="25"/>
          <w:szCs w:val="25"/>
        </w:rPr>
        <w:t xml:space="preserve"> соответствии с п.2 Методики №575</w:t>
      </w:r>
      <w:r w:rsidRPr="00EF739C">
        <w:rPr>
          <w:rFonts w:ascii="Times New Roman" w:hAnsi="Times New Roman"/>
          <w:sz w:val="25"/>
          <w:szCs w:val="25"/>
        </w:rPr>
        <w:t xml:space="preserve"> при софинансировании объектов, включенных в федеральную целевую </w:t>
      </w:r>
      <w:hyperlink r:id="rId10" w:history="1">
        <w:r w:rsidRPr="00EF739C">
          <w:rPr>
            <w:rFonts w:ascii="Times New Roman" w:hAnsi="Times New Roman"/>
            <w:sz w:val="25"/>
            <w:szCs w:val="25"/>
          </w:rPr>
          <w:t>программу</w:t>
        </w:r>
      </w:hyperlink>
      <w:r w:rsidRPr="00EF739C">
        <w:rPr>
          <w:rFonts w:ascii="Times New Roman" w:hAnsi="Times New Roman"/>
          <w:sz w:val="25"/>
          <w:szCs w:val="25"/>
        </w:rPr>
        <w:t xml:space="preserve"> "Социально-экономическое развитие Курильских островов (Сахалинская область) на 2007 - 2015 годы", превыша</w:t>
      </w:r>
      <w:r w:rsidR="006F65AE" w:rsidRPr="00EF739C">
        <w:rPr>
          <w:rFonts w:ascii="Times New Roman" w:hAnsi="Times New Roman"/>
          <w:sz w:val="25"/>
          <w:szCs w:val="25"/>
        </w:rPr>
        <w:t>ющих</w:t>
      </w:r>
      <w:r w:rsidRPr="00EF739C">
        <w:rPr>
          <w:rFonts w:ascii="Times New Roman" w:hAnsi="Times New Roman"/>
          <w:sz w:val="25"/>
          <w:szCs w:val="25"/>
        </w:rPr>
        <w:t xml:space="preserve"> 450 млн. рублей на текущий финансовый год, уровень финансирования расходного обязательства муниципального образования за счет средств местного бюджета снижается до 0,5 процента от общего объема бюджетных инвестиций, указанных в соглашении.</w:t>
      </w:r>
    </w:p>
    <w:p w:rsidR="006F65AE" w:rsidRPr="00EF739C" w:rsidRDefault="006F65AE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У</w:t>
      </w:r>
      <w:r w:rsidR="00206389" w:rsidRPr="00EF739C">
        <w:rPr>
          <w:rFonts w:ascii="Times New Roman" w:hAnsi="Times New Roman"/>
          <w:sz w:val="25"/>
          <w:szCs w:val="25"/>
        </w:rPr>
        <w:t xml:space="preserve">становленный объем софинансирования из муниципального бюджета </w:t>
      </w:r>
      <w:r w:rsidRPr="00EF739C">
        <w:rPr>
          <w:rFonts w:ascii="Times New Roman" w:hAnsi="Times New Roman"/>
          <w:sz w:val="25"/>
          <w:szCs w:val="25"/>
        </w:rPr>
        <w:t>по муниципальным образованиям "Курильский городской округ" определен в размере 0,5 процента, «</w:t>
      </w:r>
      <w:r w:rsidR="00667B64" w:rsidRPr="00EF739C">
        <w:rPr>
          <w:rFonts w:ascii="Times New Roman" w:hAnsi="Times New Roman"/>
          <w:sz w:val="25"/>
          <w:szCs w:val="25"/>
        </w:rPr>
        <w:t>Северо-Курильский городской округ» - 2,5 процента, что отвечает требованиям п.2 Методики №575.</w:t>
      </w:r>
    </w:p>
    <w:p w:rsidR="00206389" w:rsidRPr="00EF739C" w:rsidRDefault="00206389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lastRenderedPageBreak/>
        <w:t>По внепрограммным объектам, софинансирование предусм</w:t>
      </w:r>
      <w:r w:rsidR="00667B64" w:rsidRPr="00EF739C">
        <w:rPr>
          <w:rFonts w:ascii="Times New Roman" w:hAnsi="Times New Roman"/>
          <w:sz w:val="25"/>
          <w:szCs w:val="25"/>
        </w:rPr>
        <w:t>отрено</w:t>
      </w:r>
      <w:r w:rsidR="002C314F" w:rsidRPr="00EF739C">
        <w:rPr>
          <w:rFonts w:ascii="Times New Roman" w:hAnsi="Times New Roman"/>
          <w:sz w:val="25"/>
          <w:szCs w:val="25"/>
        </w:rPr>
        <w:t>: областной бюджет -</w:t>
      </w:r>
      <w:r w:rsidR="00667B64" w:rsidRPr="00EF739C">
        <w:rPr>
          <w:rFonts w:ascii="Times New Roman" w:hAnsi="Times New Roman"/>
          <w:sz w:val="25"/>
          <w:szCs w:val="25"/>
        </w:rPr>
        <w:t xml:space="preserve"> 94,7 %</w:t>
      </w:r>
      <w:r w:rsidR="002C314F" w:rsidRPr="00EF739C">
        <w:rPr>
          <w:rFonts w:ascii="Times New Roman" w:hAnsi="Times New Roman"/>
          <w:sz w:val="25"/>
          <w:szCs w:val="25"/>
        </w:rPr>
        <w:t xml:space="preserve">, муниципальный бюджет - </w:t>
      </w:r>
      <w:r w:rsidRPr="00EF739C">
        <w:rPr>
          <w:rFonts w:ascii="Times New Roman" w:hAnsi="Times New Roman"/>
          <w:sz w:val="25"/>
          <w:szCs w:val="25"/>
        </w:rPr>
        <w:t xml:space="preserve">5,3 %. </w:t>
      </w:r>
    </w:p>
    <w:p w:rsidR="00D93E72" w:rsidRPr="00EF739C" w:rsidRDefault="002C314F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МО «Курильский ГО» установлено неисполнение объемов софинансирования по </w:t>
      </w:r>
      <w:r w:rsidR="00D93E72" w:rsidRPr="00EF739C">
        <w:rPr>
          <w:rFonts w:ascii="Times New Roman" w:hAnsi="Times New Roman"/>
          <w:sz w:val="25"/>
          <w:szCs w:val="25"/>
        </w:rPr>
        <w:t xml:space="preserve">пяти </w:t>
      </w:r>
      <w:r w:rsidR="009C3625" w:rsidRPr="00EF739C">
        <w:rPr>
          <w:rFonts w:ascii="Times New Roman" w:hAnsi="Times New Roman"/>
          <w:sz w:val="25"/>
          <w:szCs w:val="25"/>
        </w:rPr>
        <w:t>непрограммным объекта</w:t>
      </w:r>
      <w:r w:rsidRPr="00EF739C">
        <w:rPr>
          <w:rFonts w:ascii="Times New Roman" w:hAnsi="Times New Roman"/>
          <w:sz w:val="25"/>
          <w:szCs w:val="25"/>
        </w:rPr>
        <w:t xml:space="preserve">м в сумме </w:t>
      </w:r>
      <w:r w:rsidR="00D93E72" w:rsidRPr="00EF739C">
        <w:rPr>
          <w:rFonts w:ascii="Times New Roman" w:hAnsi="Times New Roman"/>
          <w:sz w:val="25"/>
          <w:szCs w:val="25"/>
        </w:rPr>
        <w:t>15</w:t>
      </w:r>
      <w:r w:rsidR="004A4911" w:rsidRPr="00EF739C">
        <w:rPr>
          <w:rFonts w:ascii="Times New Roman" w:hAnsi="Times New Roman"/>
          <w:sz w:val="25"/>
          <w:szCs w:val="25"/>
        </w:rPr>
        <w:t>6</w:t>
      </w:r>
      <w:r w:rsidR="00D93E72" w:rsidRPr="00EF739C">
        <w:rPr>
          <w:rFonts w:ascii="Times New Roman" w:hAnsi="Times New Roman"/>
          <w:sz w:val="25"/>
          <w:szCs w:val="25"/>
        </w:rPr>
        <w:t>5,</w:t>
      </w:r>
      <w:r w:rsidR="004A4911" w:rsidRPr="00EF739C">
        <w:rPr>
          <w:rFonts w:ascii="Times New Roman" w:hAnsi="Times New Roman"/>
          <w:sz w:val="25"/>
          <w:szCs w:val="25"/>
        </w:rPr>
        <w:t>67</w:t>
      </w:r>
      <w:r w:rsidR="00D93E72" w:rsidRPr="00EF739C">
        <w:rPr>
          <w:rFonts w:ascii="Times New Roman" w:hAnsi="Times New Roman"/>
          <w:sz w:val="25"/>
          <w:szCs w:val="25"/>
        </w:rPr>
        <w:t xml:space="preserve"> тыс.рублей</w:t>
      </w:r>
      <w:r w:rsidRPr="00EF739C">
        <w:rPr>
          <w:rFonts w:ascii="Times New Roman" w:hAnsi="Times New Roman"/>
          <w:sz w:val="25"/>
          <w:szCs w:val="25"/>
        </w:rPr>
        <w:t>, в том числе:</w:t>
      </w:r>
      <w:r w:rsidR="00D93E72" w:rsidRPr="00EF739C">
        <w:rPr>
          <w:rFonts w:ascii="Times New Roman" w:hAnsi="Times New Roman"/>
          <w:sz w:val="25"/>
          <w:szCs w:val="25"/>
        </w:rPr>
        <w:t xml:space="preserve"> </w:t>
      </w:r>
    </w:p>
    <w:p w:rsidR="00D93E72" w:rsidRPr="00EF739C" w:rsidRDefault="00D93E72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строительство дизельной электростанции с.Рейдово – </w:t>
      </w:r>
      <w:r w:rsidR="006718F7" w:rsidRPr="00EF739C">
        <w:rPr>
          <w:rFonts w:ascii="Times New Roman" w:hAnsi="Times New Roman"/>
          <w:sz w:val="25"/>
          <w:szCs w:val="25"/>
        </w:rPr>
        <w:t>215</w:t>
      </w:r>
      <w:r w:rsidRPr="00EF739C">
        <w:rPr>
          <w:rFonts w:ascii="Times New Roman" w:hAnsi="Times New Roman"/>
          <w:sz w:val="25"/>
          <w:szCs w:val="25"/>
        </w:rPr>
        <w:t>,47 тыс.рублей;</w:t>
      </w:r>
    </w:p>
    <w:p w:rsidR="008A71BC" w:rsidRPr="00EF739C" w:rsidRDefault="00D93E72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</w:t>
      </w:r>
      <w:r w:rsidR="008A71BC" w:rsidRPr="00EF739C">
        <w:rPr>
          <w:rFonts w:ascii="Times New Roman" w:hAnsi="Times New Roman"/>
          <w:sz w:val="25"/>
          <w:szCs w:val="25"/>
        </w:rPr>
        <w:t xml:space="preserve">строительство двух 8-ми квартирных жилых домов (в т.ч. ПИР) и (или) приобретение квартир в новых домах – </w:t>
      </w:r>
      <w:r w:rsidR="006718F7" w:rsidRPr="00EF739C">
        <w:rPr>
          <w:rFonts w:ascii="Times New Roman" w:hAnsi="Times New Roman"/>
          <w:sz w:val="25"/>
          <w:szCs w:val="25"/>
        </w:rPr>
        <w:t>991,94</w:t>
      </w:r>
      <w:r w:rsidR="008A71BC" w:rsidRPr="00EF739C">
        <w:rPr>
          <w:rFonts w:ascii="Times New Roman" w:hAnsi="Times New Roman"/>
          <w:sz w:val="25"/>
          <w:szCs w:val="25"/>
        </w:rPr>
        <w:t xml:space="preserve"> тыс.рублей;</w:t>
      </w:r>
    </w:p>
    <w:p w:rsidR="002C314F" w:rsidRPr="00EF739C" w:rsidRDefault="008A71BC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- реконструкция водоснабжения в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Курильске, о.Итуруп </w:t>
      </w:r>
      <w:r w:rsidRPr="00EF739C">
        <w:rPr>
          <w:rFonts w:ascii="Times New Roman" w:hAnsi="Times New Roman"/>
          <w:sz w:val="25"/>
          <w:szCs w:val="25"/>
          <w:lang w:val="en-US"/>
        </w:rPr>
        <w:t>II</w:t>
      </w:r>
      <w:r w:rsidR="00D93E72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пусковой комплекс, </w:t>
      </w:r>
      <w:r w:rsidRPr="00EF739C">
        <w:rPr>
          <w:rFonts w:ascii="Times New Roman" w:hAnsi="Times New Roman"/>
          <w:sz w:val="25"/>
          <w:szCs w:val="25"/>
          <w:lang w:val="en-US"/>
        </w:rPr>
        <w:t>II</w:t>
      </w:r>
      <w:r w:rsidRPr="00EF739C">
        <w:rPr>
          <w:rFonts w:ascii="Times New Roman" w:hAnsi="Times New Roman"/>
          <w:sz w:val="25"/>
          <w:szCs w:val="25"/>
        </w:rPr>
        <w:t xml:space="preserve"> этап – 74,93 тыс.рублей;</w:t>
      </w:r>
    </w:p>
    <w:p w:rsidR="008A71BC" w:rsidRPr="00EF739C" w:rsidRDefault="008A71BC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- реконструкция автомобильной дороги Курильск – Рейдово – 53,6 тыс.рублей;</w:t>
      </w:r>
    </w:p>
    <w:p w:rsidR="008A71BC" w:rsidRPr="00EF739C" w:rsidRDefault="008A71BC" w:rsidP="002063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 -</w:t>
      </w:r>
      <w:r w:rsidR="00B22DE0" w:rsidRPr="00EF739C">
        <w:rPr>
          <w:rFonts w:ascii="Times New Roman" w:hAnsi="Times New Roman"/>
          <w:sz w:val="25"/>
          <w:szCs w:val="25"/>
        </w:rPr>
        <w:t xml:space="preserve"> строительство полигона бытовых отходов МО «Курильский ГО» о.Итуруп (в т.ч. ПИР) – 229,73 тыс.рублей.</w:t>
      </w:r>
    </w:p>
    <w:p w:rsidR="00E267CF" w:rsidRPr="00EF739C" w:rsidRDefault="00E267CF" w:rsidP="00E267C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Кроме того, в нарушение</w:t>
      </w:r>
      <w:r w:rsidRPr="00EF739C">
        <w:rPr>
          <w:rFonts w:ascii="Times New Roman" w:hAnsi="Times New Roman"/>
          <w:b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>п.4 ст.79 БК РФ, п.2.2.1, п.2.2.2 Соглашения на 2011 год,</w:t>
      </w:r>
      <w:r w:rsidR="00500C3E" w:rsidRPr="00EF739C">
        <w:rPr>
          <w:rFonts w:ascii="Times New Roman" w:hAnsi="Times New Roman"/>
          <w:sz w:val="25"/>
          <w:szCs w:val="25"/>
        </w:rPr>
        <w:t xml:space="preserve"> заключенного </w:t>
      </w:r>
      <w:r w:rsidR="001730EE" w:rsidRPr="00EF739C">
        <w:rPr>
          <w:rFonts w:ascii="Times New Roman" w:hAnsi="Times New Roman"/>
          <w:sz w:val="25"/>
          <w:szCs w:val="25"/>
        </w:rPr>
        <w:t xml:space="preserve">между Агентством и МО «Курильский ГО», </w:t>
      </w:r>
      <w:r w:rsidRPr="00EF739C">
        <w:rPr>
          <w:rFonts w:ascii="Times New Roman" w:hAnsi="Times New Roman"/>
          <w:sz w:val="25"/>
          <w:szCs w:val="25"/>
        </w:rPr>
        <w:t xml:space="preserve">в Решениях Собрания о бюджете МО «Курильский ГО» на 2011 год не нашло отражение доли софинансирования муниципального бюджета на общую сумму </w:t>
      </w:r>
      <w:r w:rsidR="000C261D" w:rsidRPr="00EF739C">
        <w:rPr>
          <w:rFonts w:ascii="Times New Roman" w:hAnsi="Times New Roman"/>
          <w:sz w:val="25"/>
          <w:szCs w:val="25"/>
        </w:rPr>
        <w:t>13034,31</w:t>
      </w:r>
      <w:r w:rsidRPr="00EF739C">
        <w:rPr>
          <w:rFonts w:ascii="Times New Roman" w:hAnsi="Times New Roman"/>
          <w:sz w:val="25"/>
          <w:szCs w:val="25"/>
        </w:rPr>
        <w:t xml:space="preserve"> тыс.рублей по следующим объектам, предусмотренных указанного соглашения: </w:t>
      </w:r>
    </w:p>
    <w:p w:rsidR="00E267CF" w:rsidRPr="00EF739C" w:rsidRDefault="00E267CF" w:rsidP="00E267C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- ФЦП – «строительство и реконструкция систем топливообеспечения, Курильский район, о</w:t>
      </w:r>
      <w:proofErr w:type="gramStart"/>
      <w:r w:rsidRPr="00EF739C">
        <w:rPr>
          <w:rFonts w:ascii="Times New Roman" w:hAnsi="Times New Roman"/>
          <w:sz w:val="25"/>
          <w:szCs w:val="25"/>
        </w:rPr>
        <w:t>.И</w:t>
      </w:r>
      <w:proofErr w:type="gramEnd"/>
      <w:r w:rsidRPr="00EF739C">
        <w:rPr>
          <w:rFonts w:ascii="Times New Roman" w:hAnsi="Times New Roman"/>
          <w:sz w:val="25"/>
          <w:szCs w:val="25"/>
        </w:rPr>
        <w:t>туруп» - предусмотрено Соглашением – 10415,31 тыс.рублей, в Решении – 2413,6 тыс.рублей (меньше на 8001,71 тыс.рублей) ;</w:t>
      </w:r>
    </w:p>
    <w:p w:rsidR="00E267CF" w:rsidRPr="00EF739C" w:rsidRDefault="00E267CF" w:rsidP="00E267C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- непрограммная часть – «реконструкция автомобильной дороги Курильск – Рейдово» - по Соглашению – 6883,8 тыс.рублей, в Решении – </w:t>
      </w:r>
      <w:r w:rsidR="000C261D" w:rsidRPr="00EF739C">
        <w:rPr>
          <w:rFonts w:ascii="Times New Roman" w:hAnsi="Times New Roman"/>
          <w:sz w:val="25"/>
          <w:szCs w:val="25"/>
        </w:rPr>
        <w:t>4523,97 тыс.рублей (меньше на 2359,83 тыс.рублей)</w:t>
      </w:r>
      <w:r w:rsidRPr="00EF739C">
        <w:rPr>
          <w:rFonts w:ascii="Times New Roman" w:hAnsi="Times New Roman"/>
          <w:sz w:val="25"/>
          <w:szCs w:val="25"/>
        </w:rPr>
        <w:t xml:space="preserve">; «строительство двух 8-ми квартирных жилых домов…» - 5168,09 тыс.рублей и </w:t>
      </w:r>
      <w:r w:rsidR="00F252F7" w:rsidRPr="00EF739C">
        <w:rPr>
          <w:rFonts w:ascii="Times New Roman" w:hAnsi="Times New Roman"/>
          <w:sz w:val="25"/>
          <w:szCs w:val="25"/>
        </w:rPr>
        <w:t>4901,29</w:t>
      </w:r>
      <w:r w:rsidRPr="00EF739C">
        <w:rPr>
          <w:rFonts w:ascii="Times New Roman" w:hAnsi="Times New Roman"/>
          <w:sz w:val="25"/>
          <w:szCs w:val="25"/>
        </w:rPr>
        <w:t xml:space="preserve"> тыс.рублей соответственно (на </w:t>
      </w:r>
      <w:r w:rsidR="00F252F7" w:rsidRPr="00EF739C">
        <w:rPr>
          <w:rFonts w:ascii="Times New Roman" w:hAnsi="Times New Roman"/>
          <w:sz w:val="25"/>
          <w:szCs w:val="25"/>
        </w:rPr>
        <w:t>266,8</w:t>
      </w:r>
      <w:r w:rsidRPr="00EF739C">
        <w:rPr>
          <w:rFonts w:ascii="Times New Roman" w:hAnsi="Times New Roman"/>
          <w:sz w:val="25"/>
          <w:szCs w:val="25"/>
        </w:rPr>
        <w:t xml:space="preserve"> тыс.рублей меньше); «строительство внутриквартирного проезда в микрорайоне «Северный»…» - </w:t>
      </w:r>
      <w:r w:rsidR="00F252F7" w:rsidRPr="00EF739C">
        <w:rPr>
          <w:rFonts w:ascii="Times New Roman" w:hAnsi="Times New Roman"/>
          <w:sz w:val="25"/>
          <w:szCs w:val="25"/>
        </w:rPr>
        <w:t>33</w:t>
      </w:r>
      <w:r w:rsidRPr="00EF739C">
        <w:rPr>
          <w:rFonts w:ascii="Times New Roman" w:hAnsi="Times New Roman"/>
          <w:sz w:val="25"/>
          <w:szCs w:val="25"/>
        </w:rPr>
        <w:t xml:space="preserve">57,97 тыс.рублей и 952,0 тыс.рублей соответственно (на 2405,97 тыс.рублей меньше). </w:t>
      </w:r>
    </w:p>
    <w:p w:rsidR="00E1032E" w:rsidRPr="00EF739C" w:rsidRDefault="00667B64" w:rsidP="00A3020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МО «Северно-Курильский ГО»</w:t>
      </w:r>
      <w:r w:rsidR="005F1D0E" w:rsidRPr="00EF739C">
        <w:rPr>
          <w:rFonts w:ascii="Times New Roman" w:hAnsi="Times New Roman"/>
          <w:sz w:val="25"/>
          <w:szCs w:val="25"/>
        </w:rPr>
        <w:t xml:space="preserve"> -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2C314F" w:rsidRPr="00EF739C">
        <w:rPr>
          <w:rFonts w:ascii="Times New Roman" w:hAnsi="Times New Roman"/>
          <w:sz w:val="25"/>
          <w:szCs w:val="25"/>
        </w:rPr>
        <w:t xml:space="preserve">фактов неисполнения обязательств софинансирования как из областного </w:t>
      </w:r>
      <w:r w:rsidR="00D93E72" w:rsidRPr="00EF739C">
        <w:rPr>
          <w:rFonts w:ascii="Times New Roman" w:hAnsi="Times New Roman"/>
          <w:sz w:val="25"/>
          <w:szCs w:val="25"/>
        </w:rPr>
        <w:t xml:space="preserve">бюджета, так и из муниципального бюджета </w:t>
      </w:r>
      <w:r w:rsidR="00B22DE0" w:rsidRPr="00EF739C">
        <w:rPr>
          <w:rFonts w:ascii="Times New Roman" w:hAnsi="Times New Roman"/>
          <w:sz w:val="25"/>
          <w:szCs w:val="25"/>
        </w:rPr>
        <w:t>не у</w:t>
      </w:r>
      <w:r w:rsidR="00D93E72" w:rsidRPr="00EF739C">
        <w:rPr>
          <w:rFonts w:ascii="Times New Roman" w:hAnsi="Times New Roman"/>
          <w:sz w:val="25"/>
          <w:szCs w:val="25"/>
        </w:rPr>
        <w:t>становлено.</w:t>
      </w:r>
    </w:p>
    <w:p w:rsidR="00E6574F" w:rsidRPr="00EF739C" w:rsidRDefault="008D7017" w:rsidP="00A30205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i/>
          <w:sz w:val="25"/>
          <w:szCs w:val="25"/>
        </w:rPr>
        <w:t>С</w:t>
      </w:r>
      <w:r w:rsidR="005F1D0E" w:rsidRPr="00EF739C">
        <w:rPr>
          <w:rFonts w:ascii="Times New Roman" w:hAnsi="Times New Roman"/>
          <w:i/>
          <w:sz w:val="25"/>
          <w:szCs w:val="25"/>
        </w:rPr>
        <w:t xml:space="preserve">воевременность предоставления МО в адрес ГРБС документов, подтверждающих внесение изменений в решение о бюджете (доли софинансирования) при увеличении финансирования из </w:t>
      </w:r>
      <w:r w:rsidRPr="00EF739C">
        <w:rPr>
          <w:rFonts w:ascii="Times New Roman" w:hAnsi="Times New Roman"/>
          <w:i/>
          <w:sz w:val="25"/>
          <w:szCs w:val="25"/>
        </w:rPr>
        <w:t>федерального и областного бюджета.</w:t>
      </w:r>
    </w:p>
    <w:p w:rsidR="006D364D" w:rsidRPr="00EF739C" w:rsidRDefault="006D364D" w:rsidP="00A3020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</w:t>
      </w:r>
      <w:r w:rsidR="000A146C" w:rsidRPr="00EF739C">
        <w:rPr>
          <w:rFonts w:ascii="Times New Roman" w:hAnsi="Times New Roman"/>
          <w:sz w:val="25"/>
          <w:szCs w:val="25"/>
        </w:rPr>
        <w:t>соответствии</w:t>
      </w:r>
      <w:r w:rsidRPr="00EF739C">
        <w:rPr>
          <w:rFonts w:ascii="Times New Roman" w:hAnsi="Times New Roman"/>
          <w:sz w:val="25"/>
          <w:szCs w:val="25"/>
        </w:rPr>
        <w:t xml:space="preserve"> с п.2.2.4</w:t>
      </w:r>
      <w:r w:rsidR="00AA7E2F" w:rsidRPr="00EF739C">
        <w:rPr>
          <w:rFonts w:ascii="Times New Roman" w:hAnsi="Times New Roman"/>
          <w:sz w:val="25"/>
          <w:szCs w:val="25"/>
        </w:rPr>
        <w:t>, п.2.2.5</w:t>
      </w:r>
      <w:r w:rsidRPr="00EF739C">
        <w:rPr>
          <w:rFonts w:ascii="Times New Roman" w:hAnsi="Times New Roman"/>
          <w:sz w:val="25"/>
          <w:szCs w:val="25"/>
        </w:rPr>
        <w:t xml:space="preserve"> Соглашений </w:t>
      </w:r>
      <w:r w:rsidR="000A146C" w:rsidRPr="00EF739C">
        <w:rPr>
          <w:rFonts w:ascii="Times New Roman" w:hAnsi="Times New Roman"/>
          <w:sz w:val="25"/>
          <w:szCs w:val="25"/>
        </w:rPr>
        <w:t xml:space="preserve">на 2011, 2012 годы, МО </w:t>
      </w:r>
      <w:r w:rsidR="00745826" w:rsidRPr="00EF739C">
        <w:rPr>
          <w:rFonts w:ascii="Times New Roman" w:hAnsi="Times New Roman"/>
          <w:sz w:val="25"/>
          <w:szCs w:val="25"/>
        </w:rPr>
        <w:t xml:space="preserve">«Северо-Курильский ГО» предоставляло </w:t>
      </w:r>
      <w:r w:rsidR="006A7C06" w:rsidRPr="00EF739C">
        <w:rPr>
          <w:rFonts w:ascii="Times New Roman" w:hAnsi="Times New Roman"/>
          <w:sz w:val="25"/>
          <w:szCs w:val="25"/>
        </w:rPr>
        <w:t>Агентству выписку из Решений о бюджете, подтверждающую объем средств, предусмотренных в бюджете МО на софинансирование объектов капитального строительства муниципальной собс</w:t>
      </w:r>
      <w:r w:rsidR="001E013D" w:rsidRPr="00EF739C">
        <w:rPr>
          <w:rFonts w:ascii="Times New Roman" w:hAnsi="Times New Roman"/>
          <w:sz w:val="25"/>
          <w:szCs w:val="25"/>
        </w:rPr>
        <w:t>твенности, на софинансирование которых выделяются субсидии областного бюджета, а также изменения в сводную бюджетную роспись в установленные сроки.</w:t>
      </w:r>
      <w:r w:rsidR="006A7C06" w:rsidRPr="00EF739C">
        <w:rPr>
          <w:rFonts w:ascii="Times New Roman" w:hAnsi="Times New Roman"/>
          <w:sz w:val="25"/>
          <w:szCs w:val="25"/>
        </w:rPr>
        <w:t xml:space="preserve"> </w:t>
      </w:r>
    </w:p>
    <w:p w:rsidR="00AA7E2F" w:rsidRPr="00EF739C" w:rsidRDefault="00AA7E2F" w:rsidP="0087521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F739C">
        <w:rPr>
          <w:rFonts w:ascii="Times New Roman" w:hAnsi="Times New Roman"/>
          <w:sz w:val="25"/>
          <w:szCs w:val="25"/>
        </w:rPr>
        <w:t>Вместе с тем, в нарушение п. 2.2.4 Соглашения от 21.01.2011 №1</w:t>
      </w:r>
      <w:r w:rsidR="00C01507">
        <w:rPr>
          <w:rFonts w:ascii="Times New Roman" w:hAnsi="Times New Roman"/>
          <w:sz w:val="25"/>
          <w:szCs w:val="25"/>
        </w:rPr>
        <w:t>,</w:t>
      </w:r>
      <w:r w:rsidRPr="00EF739C">
        <w:rPr>
          <w:rFonts w:ascii="Times New Roman" w:hAnsi="Times New Roman"/>
          <w:sz w:val="25"/>
          <w:szCs w:val="25"/>
        </w:rPr>
        <w:t xml:space="preserve"> заключенного между Агентством и МО «Северо-Курильский ГО», получатель средств областного бюджета предоставил ГРБС «…копию муниципальной долгосрочной целевой программы «Строительство жилья в Северо-Курильском городском округе на 2010-2015 годы», утвержденной в установленном порядке» (далее - Программа, МДЦП), при этом в Решении о бюджете МО «Северо-Курильский ГО» на 2011 год (Приложение №9 «Перечень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и объемы финансирования муниципальных целевых программ…»), принятого Собранием городского округа от 09.12.2010 № 13/45-4 (13.12.2010 №17-РО), указанная Программа не включена. </w:t>
      </w:r>
    </w:p>
    <w:p w:rsidR="00295CB0" w:rsidRPr="00EF739C" w:rsidRDefault="00942B98" w:rsidP="0087521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нарушение п.2.2.4 </w:t>
      </w:r>
      <w:r w:rsidR="00C01507">
        <w:rPr>
          <w:rFonts w:ascii="Times New Roman" w:hAnsi="Times New Roman"/>
          <w:sz w:val="25"/>
          <w:szCs w:val="25"/>
        </w:rPr>
        <w:t xml:space="preserve">Соглашения </w:t>
      </w:r>
      <w:r w:rsidR="00B00F6F" w:rsidRPr="00EF739C">
        <w:rPr>
          <w:rFonts w:ascii="Times New Roman" w:hAnsi="Times New Roman"/>
          <w:sz w:val="25"/>
          <w:szCs w:val="25"/>
        </w:rPr>
        <w:t>муниципальные Программы комплексного социа</w:t>
      </w:r>
      <w:r w:rsidR="00757D54" w:rsidRPr="00EF739C">
        <w:rPr>
          <w:rFonts w:ascii="Times New Roman" w:hAnsi="Times New Roman"/>
          <w:sz w:val="25"/>
          <w:szCs w:val="25"/>
        </w:rPr>
        <w:t>льно</w:t>
      </w:r>
      <w:r w:rsidR="00B00F6F" w:rsidRPr="00EF739C">
        <w:rPr>
          <w:rFonts w:ascii="Times New Roman" w:hAnsi="Times New Roman"/>
          <w:sz w:val="25"/>
          <w:szCs w:val="25"/>
        </w:rPr>
        <w:t>-экономического развития МО «</w:t>
      </w:r>
      <w:proofErr w:type="gramStart"/>
      <w:r w:rsidR="00B00F6F" w:rsidRPr="00EF739C">
        <w:rPr>
          <w:rFonts w:ascii="Times New Roman" w:hAnsi="Times New Roman"/>
          <w:sz w:val="25"/>
          <w:szCs w:val="25"/>
        </w:rPr>
        <w:t>Курильский</w:t>
      </w:r>
      <w:proofErr w:type="gramEnd"/>
      <w:r w:rsidR="00B00F6F" w:rsidRPr="00EF739C">
        <w:rPr>
          <w:rFonts w:ascii="Times New Roman" w:hAnsi="Times New Roman"/>
          <w:sz w:val="25"/>
          <w:szCs w:val="25"/>
        </w:rPr>
        <w:t xml:space="preserve"> ГО», МО «Северо-Курильского ГО»</w:t>
      </w:r>
      <w:r w:rsidR="00522408" w:rsidRPr="00EF739C">
        <w:rPr>
          <w:rFonts w:ascii="Times New Roman" w:hAnsi="Times New Roman"/>
          <w:sz w:val="25"/>
          <w:szCs w:val="25"/>
        </w:rPr>
        <w:t>,</w:t>
      </w:r>
      <w:r w:rsidR="00757D54" w:rsidRPr="00EF739C">
        <w:rPr>
          <w:rFonts w:ascii="Times New Roman" w:hAnsi="Times New Roman"/>
          <w:sz w:val="25"/>
          <w:szCs w:val="25"/>
        </w:rPr>
        <w:t xml:space="preserve"> в проверяемо</w:t>
      </w:r>
      <w:r w:rsidR="00522408" w:rsidRPr="00EF739C">
        <w:rPr>
          <w:rFonts w:ascii="Times New Roman" w:hAnsi="Times New Roman"/>
          <w:sz w:val="25"/>
          <w:szCs w:val="25"/>
        </w:rPr>
        <w:t>м</w:t>
      </w:r>
      <w:r w:rsidR="00757D54" w:rsidRPr="00EF739C">
        <w:rPr>
          <w:rFonts w:ascii="Times New Roman" w:hAnsi="Times New Roman"/>
          <w:sz w:val="25"/>
          <w:szCs w:val="25"/>
        </w:rPr>
        <w:t xml:space="preserve"> периоде</w:t>
      </w:r>
      <w:r w:rsidR="00522408" w:rsidRPr="00EF739C">
        <w:rPr>
          <w:rFonts w:ascii="Times New Roman" w:hAnsi="Times New Roman"/>
          <w:sz w:val="25"/>
          <w:szCs w:val="25"/>
        </w:rPr>
        <w:t>,</w:t>
      </w:r>
      <w:r w:rsidR="00757D54" w:rsidRPr="00EF739C">
        <w:rPr>
          <w:rFonts w:ascii="Times New Roman" w:hAnsi="Times New Roman"/>
          <w:sz w:val="25"/>
          <w:szCs w:val="25"/>
        </w:rPr>
        <w:t xml:space="preserve"> в установленной порядке не утверждались. </w:t>
      </w:r>
    </w:p>
    <w:p w:rsidR="00CA3902" w:rsidRPr="00EF739C" w:rsidRDefault="00474E94" w:rsidP="00882794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i/>
          <w:sz w:val="25"/>
          <w:szCs w:val="25"/>
        </w:rPr>
        <w:lastRenderedPageBreak/>
        <w:t xml:space="preserve">Исполнение </w:t>
      </w:r>
      <w:r w:rsidR="00D244D6" w:rsidRPr="00EF739C">
        <w:rPr>
          <w:rFonts w:ascii="Times New Roman" w:hAnsi="Times New Roman"/>
          <w:i/>
          <w:sz w:val="25"/>
          <w:szCs w:val="25"/>
        </w:rPr>
        <w:t xml:space="preserve">ГРБС Сахалинской области, муниципальными образованиями графиков финансирования, </w:t>
      </w:r>
      <w:r w:rsidR="0009539C" w:rsidRPr="00EF739C">
        <w:rPr>
          <w:rFonts w:ascii="Times New Roman" w:hAnsi="Times New Roman"/>
          <w:i/>
          <w:sz w:val="25"/>
          <w:szCs w:val="25"/>
        </w:rPr>
        <w:t>своевременность</w:t>
      </w:r>
      <w:r w:rsidR="00D244D6" w:rsidRPr="00EF739C">
        <w:rPr>
          <w:rFonts w:ascii="Times New Roman" w:hAnsi="Times New Roman"/>
          <w:i/>
          <w:sz w:val="25"/>
          <w:szCs w:val="25"/>
        </w:rPr>
        <w:t xml:space="preserve"> корректировок графиков при и</w:t>
      </w:r>
      <w:r w:rsidR="0009539C" w:rsidRPr="00EF739C">
        <w:rPr>
          <w:rFonts w:ascii="Times New Roman" w:hAnsi="Times New Roman"/>
          <w:i/>
          <w:sz w:val="25"/>
          <w:szCs w:val="25"/>
        </w:rPr>
        <w:t>зменении объемов финансирования</w:t>
      </w:r>
      <w:r w:rsidR="00BA4522">
        <w:rPr>
          <w:rFonts w:ascii="Times New Roman" w:hAnsi="Times New Roman"/>
          <w:i/>
          <w:sz w:val="25"/>
          <w:szCs w:val="25"/>
        </w:rPr>
        <w:t xml:space="preserve">, а также своевременность </w:t>
      </w:r>
      <w:r w:rsidR="00166450">
        <w:rPr>
          <w:rFonts w:ascii="Times New Roman" w:hAnsi="Times New Roman"/>
          <w:i/>
          <w:sz w:val="25"/>
          <w:szCs w:val="25"/>
        </w:rPr>
        <w:t xml:space="preserve">оплаты </w:t>
      </w:r>
      <w:r w:rsidR="00166450" w:rsidRPr="00EF739C">
        <w:rPr>
          <w:rFonts w:ascii="Times New Roman" w:hAnsi="Times New Roman"/>
          <w:i/>
          <w:sz w:val="25"/>
          <w:szCs w:val="25"/>
        </w:rPr>
        <w:t>муниципальными образованиями</w:t>
      </w:r>
      <w:r w:rsidR="00166450">
        <w:rPr>
          <w:rFonts w:ascii="Times New Roman" w:hAnsi="Times New Roman"/>
          <w:i/>
          <w:sz w:val="25"/>
          <w:szCs w:val="25"/>
        </w:rPr>
        <w:t xml:space="preserve"> выполненных работ за счет средств субсидий</w:t>
      </w:r>
      <w:r w:rsidR="0009539C" w:rsidRPr="00EF739C">
        <w:rPr>
          <w:rFonts w:ascii="Times New Roman" w:hAnsi="Times New Roman"/>
          <w:i/>
          <w:sz w:val="25"/>
          <w:szCs w:val="25"/>
        </w:rPr>
        <w:t>.</w:t>
      </w:r>
    </w:p>
    <w:p w:rsidR="001C3AEC" w:rsidRPr="00EF739C" w:rsidRDefault="0040159E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соответствии с условиями Соглашений</w:t>
      </w:r>
      <w:r w:rsidR="009A6B7D" w:rsidRPr="00EF739C">
        <w:rPr>
          <w:rFonts w:ascii="Times New Roman" w:hAnsi="Times New Roman"/>
          <w:sz w:val="25"/>
          <w:szCs w:val="25"/>
        </w:rPr>
        <w:t xml:space="preserve">, перечисление ГРБС </w:t>
      </w:r>
      <w:r w:rsidR="00D03C7A" w:rsidRPr="00EF739C">
        <w:rPr>
          <w:rFonts w:ascii="Times New Roman" w:hAnsi="Times New Roman"/>
          <w:sz w:val="25"/>
          <w:szCs w:val="25"/>
        </w:rPr>
        <w:t xml:space="preserve">субсидии </w:t>
      </w:r>
      <w:r w:rsidR="00266CE8" w:rsidRPr="00EF739C">
        <w:rPr>
          <w:rFonts w:ascii="Times New Roman" w:hAnsi="Times New Roman"/>
          <w:sz w:val="25"/>
          <w:szCs w:val="25"/>
        </w:rPr>
        <w:t>МО осущ</w:t>
      </w:r>
      <w:r w:rsidR="00E15B31" w:rsidRPr="00EF739C">
        <w:rPr>
          <w:rFonts w:ascii="Times New Roman" w:hAnsi="Times New Roman"/>
          <w:sz w:val="25"/>
          <w:szCs w:val="25"/>
        </w:rPr>
        <w:t>ествлялось</w:t>
      </w:r>
      <w:r w:rsidR="00266CE8" w:rsidRPr="00EF739C">
        <w:rPr>
          <w:rFonts w:ascii="Times New Roman" w:hAnsi="Times New Roman"/>
          <w:sz w:val="25"/>
          <w:szCs w:val="25"/>
        </w:rPr>
        <w:t xml:space="preserve"> </w:t>
      </w:r>
      <w:r w:rsidR="001C3AEC" w:rsidRPr="00EF739C">
        <w:rPr>
          <w:rFonts w:ascii="Times New Roman" w:hAnsi="Times New Roman"/>
          <w:sz w:val="25"/>
          <w:szCs w:val="25"/>
        </w:rPr>
        <w:t>в соответствии с График</w:t>
      </w:r>
      <w:r w:rsidR="00E15B31" w:rsidRPr="00EF739C">
        <w:rPr>
          <w:rFonts w:ascii="Times New Roman" w:hAnsi="Times New Roman"/>
          <w:sz w:val="25"/>
          <w:szCs w:val="25"/>
        </w:rPr>
        <w:t>ами</w:t>
      </w:r>
      <w:r w:rsidR="001C3AEC" w:rsidRPr="00EF739C">
        <w:rPr>
          <w:rFonts w:ascii="Times New Roman" w:hAnsi="Times New Roman"/>
          <w:sz w:val="25"/>
          <w:szCs w:val="25"/>
        </w:rPr>
        <w:t xml:space="preserve"> перечисления субсидий (Приложение №2 к Соглашению)</w:t>
      </w:r>
      <w:r w:rsidR="00E15B31" w:rsidRPr="00EF739C">
        <w:rPr>
          <w:rFonts w:ascii="Times New Roman" w:hAnsi="Times New Roman"/>
          <w:sz w:val="25"/>
          <w:szCs w:val="25"/>
        </w:rPr>
        <w:t>, нарушений не установлено</w:t>
      </w:r>
      <w:r w:rsidR="001C3AEC" w:rsidRPr="00EF739C">
        <w:rPr>
          <w:rFonts w:ascii="Times New Roman" w:hAnsi="Times New Roman"/>
          <w:sz w:val="25"/>
          <w:szCs w:val="25"/>
        </w:rPr>
        <w:t>.</w:t>
      </w:r>
    </w:p>
    <w:p w:rsidR="00CE2D0E" w:rsidRDefault="005D20AF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F739C">
        <w:rPr>
          <w:rFonts w:ascii="Times New Roman" w:hAnsi="Times New Roman"/>
          <w:sz w:val="25"/>
          <w:szCs w:val="25"/>
        </w:rPr>
        <w:t>Вместе с тем,</w:t>
      </w:r>
      <w:r w:rsidR="009345BA" w:rsidRPr="00EF739C">
        <w:rPr>
          <w:rFonts w:ascii="Times New Roman" w:hAnsi="Times New Roman"/>
          <w:sz w:val="25"/>
          <w:szCs w:val="25"/>
        </w:rPr>
        <w:t xml:space="preserve"> при отсутствии потребности МО «Курильский ГО» в средствах субсидии </w:t>
      </w:r>
      <w:r w:rsidR="002C2200" w:rsidRPr="00EF739C">
        <w:rPr>
          <w:rFonts w:ascii="Times New Roman" w:hAnsi="Times New Roman"/>
          <w:sz w:val="25"/>
          <w:szCs w:val="25"/>
        </w:rPr>
        <w:t>на</w:t>
      </w:r>
      <w:r w:rsidR="009345BA" w:rsidRPr="00EF739C">
        <w:rPr>
          <w:rFonts w:ascii="Times New Roman" w:hAnsi="Times New Roman"/>
          <w:sz w:val="25"/>
          <w:szCs w:val="25"/>
        </w:rPr>
        <w:t xml:space="preserve"> </w:t>
      </w:r>
      <w:r w:rsidR="009345BA" w:rsidRPr="00EF739C">
        <w:rPr>
          <w:rFonts w:ascii="Times New Roman" w:hAnsi="Times New Roman"/>
          <w:sz w:val="25"/>
          <w:szCs w:val="25"/>
          <w:lang w:val="en-US"/>
        </w:rPr>
        <w:t>III</w:t>
      </w:r>
      <w:r w:rsidR="009345BA" w:rsidRPr="00EF739C">
        <w:rPr>
          <w:rFonts w:ascii="Times New Roman" w:hAnsi="Times New Roman"/>
          <w:sz w:val="25"/>
          <w:szCs w:val="25"/>
        </w:rPr>
        <w:t xml:space="preserve"> </w:t>
      </w:r>
      <w:r w:rsidR="002C2200" w:rsidRPr="00EF739C">
        <w:rPr>
          <w:rFonts w:ascii="Times New Roman" w:hAnsi="Times New Roman"/>
          <w:sz w:val="25"/>
          <w:szCs w:val="25"/>
        </w:rPr>
        <w:t>квартал 2013 года</w:t>
      </w:r>
      <w:r w:rsidR="00724679" w:rsidRPr="00EF739C">
        <w:rPr>
          <w:rFonts w:ascii="Times New Roman" w:hAnsi="Times New Roman"/>
          <w:sz w:val="25"/>
          <w:szCs w:val="25"/>
        </w:rPr>
        <w:t xml:space="preserve"> по объекту «Общественное кладбище в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724679" w:rsidRPr="00EF739C">
        <w:rPr>
          <w:rFonts w:ascii="Times New Roman" w:hAnsi="Times New Roman"/>
          <w:sz w:val="25"/>
          <w:szCs w:val="25"/>
        </w:rPr>
        <w:t>Курильске (в т.ч. ПИР)»</w:t>
      </w:r>
      <w:r w:rsidR="002C2200" w:rsidRPr="00EF739C">
        <w:rPr>
          <w:rFonts w:ascii="Times New Roman" w:hAnsi="Times New Roman"/>
          <w:sz w:val="25"/>
          <w:szCs w:val="25"/>
        </w:rPr>
        <w:t>,</w:t>
      </w:r>
      <w:r w:rsidR="00712081" w:rsidRPr="00EF739C">
        <w:rPr>
          <w:rFonts w:ascii="Times New Roman" w:hAnsi="Times New Roman"/>
          <w:sz w:val="25"/>
          <w:szCs w:val="25"/>
        </w:rPr>
        <w:t xml:space="preserve"> а также не принятых своевременно </w:t>
      </w:r>
      <w:r w:rsidR="009A2DB8" w:rsidRPr="00EF739C">
        <w:rPr>
          <w:rFonts w:ascii="Times New Roman" w:hAnsi="Times New Roman"/>
          <w:sz w:val="25"/>
          <w:szCs w:val="25"/>
        </w:rPr>
        <w:t xml:space="preserve">мер по внесению предложений </w:t>
      </w:r>
      <w:r w:rsidR="00E517AD" w:rsidRPr="00EF739C">
        <w:rPr>
          <w:rFonts w:ascii="Times New Roman" w:hAnsi="Times New Roman"/>
          <w:sz w:val="25"/>
          <w:szCs w:val="25"/>
        </w:rPr>
        <w:t>в адрес Агентства по</w:t>
      </w:r>
      <w:r w:rsidR="009A2DB8" w:rsidRPr="00EF739C">
        <w:rPr>
          <w:rFonts w:ascii="Times New Roman" w:hAnsi="Times New Roman"/>
          <w:sz w:val="25"/>
          <w:szCs w:val="25"/>
        </w:rPr>
        <w:t xml:space="preserve"> изменени</w:t>
      </w:r>
      <w:r w:rsidR="00E517AD" w:rsidRPr="00EF739C">
        <w:rPr>
          <w:rFonts w:ascii="Times New Roman" w:hAnsi="Times New Roman"/>
          <w:sz w:val="25"/>
          <w:szCs w:val="25"/>
        </w:rPr>
        <w:t>ю</w:t>
      </w:r>
      <w:r w:rsidR="009A2DB8" w:rsidRPr="00EF739C">
        <w:rPr>
          <w:rFonts w:ascii="Times New Roman" w:hAnsi="Times New Roman"/>
          <w:sz w:val="25"/>
          <w:szCs w:val="25"/>
        </w:rPr>
        <w:t xml:space="preserve"> графика перечисления субсидий на 2013 год</w:t>
      </w:r>
      <w:r w:rsidR="00E517AD" w:rsidRPr="00EF739C">
        <w:rPr>
          <w:rFonts w:ascii="Times New Roman" w:hAnsi="Times New Roman"/>
          <w:sz w:val="25"/>
          <w:szCs w:val="25"/>
        </w:rPr>
        <w:t xml:space="preserve">, исполнение графика перечисления субсидий из областного бюджета </w:t>
      </w:r>
      <w:r w:rsidR="00724679" w:rsidRPr="00EF739C">
        <w:rPr>
          <w:rFonts w:ascii="Times New Roman" w:hAnsi="Times New Roman"/>
          <w:sz w:val="25"/>
          <w:szCs w:val="25"/>
        </w:rPr>
        <w:t>сорвано.</w:t>
      </w:r>
      <w:proofErr w:type="gramEnd"/>
      <w:r w:rsidR="00C15C73" w:rsidRPr="00EF739C">
        <w:rPr>
          <w:rFonts w:ascii="Times New Roman" w:hAnsi="Times New Roman"/>
          <w:sz w:val="25"/>
          <w:szCs w:val="25"/>
        </w:rPr>
        <w:t xml:space="preserve"> Финансирование областного бюджета </w:t>
      </w:r>
      <w:r w:rsidR="002830C5" w:rsidRPr="00EF739C">
        <w:rPr>
          <w:rFonts w:ascii="Times New Roman" w:hAnsi="Times New Roman"/>
          <w:sz w:val="25"/>
          <w:szCs w:val="25"/>
        </w:rPr>
        <w:t xml:space="preserve">по данному объекту </w:t>
      </w:r>
      <w:r w:rsidR="00C15C73" w:rsidRPr="00EF739C">
        <w:rPr>
          <w:rFonts w:ascii="Times New Roman" w:hAnsi="Times New Roman"/>
          <w:sz w:val="25"/>
          <w:szCs w:val="25"/>
        </w:rPr>
        <w:t xml:space="preserve">в </w:t>
      </w:r>
      <w:r w:rsidR="00C15C73" w:rsidRPr="00EF739C">
        <w:rPr>
          <w:rFonts w:ascii="Times New Roman" w:hAnsi="Times New Roman"/>
          <w:sz w:val="25"/>
          <w:szCs w:val="25"/>
          <w:lang w:val="en-US"/>
        </w:rPr>
        <w:t>III</w:t>
      </w:r>
      <w:r w:rsidR="00C15C73" w:rsidRPr="00EF739C">
        <w:rPr>
          <w:rFonts w:ascii="Times New Roman" w:hAnsi="Times New Roman"/>
          <w:sz w:val="25"/>
          <w:szCs w:val="25"/>
        </w:rPr>
        <w:t xml:space="preserve"> квартале 2013 года не осуществлено.</w:t>
      </w:r>
      <w:r w:rsidR="00724679" w:rsidRPr="00EF739C">
        <w:rPr>
          <w:rFonts w:ascii="Times New Roman" w:hAnsi="Times New Roman"/>
          <w:sz w:val="25"/>
          <w:szCs w:val="25"/>
        </w:rPr>
        <w:t xml:space="preserve"> </w:t>
      </w:r>
    </w:p>
    <w:p w:rsidR="0088642C" w:rsidRPr="00EF739C" w:rsidRDefault="00A92F2A" w:rsidP="00A3621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Аналогичные нарушения наблюдались в 2011, 2012 годах. </w:t>
      </w:r>
      <w:r w:rsidR="00752A6B" w:rsidRPr="00F36F53">
        <w:rPr>
          <w:rFonts w:ascii="Times New Roman" w:hAnsi="Times New Roman"/>
          <w:sz w:val="25"/>
          <w:szCs w:val="25"/>
        </w:rPr>
        <w:t>В нарушение п.</w:t>
      </w:r>
      <w:r w:rsidR="00C01507">
        <w:rPr>
          <w:rFonts w:ascii="Times New Roman" w:hAnsi="Times New Roman"/>
          <w:sz w:val="25"/>
          <w:szCs w:val="25"/>
        </w:rPr>
        <w:t xml:space="preserve"> </w:t>
      </w:r>
      <w:r w:rsidR="00752A6B" w:rsidRPr="00F36F53">
        <w:rPr>
          <w:rFonts w:ascii="Times New Roman" w:hAnsi="Times New Roman"/>
          <w:sz w:val="25"/>
          <w:szCs w:val="25"/>
        </w:rPr>
        <w:t xml:space="preserve">3.1.2 Соглашения, при отсутствии потребности в выделенных (полученных) </w:t>
      </w:r>
      <w:r w:rsidR="00C01507">
        <w:rPr>
          <w:rFonts w:ascii="Times New Roman" w:hAnsi="Times New Roman"/>
          <w:sz w:val="25"/>
          <w:szCs w:val="25"/>
        </w:rPr>
        <w:t>средствах</w:t>
      </w:r>
      <w:r w:rsidR="00752A6B" w:rsidRPr="00F36F53">
        <w:rPr>
          <w:rFonts w:ascii="Times New Roman" w:hAnsi="Times New Roman"/>
          <w:sz w:val="25"/>
          <w:szCs w:val="25"/>
        </w:rPr>
        <w:t xml:space="preserve">, администрацией МО </w:t>
      </w:r>
      <w:r>
        <w:rPr>
          <w:rFonts w:ascii="Times New Roman" w:hAnsi="Times New Roman"/>
          <w:sz w:val="25"/>
          <w:szCs w:val="25"/>
        </w:rPr>
        <w:t xml:space="preserve">«Курильский ГО» </w:t>
      </w:r>
      <w:r w:rsidR="00752A6B" w:rsidRPr="00F36F53">
        <w:rPr>
          <w:rFonts w:ascii="Times New Roman" w:hAnsi="Times New Roman"/>
          <w:sz w:val="25"/>
          <w:szCs w:val="25"/>
        </w:rPr>
        <w:t>своевременно не внесены предложения об уменьшении размера субсидии</w:t>
      </w:r>
      <w:r w:rsidR="007514CA">
        <w:rPr>
          <w:rFonts w:ascii="Times New Roman" w:hAnsi="Times New Roman"/>
          <w:sz w:val="25"/>
          <w:szCs w:val="25"/>
        </w:rPr>
        <w:t xml:space="preserve"> по объектам </w:t>
      </w:r>
      <w:r w:rsidR="00DA75EC">
        <w:rPr>
          <w:rFonts w:ascii="Times New Roman" w:hAnsi="Times New Roman"/>
          <w:sz w:val="25"/>
          <w:szCs w:val="25"/>
        </w:rPr>
        <w:t>«строительство полигона бытовых отходов в МО «Курильский городской округ» о</w:t>
      </w:r>
      <w:proofErr w:type="gramStart"/>
      <w:r w:rsidR="00DA75EC">
        <w:rPr>
          <w:rFonts w:ascii="Times New Roman" w:hAnsi="Times New Roman"/>
          <w:sz w:val="25"/>
          <w:szCs w:val="25"/>
        </w:rPr>
        <w:t>.И</w:t>
      </w:r>
      <w:proofErr w:type="gramEnd"/>
      <w:r w:rsidR="00DA75EC">
        <w:rPr>
          <w:rFonts w:ascii="Times New Roman" w:hAnsi="Times New Roman"/>
          <w:sz w:val="25"/>
          <w:szCs w:val="25"/>
        </w:rPr>
        <w:t>туруп (в т.ч. ПИР)»</w:t>
      </w:r>
      <w:r w:rsidR="000259FB">
        <w:rPr>
          <w:rFonts w:ascii="Times New Roman" w:hAnsi="Times New Roman"/>
          <w:sz w:val="25"/>
          <w:szCs w:val="25"/>
        </w:rPr>
        <w:t xml:space="preserve"> (5000,0 тыс.рублей)</w:t>
      </w:r>
      <w:r w:rsidR="00E66F5B">
        <w:rPr>
          <w:rFonts w:ascii="Times New Roman" w:hAnsi="Times New Roman"/>
          <w:sz w:val="25"/>
          <w:szCs w:val="25"/>
        </w:rPr>
        <w:t xml:space="preserve">, </w:t>
      </w:r>
      <w:r w:rsidR="001A7237">
        <w:rPr>
          <w:rFonts w:ascii="Times New Roman" w:hAnsi="Times New Roman"/>
          <w:sz w:val="25"/>
          <w:szCs w:val="25"/>
        </w:rPr>
        <w:t>«общественное кладбище в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1A7237">
        <w:rPr>
          <w:rFonts w:ascii="Times New Roman" w:hAnsi="Times New Roman"/>
          <w:sz w:val="25"/>
          <w:szCs w:val="25"/>
        </w:rPr>
        <w:t>Курильске (в т.ч. ПИР)»</w:t>
      </w:r>
      <w:r w:rsidR="000259FB">
        <w:rPr>
          <w:rFonts w:ascii="Times New Roman" w:hAnsi="Times New Roman"/>
          <w:sz w:val="25"/>
          <w:szCs w:val="25"/>
        </w:rPr>
        <w:t xml:space="preserve"> (10000,0 тыс.рублей)</w:t>
      </w:r>
      <w:r w:rsidR="00752A6B" w:rsidRPr="00F36F53">
        <w:rPr>
          <w:rFonts w:ascii="Times New Roman" w:hAnsi="Times New Roman"/>
          <w:sz w:val="25"/>
          <w:szCs w:val="25"/>
        </w:rPr>
        <w:t>,</w:t>
      </w:r>
      <w:r w:rsidR="00E66F5B">
        <w:rPr>
          <w:rFonts w:ascii="Times New Roman" w:hAnsi="Times New Roman"/>
          <w:sz w:val="25"/>
          <w:szCs w:val="25"/>
        </w:rPr>
        <w:t xml:space="preserve"> «реконструкция систем водоснабжения и водоотведения Курильских островов шестая очередь о</w:t>
      </w:r>
      <w:proofErr w:type="gramStart"/>
      <w:r w:rsidR="00E66F5B">
        <w:rPr>
          <w:rFonts w:ascii="Times New Roman" w:hAnsi="Times New Roman"/>
          <w:sz w:val="25"/>
          <w:szCs w:val="25"/>
        </w:rPr>
        <w:t>.И</w:t>
      </w:r>
      <w:proofErr w:type="gramEnd"/>
      <w:r w:rsidR="00E66F5B">
        <w:rPr>
          <w:rFonts w:ascii="Times New Roman" w:hAnsi="Times New Roman"/>
          <w:sz w:val="25"/>
          <w:szCs w:val="25"/>
        </w:rPr>
        <w:t>туруп»</w:t>
      </w:r>
      <w:r w:rsidR="000259FB">
        <w:rPr>
          <w:rFonts w:ascii="Times New Roman" w:hAnsi="Times New Roman"/>
          <w:sz w:val="25"/>
          <w:szCs w:val="25"/>
        </w:rPr>
        <w:t xml:space="preserve"> (11257,6 тыс.рублей),</w:t>
      </w:r>
      <w:r w:rsidR="00752A6B" w:rsidRPr="00F36F53">
        <w:rPr>
          <w:rFonts w:ascii="Times New Roman" w:hAnsi="Times New Roman"/>
          <w:sz w:val="25"/>
          <w:szCs w:val="25"/>
        </w:rPr>
        <w:t xml:space="preserve"> в результате утвержденные бюджетные ассигнования</w:t>
      </w:r>
      <w:r w:rsidR="00D77CF3">
        <w:rPr>
          <w:rFonts w:ascii="Times New Roman" w:hAnsi="Times New Roman"/>
          <w:sz w:val="25"/>
          <w:szCs w:val="25"/>
        </w:rPr>
        <w:t>,</w:t>
      </w:r>
      <w:r w:rsidR="00752A6B" w:rsidRPr="00F36F53">
        <w:rPr>
          <w:rFonts w:ascii="Times New Roman" w:hAnsi="Times New Roman"/>
          <w:sz w:val="25"/>
          <w:szCs w:val="25"/>
        </w:rPr>
        <w:t xml:space="preserve"> </w:t>
      </w:r>
      <w:r w:rsidR="00D77CF3">
        <w:rPr>
          <w:rFonts w:ascii="Times New Roman" w:hAnsi="Times New Roman"/>
          <w:sz w:val="25"/>
          <w:szCs w:val="25"/>
        </w:rPr>
        <w:t>предусмотренные</w:t>
      </w:r>
      <w:r w:rsidR="00D77CF3" w:rsidRPr="00F36F53">
        <w:rPr>
          <w:rFonts w:ascii="Times New Roman" w:hAnsi="Times New Roman"/>
          <w:sz w:val="25"/>
          <w:szCs w:val="25"/>
        </w:rPr>
        <w:t xml:space="preserve"> ОАИП на 2011</w:t>
      </w:r>
      <w:r w:rsidR="00D77CF3">
        <w:rPr>
          <w:rFonts w:ascii="Times New Roman" w:hAnsi="Times New Roman"/>
          <w:sz w:val="25"/>
          <w:szCs w:val="25"/>
        </w:rPr>
        <w:t>, 2012</w:t>
      </w:r>
      <w:r w:rsidR="00D77CF3" w:rsidRPr="00F36F53">
        <w:rPr>
          <w:rFonts w:ascii="Times New Roman" w:hAnsi="Times New Roman"/>
          <w:sz w:val="25"/>
          <w:szCs w:val="25"/>
        </w:rPr>
        <w:t xml:space="preserve"> год</w:t>
      </w:r>
      <w:r w:rsidR="00D77CF3">
        <w:rPr>
          <w:rFonts w:ascii="Times New Roman" w:hAnsi="Times New Roman"/>
          <w:sz w:val="25"/>
          <w:szCs w:val="25"/>
        </w:rPr>
        <w:t>ы</w:t>
      </w:r>
      <w:r w:rsidR="00D77CF3" w:rsidRPr="00F36F53">
        <w:rPr>
          <w:rFonts w:ascii="Times New Roman" w:hAnsi="Times New Roman"/>
          <w:sz w:val="25"/>
          <w:szCs w:val="25"/>
        </w:rPr>
        <w:t xml:space="preserve"> </w:t>
      </w:r>
      <w:r w:rsidR="00752A6B" w:rsidRPr="00F36F53">
        <w:rPr>
          <w:rFonts w:ascii="Times New Roman" w:hAnsi="Times New Roman"/>
          <w:sz w:val="25"/>
          <w:szCs w:val="25"/>
        </w:rPr>
        <w:t>не исполнены, что при</w:t>
      </w:r>
      <w:r w:rsidR="00D77CF3">
        <w:rPr>
          <w:rFonts w:ascii="Times New Roman" w:hAnsi="Times New Roman"/>
          <w:sz w:val="25"/>
          <w:szCs w:val="25"/>
        </w:rPr>
        <w:t xml:space="preserve">вело к </w:t>
      </w:r>
      <w:r w:rsidR="00752A6B" w:rsidRPr="00F36F53">
        <w:rPr>
          <w:rFonts w:ascii="Times New Roman" w:hAnsi="Times New Roman"/>
          <w:sz w:val="25"/>
          <w:szCs w:val="25"/>
        </w:rPr>
        <w:t xml:space="preserve">неэффективности использования МО бюджетных средств в сумме </w:t>
      </w:r>
      <w:r w:rsidR="000259FB">
        <w:rPr>
          <w:rFonts w:ascii="Times New Roman" w:hAnsi="Times New Roman"/>
          <w:sz w:val="25"/>
          <w:szCs w:val="25"/>
        </w:rPr>
        <w:t>26257,6</w:t>
      </w:r>
      <w:r w:rsidR="00752A6B" w:rsidRPr="00F36F53">
        <w:rPr>
          <w:rFonts w:ascii="Times New Roman" w:hAnsi="Times New Roman"/>
          <w:sz w:val="25"/>
          <w:szCs w:val="25"/>
        </w:rPr>
        <w:t xml:space="preserve"> тыс.рублей</w:t>
      </w:r>
      <w:r w:rsidR="00D77CF3">
        <w:rPr>
          <w:rFonts w:ascii="Times New Roman" w:hAnsi="Times New Roman"/>
          <w:sz w:val="25"/>
          <w:szCs w:val="25"/>
        </w:rPr>
        <w:t xml:space="preserve"> </w:t>
      </w:r>
      <w:r w:rsidR="00752A6B" w:rsidRPr="00F36F53">
        <w:rPr>
          <w:rFonts w:ascii="Times New Roman" w:hAnsi="Times New Roman"/>
          <w:sz w:val="25"/>
          <w:szCs w:val="25"/>
        </w:rPr>
        <w:t>(ст.34 БК РФ).</w:t>
      </w:r>
    </w:p>
    <w:p w:rsidR="009653FB" w:rsidRPr="00EF739C" w:rsidRDefault="009E3BCA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нарушение п.</w:t>
      </w:r>
      <w:r w:rsidR="00C01507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>2.2.1</w:t>
      </w:r>
      <w:r w:rsidR="0056190C" w:rsidRPr="00EF739C">
        <w:rPr>
          <w:rFonts w:ascii="Times New Roman" w:hAnsi="Times New Roman"/>
          <w:sz w:val="25"/>
          <w:szCs w:val="25"/>
        </w:rPr>
        <w:t xml:space="preserve">1 Соглашений </w:t>
      </w:r>
      <w:r w:rsidR="00DD6976" w:rsidRPr="00EF739C">
        <w:rPr>
          <w:rFonts w:ascii="Times New Roman" w:hAnsi="Times New Roman"/>
          <w:sz w:val="25"/>
          <w:szCs w:val="25"/>
        </w:rPr>
        <w:t>на 2011, 2012, 2013 годы</w:t>
      </w:r>
      <w:r w:rsidR="0056190C" w:rsidRPr="00EF739C">
        <w:rPr>
          <w:rFonts w:ascii="Times New Roman" w:hAnsi="Times New Roman"/>
          <w:sz w:val="25"/>
          <w:szCs w:val="25"/>
        </w:rPr>
        <w:t>, а также условий муниципальных</w:t>
      </w:r>
      <w:r w:rsidRPr="00EF739C">
        <w:rPr>
          <w:rFonts w:ascii="Times New Roman" w:hAnsi="Times New Roman"/>
          <w:sz w:val="25"/>
          <w:szCs w:val="25"/>
        </w:rPr>
        <w:t xml:space="preserve"> контрактов</w:t>
      </w:r>
      <w:r w:rsidR="0056190C" w:rsidRPr="00EF739C">
        <w:rPr>
          <w:rFonts w:ascii="Times New Roman" w:hAnsi="Times New Roman"/>
          <w:sz w:val="25"/>
          <w:szCs w:val="25"/>
        </w:rPr>
        <w:t xml:space="preserve"> и договоров</w:t>
      </w:r>
      <w:r w:rsidR="00C0457B" w:rsidRPr="00EF739C">
        <w:rPr>
          <w:rFonts w:ascii="Times New Roman" w:hAnsi="Times New Roman"/>
          <w:sz w:val="25"/>
          <w:szCs w:val="25"/>
        </w:rPr>
        <w:t>,</w:t>
      </w:r>
      <w:r w:rsidR="00DD6976" w:rsidRPr="00EF739C">
        <w:rPr>
          <w:rFonts w:ascii="Times New Roman" w:hAnsi="Times New Roman"/>
          <w:sz w:val="25"/>
          <w:szCs w:val="25"/>
        </w:rPr>
        <w:t xml:space="preserve"> </w:t>
      </w:r>
      <w:r w:rsidR="009653FB" w:rsidRPr="00EF739C">
        <w:rPr>
          <w:rFonts w:ascii="Times New Roman" w:hAnsi="Times New Roman"/>
          <w:sz w:val="25"/>
          <w:szCs w:val="25"/>
        </w:rPr>
        <w:t xml:space="preserve">в </w:t>
      </w:r>
      <w:r w:rsidR="00A82837">
        <w:rPr>
          <w:rFonts w:ascii="Times New Roman" w:hAnsi="Times New Roman"/>
          <w:sz w:val="25"/>
          <w:szCs w:val="25"/>
        </w:rPr>
        <w:t>отдельных</w:t>
      </w:r>
      <w:r w:rsidR="009653FB" w:rsidRPr="00EF739C">
        <w:rPr>
          <w:rFonts w:ascii="Times New Roman" w:hAnsi="Times New Roman"/>
          <w:sz w:val="25"/>
          <w:szCs w:val="25"/>
        </w:rPr>
        <w:t xml:space="preserve"> случаях, </w:t>
      </w:r>
      <w:r w:rsidR="0022036C" w:rsidRPr="00EF739C">
        <w:rPr>
          <w:rFonts w:ascii="Times New Roman" w:hAnsi="Times New Roman"/>
          <w:sz w:val="25"/>
          <w:szCs w:val="25"/>
        </w:rPr>
        <w:t xml:space="preserve">оплата </w:t>
      </w:r>
      <w:r w:rsidR="00FB732A" w:rsidRPr="00EF739C">
        <w:rPr>
          <w:rFonts w:ascii="Times New Roman" w:hAnsi="Times New Roman"/>
          <w:sz w:val="25"/>
          <w:szCs w:val="25"/>
        </w:rPr>
        <w:t>выполненных работ за счет средств субсидий, полученных от ГРБС</w:t>
      </w:r>
      <w:r w:rsidR="009653FB" w:rsidRPr="00EF739C">
        <w:rPr>
          <w:rFonts w:ascii="Times New Roman" w:hAnsi="Times New Roman"/>
          <w:sz w:val="25"/>
          <w:szCs w:val="25"/>
        </w:rPr>
        <w:t xml:space="preserve">, производилась </w:t>
      </w:r>
      <w:r w:rsidR="0078146E" w:rsidRPr="00EF739C">
        <w:rPr>
          <w:rFonts w:ascii="Times New Roman" w:hAnsi="Times New Roman"/>
          <w:sz w:val="25"/>
          <w:szCs w:val="25"/>
        </w:rPr>
        <w:t xml:space="preserve">муниципальными образованиями в адрес подрядчиков </w:t>
      </w:r>
      <w:r w:rsidR="00C0457B" w:rsidRPr="00EF739C">
        <w:rPr>
          <w:rFonts w:ascii="Times New Roman" w:hAnsi="Times New Roman"/>
          <w:sz w:val="25"/>
          <w:szCs w:val="25"/>
        </w:rPr>
        <w:t>несвоевременно</w:t>
      </w:r>
      <w:r w:rsidR="009653FB" w:rsidRPr="00EF739C">
        <w:rPr>
          <w:rFonts w:ascii="Times New Roman" w:hAnsi="Times New Roman"/>
          <w:sz w:val="25"/>
          <w:szCs w:val="25"/>
        </w:rPr>
        <w:t xml:space="preserve">. </w:t>
      </w:r>
      <w:r w:rsidR="00204843">
        <w:rPr>
          <w:rFonts w:ascii="Times New Roman" w:hAnsi="Times New Roman"/>
          <w:sz w:val="25"/>
          <w:szCs w:val="25"/>
        </w:rPr>
        <w:t>Существенное н</w:t>
      </w:r>
      <w:r w:rsidR="00B31061" w:rsidRPr="00EF739C">
        <w:rPr>
          <w:rFonts w:ascii="Times New Roman" w:hAnsi="Times New Roman"/>
          <w:sz w:val="25"/>
          <w:szCs w:val="25"/>
        </w:rPr>
        <w:t xml:space="preserve">арушение сроков оплаты </w:t>
      </w:r>
      <w:r w:rsidR="00785FF1" w:rsidRPr="00EF739C">
        <w:rPr>
          <w:rFonts w:ascii="Times New Roman" w:hAnsi="Times New Roman"/>
          <w:sz w:val="25"/>
          <w:szCs w:val="25"/>
        </w:rPr>
        <w:t>произведено по следующим объектам:</w:t>
      </w:r>
    </w:p>
    <w:p w:rsidR="00305381" w:rsidRPr="00EF739C" w:rsidRDefault="0078146E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F739C">
        <w:rPr>
          <w:rFonts w:ascii="Times New Roman" w:hAnsi="Times New Roman"/>
          <w:sz w:val="25"/>
          <w:szCs w:val="25"/>
        </w:rPr>
        <w:t xml:space="preserve">МО </w:t>
      </w:r>
      <w:r w:rsidR="0022036C" w:rsidRPr="00EF739C">
        <w:rPr>
          <w:rFonts w:ascii="Times New Roman" w:hAnsi="Times New Roman"/>
          <w:sz w:val="25"/>
          <w:szCs w:val="25"/>
        </w:rPr>
        <w:t>«Курильский ГО»</w:t>
      </w:r>
      <w:r w:rsidR="00C0457B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- </w:t>
      </w:r>
      <w:r w:rsidR="00DA3AC4" w:rsidRPr="00EF739C">
        <w:rPr>
          <w:rFonts w:ascii="Times New Roman" w:hAnsi="Times New Roman"/>
          <w:sz w:val="25"/>
          <w:szCs w:val="25"/>
        </w:rPr>
        <w:t xml:space="preserve">«строительство внутриквартального проезда в микрорайоне Северный» (за экспертизу проектно-изыскательских работ </w:t>
      </w:r>
      <w:r w:rsidR="00705690" w:rsidRPr="00EF739C">
        <w:rPr>
          <w:rFonts w:ascii="Times New Roman" w:hAnsi="Times New Roman"/>
          <w:sz w:val="25"/>
          <w:szCs w:val="25"/>
        </w:rPr>
        <w:t>–</w:t>
      </w:r>
      <w:r w:rsidR="00DA3AC4" w:rsidRPr="00EF739C">
        <w:rPr>
          <w:rFonts w:ascii="Times New Roman" w:hAnsi="Times New Roman"/>
          <w:sz w:val="25"/>
          <w:szCs w:val="25"/>
        </w:rPr>
        <w:t xml:space="preserve"> </w:t>
      </w:r>
      <w:r w:rsidR="007B35FB" w:rsidRPr="00EF739C">
        <w:rPr>
          <w:rFonts w:ascii="Times New Roman" w:hAnsi="Times New Roman"/>
          <w:sz w:val="25"/>
          <w:szCs w:val="25"/>
        </w:rPr>
        <w:t xml:space="preserve">нарушение сроков </w:t>
      </w:r>
      <w:r w:rsidR="00705690" w:rsidRPr="00EF739C">
        <w:rPr>
          <w:rFonts w:ascii="Times New Roman" w:hAnsi="Times New Roman"/>
          <w:sz w:val="25"/>
          <w:szCs w:val="25"/>
        </w:rPr>
        <w:t>более 120 дней); «строительство сквера в с.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705690" w:rsidRPr="00EF739C">
        <w:rPr>
          <w:rFonts w:ascii="Times New Roman" w:hAnsi="Times New Roman"/>
          <w:sz w:val="25"/>
          <w:szCs w:val="25"/>
        </w:rPr>
        <w:t>Китовое (в т.ч. разработка ПД)» (</w:t>
      </w:r>
      <w:r w:rsidR="005B67A7" w:rsidRPr="00EF739C">
        <w:rPr>
          <w:rFonts w:ascii="Times New Roman" w:hAnsi="Times New Roman"/>
          <w:sz w:val="25"/>
          <w:szCs w:val="25"/>
        </w:rPr>
        <w:t xml:space="preserve">за выполненные работы по объекту </w:t>
      </w:r>
      <w:r w:rsidR="009C7F24" w:rsidRPr="00EF739C">
        <w:rPr>
          <w:rFonts w:ascii="Times New Roman" w:hAnsi="Times New Roman"/>
          <w:sz w:val="25"/>
          <w:szCs w:val="25"/>
        </w:rPr>
        <w:t>–</w:t>
      </w:r>
      <w:r w:rsidR="005B67A7" w:rsidRPr="00EF739C">
        <w:rPr>
          <w:rFonts w:ascii="Times New Roman" w:hAnsi="Times New Roman"/>
          <w:sz w:val="25"/>
          <w:szCs w:val="25"/>
        </w:rPr>
        <w:t xml:space="preserve"> </w:t>
      </w:r>
      <w:r w:rsidR="009C7F24" w:rsidRPr="00EF739C">
        <w:rPr>
          <w:rFonts w:ascii="Times New Roman" w:hAnsi="Times New Roman"/>
          <w:sz w:val="25"/>
          <w:szCs w:val="25"/>
        </w:rPr>
        <w:t>от 18 до 137 дней); «Общественное кладбище в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9C7F24" w:rsidRPr="00EF739C">
        <w:rPr>
          <w:rFonts w:ascii="Times New Roman" w:hAnsi="Times New Roman"/>
          <w:sz w:val="25"/>
          <w:szCs w:val="25"/>
        </w:rPr>
        <w:t xml:space="preserve">Курильске (в т.ч. ПИР)» </w:t>
      </w:r>
      <w:r w:rsidR="003744D1" w:rsidRPr="00EF739C">
        <w:rPr>
          <w:rFonts w:ascii="Times New Roman" w:hAnsi="Times New Roman"/>
          <w:sz w:val="25"/>
          <w:szCs w:val="25"/>
        </w:rPr>
        <w:t xml:space="preserve">(за государственную экспертизу ПСД </w:t>
      </w:r>
      <w:r w:rsidR="00305381" w:rsidRPr="00EF739C">
        <w:rPr>
          <w:rFonts w:ascii="Times New Roman" w:hAnsi="Times New Roman"/>
          <w:sz w:val="25"/>
          <w:szCs w:val="25"/>
        </w:rPr>
        <w:t>–</w:t>
      </w:r>
      <w:r w:rsidR="003744D1" w:rsidRPr="00EF739C">
        <w:rPr>
          <w:rFonts w:ascii="Times New Roman" w:hAnsi="Times New Roman"/>
          <w:sz w:val="25"/>
          <w:szCs w:val="25"/>
        </w:rPr>
        <w:t xml:space="preserve"> </w:t>
      </w:r>
      <w:r w:rsidR="00305381" w:rsidRPr="00EF739C">
        <w:rPr>
          <w:rFonts w:ascii="Times New Roman" w:hAnsi="Times New Roman"/>
          <w:sz w:val="25"/>
          <w:szCs w:val="25"/>
        </w:rPr>
        <w:t>более 30 дней)</w:t>
      </w:r>
      <w:r w:rsidR="007B35FB" w:rsidRPr="00EF739C">
        <w:rPr>
          <w:rFonts w:ascii="Times New Roman" w:hAnsi="Times New Roman"/>
          <w:sz w:val="25"/>
          <w:szCs w:val="25"/>
        </w:rPr>
        <w:t>;</w:t>
      </w:r>
      <w:proofErr w:type="gramEnd"/>
      <w:r w:rsidR="007B35FB" w:rsidRPr="00EF739C">
        <w:rPr>
          <w:rFonts w:ascii="Times New Roman" w:hAnsi="Times New Roman"/>
          <w:sz w:val="25"/>
          <w:szCs w:val="25"/>
        </w:rPr>
        <w:t xml:space="preserve"> «реконструкция систем водоснабжения и водоотведения Курильских островов шестая очередь о</w:t>
      </w:r>
      <w:proofErr w:type="gramStart"/>
      <w:r w:rsidR="007B35FB" w:rsidRPr="00EF739C">
        <w:rPr>
          <w:rFonts w:ascii="Times New Roman" w:hAnsi="Times New Roman"/>
          <w:sz w:val="25"/>
          <w:szCs w:val="25"/>
        </w:rPr>
        <w:t>.И</w:t>
      </w:r>
      <w:proofErr w:type="gramEnd"/>
      <w:r w:rsidR="007B35FB" w:rsidRPr="00EF739C">
        <w:rPr>
          <w:rFonts w:ascii="Times New Roman" w:hAnsi="Times New Roman"/>
          <w:sz w:val="25"/>
          <w:szCs w:val="25"/>
        </w:rPr>
        <w:t>туруп (в т.ч. ПИР)»</w:t>
      </w:r>
      <w:r w:rsidR="00B36515" w:rsidRPr="00EF739C">
        <w:rPr>
          <w:rFonts w:ascii="Times New Roman" w:hAnsi="Times New Roman"/>
          <w:sz w:val="25"/>
          <w:szCs w:val="25"/>
        </w:rPr>
        <w:t xml:space="preserve"> (за санитарно-эпидемиологическую экспертизу проектных материалов – более 150 дней); «реконструкция автомобильной дороги Курильск-Рейдово» (за дополнительные работы по объекту – более 210 дней)</w:t>
      </w:r>
      <w:r w:rsidR="00305381" w:rsidRPr="00EF739C">
        <w:rPr>
          <w:rFonts w:ascii="Times New Roman" w:hAnsi="Times New Roman"/>
          <w:sz w:val="25"/>
          <w:szCs w:val="25"/>
        </w:rPr>
        <w:t>.</w:t>
      </w:r>
    </w:p>
    <w:p w:rsidR="002830C5" w:rsidRPr="00EF739C" w:rsidRDefault="00305381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МО «</w:t>
      </w:r>
      <w:proofErr w:type="gramStart"/>
      <w:r w:rsidRPr="00EF739C">
        <w:rPr>
          <w:rFonts w:ascii="Times New Roman" w:hAnsi="Times New Roman"/>
          <w:sz w:val="25"/>
          <w:szCs w:val="25"/>
        </w:rPr>
        <w:t>Северо-Курильский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ГО» - </w:t>
      </w:r>
      <w:r w:rsidR="00A62D7C" w:rsidRPr="00EF739C">
        <w:rPr>
          <w:rFonts w:ascii="Times New Roman" w:hAnsi="Times New Roman"/>
          <w:sz w:val="25"/>
          <w:szCs w:val="25"/>
        </w:rPr>
        <w:t>«реконструкция систем водоснабжения и водоотведения Курильских островов. Первая очередь о.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A62D7C" w:rsidRPr="00EF739C">
        <w:rPr>
          <w:rFonts w:ascii="Times New Roman" w:hAnsi="Times New Roman"/>
          <w:sz w:val="25"/>
          <w:szCs w:val="25"/>
        </w:rPr>
        <w:t>Парамушир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A62D7C" w:rsidRPr="00EF739C">
        <w:rPr>
          <w:rFonts w:ascii="Times New Roman" w:hAnsi="Times New Roman"/>
          <w:sz w:val="25"/>
          <w:szCs w:val="25"/>
        </w:rPr>
        <w:t>Северо-Курильск» (</w:t>
      </w:r>
      <w:r w:rsidR="00376709" w:rsidRPr="00EF739C">
        <w:rPr>
          <w:rFonts w:ascii="Times New Roman" w:hAnsi="Times New Roman"/>
          <w:sz w:val="25"/>
          <w:szCs w:val="25"/>
        </w:rPr>
        <w:t>за выполненные работы по объекту – от 32 до 45 дней)</w:t>
      </w:r>
      <w:r w:rsidR="007872A5" w:rsidRPr="00EF739C">
        <w:rPr>
          <w:rFonts w:ascii="Times New Roman" w:hAnsi="Times New Roman"/>
          <w:sz w:val="25"/>
          <w:szCs w:val="25"/>
        </w:rPr>
        <w:t>.</w:t>
      </w:r>
      <w:r w:rsidR="00DA3AC4" w:rsidRPr="00EF739C">
        <w:rPr>
          <w:rFonts w:ascii="Times New Roman" w:hAnsi="Times New Roman"/>
          <w:sz w:val="25"/>
          <w:szCs w:val="25"/>
        </w:rPr>
        <w:t xml:space="preserve"> </w:t>
      </w:r>
    </w:p>
    <w:p w:rsidR="00367587" w:rsidRPr="00EF739C" w:rsidRDefault="00367587" w:rsidP="006D364D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EF739C">
        <w:rPr>
          <w:rFonts w:ascii="Times New Roman" w:hAnsi="Times New Roman"/>
          <w:i/>
          <w:sz w:val="25"/>
          <w:szCs w:val="25"/>
        </w:rPr>
        <w:t>Достоверность, полнота и сопоставимость отчетных данных направленных ГРБС.</w:t>
      </w:r>
    </w:p>
    <w:p w:rsidR="005E4426" w:rsidRPr="00EF739C" w:rsidRDefault="005E4426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</w:t>
      </w:r>
      <w:r w:rsidR="004C4860" w:rsidRPr="00EF739C">
        <w:rPr>
          <w:rFonts w:ascii="Times New Roman" w:hAnsi="Times New Roman"/>
          <w:sz w:val="25"/>
          <w:szCs w:val="25"/>
        </w:rPr>
        <w:t>соответствии с п.</w:t>
      </w:r>
      <w:r w:rsidR="00C01507">
        <w:rPr>
          <w:rFonts w:ascii="Times New Roman" w:hAnsi="Times New Roman"/>
          <w:sz w:val="25"/>
          <w:szCs w:val="25"/>
        </w:rPr>
        <w:t xml:space="preserve"> </w:t>
      </w:r>
      <w:r w:rsidR="004C4860" w:rsidRPr="00EF739C">
        <w:rPr>
          <w:rFonts w:ascii="Times New Roman" w:hAnsi="Times New Roman"/>
          <w:sz w:val="25"/>
          <w:szCs w:val="25"/>
        </w:rPr>
        <w:t xml:space="preserve">2.2.17 Соглашений, муниципальные образования представляли ежемесячно, в установленный срок, ГРБС отчет о ходе освоения средств субсидий по установленной </w:t>
      </w:r>
      <w:r w:rsidR="00081A79" w:rsidRPr="00EF739C">
        <w:rPr>
          <w:rFonts w:ascii="Times New Roman" w:hAnsi="Times New Roman"/>
          <w:sz w:val="25"/>
          <w:szCs w:val="25"/>
        </w:rPr>
        <w:t>Соглашениями форме (Приложение №4 к Соглашениям)</w:t>
      </w:r>
      <w:r w:rsidR="00723F6F" w:rsidRPr="00EF739C">
        <w:rPr>
          <w:rFonts w:ascii="Times New Roman" w:hAnsi="Times New Roman"/>
          <w:sz w:val="25"/>
          <w:szCs w:val="25"/>
        </w:rPr>
        <w:t xml:space="preserve">. </w:t>
      </w:r>
      <w:r w:rsidR="00476906" w:rsidRPr="00EF739C">
        <w:rPr>
          <w:rFonts w:ascii="Times New Roman" w:hAnsi="Times New Roman"/>
          <w:sz w:val="25"/>
          <w:szCs w:val="25"/>
        </w:rPr>
        <w:t>Выборочной проверко</w:t>
      </w:r>
      <w:r w:rsidR="00523CC2" w:rsidRPr="00EF739C">
        <w:rPr>
          <w:rFonts w:ascii="Times New Roman" w:hAnsi="Times New Roman"/>
          <w:sz w:val="25"/>
          <w:szCs w:val="25"/>
        </w:rPr>
        <w:t xml:space="preserve">й достоверности отчетных данных </w:t>
      </w:r>
      <w:r w:rsidR="00EA62A1" w:rsidRPr="00EF739C">
        <w:rPr>
          <w:rFonts w:ascii="Times New Roman" w:hAnsi="Times New Roman"/>
          <w:sz w:val="25"/>
          <w:szCs w:val="25"/>
        </w:rPr>
        <w:t xml:space="preserve">с </w:t>
      </w:r>
      <w:r w:rsidR="00476906" w:rsidRPr="00EF739C">
        <w:rPr>
          <w:rFonts w:ascii="Times New Roman" w:hAnsi="Times New Roman"/>
          <w:sz w:val="25"/>
          <w:szCs w:val="25"/>
        </w:rPr>
        <w:t>фактически</w:t>
      </w:r>
      <w:r w:rsidR="00EA62A1" w:rsidRPr="00EF739C">
        <w:rPr>
          <w:rFonts w:ascii="Times New Roman" w:hAnsi="Times New Roman"/>
          <w:sz w:val="25"/>
          <w:szCs w:val="25"/>
        </w:rPr>
        <w:t>ми расходами по объектам, расхождений не установлено.</w:t>
      </w:r>
      <w:r w:rsidR="00476906" w:rsidRPr="00EF739C">
        <w:rPr>
          <w:rFonts w:ascii="Times New Roman" w:hAnsi="Times New Roman"/>
          <w:sz w:val="25"/>
          <w:szCs w:val="25"/>
        </w:rPr>
        <w:t xml:space="preserve"> </w:t>
      </w:r>
    </w:p>
    <w:p w:rsidR="009D6656" w:rsidRPr="00EF739C" w:rsidRDefault="00523CC2" w:rsidP="006D364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Данные </w:t>
      </w:r>
      <w:r w:rsidR="009920A2" w:rsidRPr="00EF739C">
        <w:rPr>
          <w:rFonts w:ascii="Times New Roman" w:hAnsi="Times New Roman"/>
          <w:sz w:val="25"/>
          <w:szCs w:val="25"/>
        </w:rPr>
        <w:t>«</w:t>
      </w:r>
      <w:r w:rsidRPr="00EF739C">
        <w:rPr>
          <w:rFonts w:ascii="Times New Roman" w:hAnsi="Times New Roman"/>
          <w:sz w:val="25"/>
          <w:szCs w:val="25"/>
        </w:rPr>
        <w:t>отчета об исполнении межбюджетных трансфертов…» (ф.0503324)</w:t>
      </w:r>
      <w:r w:rsidR="00D83665" w:rsidRPr="00EF739C">
        <w:rPr>
          <w:rFonts w:ascii="Times New Roman" w:hAnsi="Times New Roman"/>
          <w:sz w:val="25"/>
          <w:szCs w:val="25"/>
        </w:rPr>
        <w:t xml:space="preserve"> за 2011, 2012 годы</w:t>
      </w:r>
      <w:r w:rsidRPr="00EF739C">
        <w:rPr>
          <w:rFonts w:ascii="Times New Roman" w:hAnsi="Times New Roman"/>
          <w:sz w:val="25"/>
          <w:szCs w:val="25"/>
        </w:rPr>
        <w:t>, предоставл</w:t>
      </w:r>
      <w:r w:rsidR="00D83665" w:rsidRPr="00EF739C">
        <w:rPr>
          <w:rFonts w:ascii="Times New Roman" w:hAnsi="Times New Roman"/>
          <w:sz w:val="25"/>
          <w:szCs w:val="25"/>
        </w:rPr>
        <w:t xml:space="preserve">енные муниципальными образованиями к проверке, </w:t>
      </w:r>
      <w:r w:rsidR="00D83665" w:rsidRPr="00EF739C">
        <w:rPr>
          <w:rFonts w:ascii="Times New Roman" w:hAnsi="Times New Roman"/>
          <w:sz w:val="25"/>
          <w:szCs w:val="25"/>
        </w:rPr>
        <w:lastRenderedPageBreak/>
        <w:t>соответствуют данным «отчета об исполнении бюджета за 2011, 2012 годы</w:t>
      </w:r>
      <w:r w:rsidR="009920A2" w:rsidRPr="00EF739C">
        <w:rPr>
          <w:rFonts w:ascii="Times New Roman" w:hAnsi="Times New Roman"/>
          <w:sz w:val="25"/>
          <w:szCs w:val="25"/>
        </w:rPr>
        <w:t xml:space="preserve">», утвержденного Решениями Собрания </w:t>
      </w:r>
      <w:r w:rsidR="009D6656" w:rsidRPr="00EF739C">
        <w:rPr>
          <w:rFonts w:ascii="Times New Roman" w:hAnsi="Times New Roman"/>
          <w:sz w:val="25"/>
          <w:szCs w:val="25"/>
        </w:rPr>
        <w:t>МО</w:t>
      </w:r>
      <w:r w:rsidR="00C01507">
        <w:rPr>
          <w:rFonts w:ascii="Times New Roman" w:hAnsi="Times New Roman"/>
          <w:sz w:val="25"/>
          <w:szCs w:val="25"/>
        </w:rPr>
        <w:t xml:space="preserve"> </w:t>
      </w:r>
      <w:r w:rsidR="00C01507" w:rsidRPr="00EF739C">
        <w:rPr>
          <w:rFonts w:ascii="Times New Roman" w:eastAsia="Calibri" w:hAnsi="Times New Roman"/>
          <w:sz w:val="25"/>
          <w:szCs w:val="25"/>
        </w:rPr>
        <w:t>«Курильский ГО»</w:t>
      </w:r>
      <w:r w:rsidR="00C01507">
        <w:rPr>
          <w:rFonts w:ascii="Times New Roman" w:eastAsia="Calibri" w:hAnsi="Times New Roman"/>
          <w:sz w:val="25"/>
          <w:szCs w:val="25"/>
        </w:rPr>
        <w:t xml:space="preserve"> и</w:t>
      </w:r>
      <w:r w:rsidR="00C01507" w:rsidRPr="00EF739C">
        <w:rPr>
          <w:rFonts w:ascii="Times New Roman" w:eastAsia="Calibri" w:hAnsi="Times New Roman"/>
          <w:sz w:val="25"/>
          <w:szCs w:val="25"/>
        </w:rPr>
        <w:t xml:space="preserve"> «Северо-Курильский ГО»</w:t>
      </w:r>
      <w:r w:rsidR="009D6656" w:rsidRPr="00EF739C">
        <w:rPr>
          <w:rFonts w:ascii="Times New Roman" w:hAnsi="Times New Roman"/>
          <w:sz w:val="25"/>
          <w:szCs w:val="25"/>
        </w:rPr>
        <w:t>.</w:t>
      </w:r>
    </w:p>
    <w:p w:rsidR="0020193D" w:rsidRPr="00EF739C" w:rsidRDefault="0020193D" w:rsidP="0020193D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5"/>
          <w:szCs w:val="25"/>
        </w:rPr>
      </w:pPr>
      <w:r w:rsidRPr="00EF739C">
        <w:rPr>
          <w:rFonts w:ascii="Times New Roman" w:eastAsia="Calibri" w:hAnsi="Times New Roman"/>
          <w:sz w:val="25"/>
          <w:szCs w:val="25"/>
        </w:rPr>
        <w:t>Согласно отчетным данным ф.0503127 «</w:t>
      </w:r>
      <w:r w:rsidR="00A12EFE" w:rsidRPr="00EF739C">
        <w:rPr>
          <w:rFonts w:ascii="Times New Roman" w:eastAsia="Calibri" w:hAnsi="Times New Roman"/>
          <w:sz w:val="25"/>
          <w:szCs w:val="25"/>
        </w:rPr>
        <w:t xml:space="preserve">отчет об исполнении бюджета…» ГРБС и муниципальных образований </w:t>
      </w:r>
      <w:r w:rsidR="0004605F" w:rsidRPr="00EF739C">
        <w:rPr>
          <w:rFonts w:ascii="Times New Roman" w:eastAsia="Calibri" w:hAnsi="Times New Roman"/>
          <w:sz w:val="25"/>
          <w:szCs w:val="25"/>
        </w:rPr>
        <w:t>«Курильский ГО», «Северо-Курильский ГО»</w:t>
      </w:r>
      <w:r w:rsidRPr="00EF739C">
        <w:rPr>
          <w:rFonts w:ascii="Times New Roman" w:eastAsia="Calibri" w:hAnsi="Times New Roman"/>
          <w:sz w:val="25"/>
          <w:szCs w:val="25"/>
        </w:rPr>
        <w:t>, расхождений между поступившими средствами федерального бюджета</w:t>
      </w:r>
      <w:r w:rsidR="00321FAC" w:rsidRPr="00EF739C">
        <w:rPr>
          <w:rFonts w:ascii="Times New Roman" w:eastAsia="Calibri" w:hAnsi="Times New Roman"/>
          <w:sz w:val="25"/>
          <w:szCs w:val="25"/>
        </w:rPr>
        <w:t>, бюджета Сахалинской области</w:t>
      </w:r>
      <w:r w:rsidRPr="00EF739C">
        <w:rPr>
          <w:rFonts w:ascii="Times New Roman" w:eastAsia="Calibri" w:hAnsi="Times New Roman"/>
          <w:sz w:val="25"/>
          <w:szCs w:val="25"/>
        </w:rPr>
        <w:t xml:space="preserve"> и отраженных в доходной и расходной части</w:t>
      </w:r>
      <w:r w:rsidR="00903AB2" w:rsidRPr="00EF739C">
        <w:rPr>
          <w:rFonts w:ascii="Times New Roman" w:eastAsia="Calibri" w:hAnsi="Times New Roman"/>
          <w:sz w:val="25"/>
          <w:szCs w:val="25"/>
        </w:rPr>
        <w:t xml:space="preserve"> отчетностей</w:t>
      </w:r>
      <w:r w:rsidRPr="00EF739C">
        <w:rPr>
          <w:rFonts w:ascii="Times New Roman" w:eastAsia="Calibri" w:hAnsi="Times New Roman"/>
          <w:sz w:val="25"/>
          <w:szCs w:val="25"/>
        </w:rPr>
        <w:t xml:space="preserve"> </w:t>
      </w:r>
      <w:r w:rsidR="00903AB2" w:rsidRPr="00EF739C">
        <w:rPr>
          <w:rFonts w:ascii="Times New Roman" w:eastAsia="Calibri" w:hAnsi="Times New Roman"/>
          <w:sz w:val="25"/>
          <w:szCs w:val="25"/>
        </w:rPr>
        <w:t>ГРБС и муниципальных образований</w:t>
      </w:r>
      <w:r w:rsidRPr="00EF739C">
        <w:rPr>
          <w:rFonts w:ascii="Times New Roman" w:eastAsia="Calibri" w:hAnsi="Times New Roman"/>
          <w:sz w:val="25"/>
          <w:szCs w:val="25"/>
        </w:rPr>
        <w:t>, не установлено.</w:t>
      </w:r>
    </w:p>
    <w:p w:rsidR="00966B68" w:rsidRPr="00EF739C" w:rsidRDefault="005F220A" w:rsidP="0020193D">
      <w:pPr>
        <w:spacing w:after="0" w:line="240" w:lineRule="auto"/>
        <w:ind w:firstLine="539"/>
        <w:jc w:val="both"/>
        <w:rPr>
          <w:rFonts w:ascii="Times New Roman" w:eastAsia="Calibri" w:hAnsi="Times New Roman"/>
          <w:i/>
          <w:sz w:val="25"/>
          <w:szCs w:val="25"/>
          <w:u w:val="single"/>
        </w:rPr>
      </w:pPr>
      <w:r w:rsidRPr="00EF739C">
        <w:rPr>
          <w:rFonts w:ascii="Times New Roman" w:eastAsia="Calibri" w:hAnsi="Times New Roman"/>
          <w:i/>
          <w:sz w:val="25"/>
          <w:szCs w:val="25"/>
        </w:rPr>
        <w:t xml:space="preserve">Анализ изменения объемов межбюджетных трансфертов, определение </w:t>
      </w:r>
      <w:r w:rsidR="00845CBF" w:rsidRPr="00EF739C">
        <w:rPr>
          <w:rFonts w:ascii="Times New Roman" w:eastAsia="Calibri" w:hAnsi="Times New Roman"/>
          <w:i/>
          <w:sz w:val="25"/>
          <w:szCs w:val="25"/>
        </w:rPr>
        <w:t>существенности</w:t>
      </w:r>
      <w:r w:rsidRPr="00EF739C">
        <w:rPr>
          <w:rFonts w:ascii="Times New Roman" w:eastAsia="Calibri" w:hAnsi="Times New Roman"/>
          <w:i/>
          <w:sz w:val="25"/>
          <w:szCs w:val="25"/>
        </w:rPr>
        <w:t xml:space="preserve"> причин их не освоения.</w:t>
      </w:r>
    </w:p>
    <w:p w:rsidR="00206B57" w:rsidRPr="00EF739C" w:rsidRDefault="00111BE7" w:rsidP="00206B5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Первоначально утвержденные областные адресные инвестиционные программы на 2011 и 2012 годы, предусматривали капитальные вложения в объекты МО «</w:t>
      </w:r>
      <w:proofErr w:type="gramStart"/>
      <w:r w:rsidRPr="00EF739C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ГО» в общем размере 791611,8 тыс. рублей, из них:</w:t>
      </w:r>
    </w:p>
    <w:p w:rsidR="00111BE7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2011 году – 203960,0 тыс. рублей, в том числе средства: федерального бюджета – 87700,0 тыс.рублей, областного бюджета – 116260,0  тыс.рублей (постановление Правительства Сахалинской области от 28.04.2011 №150 «Об утверждении адресной инвестиционной программы Сахалинской области на 2011 год»). Постановлением Правительства Сахалинской области от 27.07.2011</w:t>
      </w:r>
      <w:r w:rsidR="00C01507">
        <w:rPr>
          <w:rFonts w:ascii="Times New Roman" w:hAnsi="Times New Roman"/>
          <w:sz w:val="25"/>
          <w:szCs w:val="25"/>
        </w:rPr>
        <w:t xml:space="preserve"> №298 ОАИП на 2011 год </w:t>
      </w:r>
      <w:proofErr w:type="gramStart"/>
      <w:r w:rsidR="00C01507">
        <w:rPr>
          <w:rFonts w:ascii="Times New Roman" w:hAnsi="Times New Roman"/>
          <w:sz w:val="25"/>
          <w:szCs w:val="25"/>
        </w:rPr>
        <w:t>отменена</w:t>
      </w:r>
      <w:proofErr w:type="gramEnd"/>
      <w:r w:rsidRPr="00EF739C">
        <w:rPr>
          <w:rFonts w:ascii="Times New Roman" w:hAnsi="Times New Roman"/>
          <w:sz w:val="25"/>
          <w:szCs w:val="25"/>
        </w:rPr>
        <w:t>;</w:t>
      </w:r>
      <w:r w:rsidR="0076108E">
        <w:rPr>
          <w:rFonts w:ascii="Times New Roman" w:hAnsi="Times New Roman"/>
          <w:sz w:val="25"/>
          <w:szCs w:val="25"/>
        </w:rPr>
        <w:t xml:space="preserve"> </w:t>
      </w:r>
    </w:p>
    <w:p w:rsidR="00111BE7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2012 году – 587651,8 тыс. рублей, из них средства: федерального бюджета – 43000,0 тыс.рублей, областного бюджета – 544651,8 тыс.рублей (постановление Правительства Сахалинской области от 22.12.2011 №563 «Об утверждении АИП Сахалинской области на 2012 год и на плановый период 2013 – 2014 годов»).</w:t>
      </w:r>
    </w:p>
    <w:p w:rsidR="00111BE7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Постановлением Правительства Сахалинской области от 06.12.2011 №513 «Об утверждении адресной инвестиционной программы Сахалинской области на 2011 год» утверждена ОАИП на 2011 год в новой редакции с объемом финансирования по МО «Курильский ГО» в сумме 635364,5 тыс. рублей, в том числе средства: федерального бюджета – 304930,0 тыс</w:t>
      </w:r>
      <w:proofErr w:type="gramStart"/>
      <w:r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Pr="00EF739C">
        <w:rPr>
          <w:rFonts w:ascii="Times New Roman" w:hAnsi="Times New Roman"/>
          <w:sz w:val="25"/>
          <w:szCs w:val="25"/>
        </w:rPr>
        <w:t>ублей, областного бюджета – 330434,5 тыс.рублей.</w:t>
      </w:r>
    </w:p>
    <w:p w:rsidR="00F96619" w:rsidRPr="00EF739C" w:rsidRDefault="00BC1BFB" w:rsidP="00F9661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</w:t>
      </w:r>
      <w:r w:rsidR="00F96619" w:rsidRPr="00EF739C">
        <w:rPr>
          <w:rFonts w:ascii="Times New Roman" w:hAnsi="Times New Roman"/>
          <w:sz w:val="25"/>
          <w:szCs w:val="25"/>
        </w:rPr>
        <w:t xml:space="preserve"> целях оптимизации расходов бюджета Сахалинской области и бюджета муниципальн</w:t>
      </w:r>
      <w:r w:rsidRPr="00EF739C">
        <w:rPr>
          <w:rFonts w:ascii="Times New Roman" w:hAnsi="Times New Roman"/>
          <w:sz w:val="25"/>
          <w:szCs w:val="25"/>
        </w:rPr>
        <w:t>ого образования «Курильский ГО»</w:t>
      </w:r>
      <w:r w:rsidR="00F96619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 xml:space="preserve">в 2011 году, </w:t>
      </w:r>
      <w:r w:rsidR="00F96619" w:rsidRPr="00EF739C">
        <w:rPr>
          <w:rFonts w:ascii="Times New Roman" w:hAnsi="Times New Roman"/>
          <w:sz w:val="25"/>
          <w:szCs w:val="25"/>
        </w:rPr>
        <w:t>с учетом Перечня поручений Губернатора Сахалинской области от 09.12.2010 №2-РП дополнительным соглашением от 24.03.2011 №1 по объекту «Строительство двух 8-ми квартирных жилых домов (в том числе ПИР) и (или) приобретение квартир в новых домах» уменьшена стоимость работ на 13515,2 тыс</w:t>
      </w:r>
      <w:proofErr w:type="gramStart"/>
      <w:r w:rsidR="00F96619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F96619" w:rsidRPr="00EF739C">
        <w:rPr>
          <w:rFonts w:ascii="Times New Roman" w:hAnsi="Times New Roman"/>
          <w:sz w:val="25"/>
          <w:szCs w:val="25"/>
        </w:rPr>
        <w:t xml:space="preserve">ублей, в связи с изменением конструктивных элементов дома (замена монолитных стен на каркасные). </w:t>
      </w:r>
    </w:p>
    <w:p w:rsidR="00F96619" w:rsidRPr="00EF739C" w:rsidRDefault="009E6F6C" w:rsidP="004C16E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Кроме того, </w:t>
      </w:r>
      <w:r w:rsidR="007C7E25" w:rsidRPr="00EF739C">
        <w:rPr>
          <w:rFonts w:ascii="Times New Roman" w:hAnsi="Times New Roman"/>
          <w:sz w:val="25"/>
          <w:szCs w:val="25"/>
        </w:rPr>
        <w:t xml:space="preserve">во исполнение протокола совещания губернатора Сахалинской области от 07.11.2011 №9-АС </w:t>
      </w:r>
      <w:r w:rsidRPr="00EF739C">
        <w:rPr>
          <w:rFonts w:ascii="Times New Roman" w:hAnsi="Times New Roman"/>
          <w:sz w:val="25"/>
          <w:szCs w:val="25"/>
        </w:rPr>
        <w:t>исключен объект «Строительство дошкольного образовательного учреждения на 70 мест в г.</w:t>
      </w:r>
      <w:r w:rsidR="004B6BE7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>Курильске (приобретение проектной документации и привязка к местности)» на сумму 2500,0 тыс</w:t>
      </w:r>
      <w:proofErr w:type="gramStart"/>
      <w:r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Pr="00EF739C">
        <w:rPr>
          <w:rFonts w:ascii="Times New Roman" w:hAnsi="Times New Roman"/>
          <w:sz w:val="25"/>
          <w:szCs w:val="25"/>
        </w:rPr>
        <w:t>ублей</w:t>
      </w:r>
      <w:r w:rsidR="007C7E25" w:rsidRPr="00EF739C">
        <w:rPr>
          <w:rFonts w:ascii="Times New Roman" w:hAnsi="Times New Roman"/>
          <w:sz w:val="25"/>
          <w:szCs w:val="25"/>
        </w:rPr>
        <w:t>,</w:t>
      </w:r>
      <w:r w:rsidRPr="00EF739C">
        <w:rPr>
          <w:rFonts w:ascii="Times New Roman" w:hAnsi="Times New Roman"/>
          <w:sz w:val="25"/>
          <w:szCs w:val="25"/>
        </w:rPr>
        <w:t xml:space="preserve"> в связи с отсутствием </w:t>
      </w:r>
      <w:r w:rsidR="007C7E25" w:rsidRPr="00EF739C">
        <w:rPr>
          <w:rFonts w:ascii="Times New Roman" w:hAnsi="Times New Roman"/>
          <w:sz w:val="25"/>
          <w:szCs w:val="25"/>
        </w:rPr>
        <w:t>необходимости</w:t>
      </w:r>
      <w:r w:rsidRPr="00EF739C">
        <w:rPr>
          <w:rFonts w:ascii="Times New Roman" w:hAnsi="Times New Roman"/>
          <w:sz w:val="25"/>
          <w:szCs w:val="25"/>
        </w:rPr>
        <w:t xml:space="preserve"> в его строительстве (учитывая фактическую посещаемость функционирующего детского сада и имеющуюся очередь в</w:t>
      </w:r>
      <w:r w:rsidR="004C16E9" w:rsidRPr="00EF739C">
        <w:rPr>
          <w:rFonts w:ascii="Times New Roman" w:hAnsi="Times New Roman"/>
          <w:sz w:val="25"/>
          <w:szCs w:val="25"/>
        </w:rPr>
        <w:t xml:space="preserve"> детские дошкольные учреждения).</w:t>
      </w:r>
    </w:p>
    <w:p w:rsidR="009E6F6C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течение 2012 года в программу внесено 8 изменений, в части увеличения </w:t>
      </w:r>
      <w:r w:rsidR="006962C7" w:rsidRPr="00EF739C">
        <w:rPr>
          <w:rFonts w:ascii="Times New Roman" w:hAnsi="Times New Roman"/>
          <w:sz w:val="25"/>
          <w:szCs w:val="25"/>
        </w:rPr>
        <w:t xml:space="preserve">финансирования федерального бюджета </w:t>
      </w:r>
      <w:r w:rsidR="00765B27" w:rsidRPr="004B6BE7">
        <w:rPr>
          <w:rFonts w:ascii="Times New Roman" w:hAnsi="Times New Roman"/>
          <w:sz w:val="25"/>
          <w:szCs w:val="25"/>
        </w:rPr>
        <w:t xml:space="preserve">на </w:t>
      </w:r>
      <w:r w:rsidR="004B6BE7">
        <w:rPr>
          <w:rFonts w:ascii="Times New Roman" w:hAnsi="Times New Roman"/>
          <w:sz w:val="25"/>
          <w:szCs w:val="25"/>
        </w:rPr>
        <w:t xml:space="preserve">мероприятия </w:t>
      </w:r>
      <w:r w:rsidR="00765B27" w:rsidRPr="004B6BE7">
        <w:rPr>
          <w:rFonts w:ascii="Times New Roman" w:hAnsi="Times New Roman"/>
          <w:sz w:val="25"/>
          <w:szCs w:val="25"/>
        </w:rPr>
        <w:t xml:space="preserve">ФЦП, а также </w:t>
      </w:r>
      <w:r w:rsidR="004B6BE7">
        <w:rPr>
          <w:rFonts w:ascii="Times New Roman" w:hAnsi="Times New Roman"/>
          <w:sz w:val="25"/>
          <w:szCs w:val="25"/>
        </w:rPr>
        <w:t>изменения</w:t>
      </w:r>
      <w:r w:rsidR="004B6BE7" w:rsidRPr="004B6BE7">
        <w:rPr>
          <w:rFonts w:ascii="Times New Roman" w:hAnsi="Times New Roman"/>
          <w:sz w:val="25"/>
          <w:szCs w:val="25"/>
        </w:rPr>
        <w:t xml:space="preserve"> </w:t>
      </w:r>
      <w:r w:rsidR="004B6BE7">
        <w:rPr>
          <w:rFonts w:ascii="Times New Roman" w:hAnsi="Times New Roman"/>
          <w:sz w:val="25"/>
          <w:szCs w:val="25"/>
        </w:rPr>
        <w:t>(</w:t>
      </w:r>
      <w:r w:rsidR="009E6F6C" w:rsidRPr="004B6BE7">
        <w:rPr>
          <w:rFonts w:ascii="Times New Roman" w:hAnsi="Times New Roman"/>
          <w:sz w:val="25"/>
          <w:szCs w:val="25"/>
        </w:rPr>
        <w:t>снижени</w:t>
      </w:r>
      <w:r w:rsidR="004B6BE7">
        <w:rPr>
          <w:rFonts w:ascii="Times New Roman" w:hAnsi="Times New Roman"/>
          <w:sz w:val="25"/>
          <w:szCs w:val="25"/>
        </w:rPr>
        <w:t>е</w:t>
      </w:r>
      <w:r w:rsidR="009E6F6C" w:rsidRPr="004B6BE7">
        <w:rPr>
          <w:rFonts w:ascii="Times New Roman" w:hAnsi="Times New Roman"/>
          <w:sz w:val="25"/>
          <w:szCs w:val="25"/>
        </w:rPr>
        <w:t xml:space="preserve"> и </w:t>
      </w:r>
      <w:r w:rsidR="00765B27" w:rsidRPr="004B6BE7">
        <w:rPr>
          <w:rFonts w:ascii="Times New Roman" w:hAnsi="Times New Roman"/>
          <w:sz w:val="25"/>
          <w:szCs w:val="25"/>
        </w:rPr>
        <w:t>увеличени</w:t>
      </w:r>
      <w:r w:rsidR="004B6BE7">
        <w:rPr>
          <w:rFonts w:ascii="Times New Roman" w:hAnsi="Times New Roman"/>
          <w:sz w:val="25"/>
          <w:szCs w:val="25"/>
        </w:rPr>
        <w:t>е)</w:t>
      </w:r>
      <w:r w:rsidR="00765B27" w:rsidRPr="004B6BE7">
        <w:rPr>
          <w:rFonts w:ascii="Times New Roman" w:hAnsi="Times New Roman"/>
          <w:sz w:val="25"/>
          <w:szCs w:val="25"/>
        </w:rPr>
        <w:t xml:space="preserve"> </w:t>
      </w:r>
      <w:r w:rsidRPr="004B6BE7">
        <w:rPr>
          <w:rFonts w:ascii="Times New Roman" w:hAnsi="Times New Roman"/>
          <w:sz w:val="25"/>
          <w:szCs w:val="25"/>
        </w:rPr>
        <w:t>количества объектов и их объемов финансиро</w:t>
      </w:r>
      <w:r w:rsidRPr="00EF739C">
        <w:rPr>
          <w:rFonts w:ascii="Times New Roman" w:hAnsi="Times New Roman"/>
          <w:sz w:val="25"/>
          <w:szCs w:val="25"/>
        </w:rPr>
        <w:t>вания</w:t>
      </w:r>
      <w:r w:rsidR="00765B27" w:rsidRPr="00EF739C">
        <w:rPr>
          <w:rFonts w:ascii="Times New Roman" w:hAnsi="Times New Roman"/>
          <w:sz w:val="25"/>
          <w:szCs w:val="25"/>
        </w:rPr>
        <w:t xml:space="preserve"> областного бюджета</w:t>
      </w:r>
      <w:r w:rsidRPr="00EF739C">
        <w:rPr>
          <w:rFonts w:ascii="Times New Roman" w:hAnsi="Times New Roman"/>
          <w:sz w:val="25"/>
          <w:szCs w:val="25"/>
        </w:rPr>
        <w:t xml:space="preserve">. </w:t>
      </w:r>
    </w:p>
    <w:p w:rsidR="004C16E9" w:rsidRPr="00EF739C" w:rsidRDefault="004C16E9" w:rsidP="00577E55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МО «Курильский ГО» из ОАИП исключен </w:t>
      </w:r>
      <w:r w:rsidR="00B93DD8" w:rsidRPr="00EF739C">
        <w:rPr>
          <w:rFonts w:ascii="Times New Roman" w:hAnsi="Times New Roman"/>
          <w:sz w:val="25"/>
          <w:szCs w:val="25"/>
        </w:rPr>
        <w:t xml:space="preserve">из непрограммной части объект </w:t>
      </w:r>
      <w:r w:rsidRPr="00EF739C">
        <w:rPr>
          <w:rFonts w:ascii="Times New Roman" w:hAnsi="Times New Roman"/>
          <w:sz w:val="25"/>
          <w:szCs w:val="25"/>
        </w:rPr>
        <w:t>«Реконструкция автомобильной дороги Курильск-Рейдово» в размере 43400,0 тыс.рублей</w:t>
      </w:r>
      <w:r w:rsidR="00B93DD8" w:rsidRPr="00EF739C">
        <w:rPr>
          <w:rFonts w:ascii="Times New Roman" w:hAnsi="Times New Roman"/>
          <w:sz w:val="25"/>
          <w:szCs w:val="25"/>
        </w:rPr>
        <w:t>, в связи с увеличением средств областного бюджета по указанному объекту в ФЦП «Социально-экономическое развитие Курильских островов на 2007 – 2015 годы»</w:t>
      </w:r>
      <w:r w:rsidR="00577E55" w:rsidRPr="00EF739C">
        <w:rPr>
          <w:rFonts w:ascii="Times New Roman" w:hAnsi="Times New Roman"/>
          <w:sz w:val="25"/>
          <w:szCs w:val="25"/>
        </w:rPr>
        <w:t>.</w:t>
      </w:r>
    </w:p>
    <w:p w:rsidR="00111BE7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lastRenderedPageBreak/>
        <w:t xml:space="preserve">Уточненные плановые показатели по объемам финансирования на конец 2012 года </w:t>
      </w:r>
      <w:r w:rsidR="00DC7198" w:rsidRPr="00EF739C">
        <w:rPr>
          <w:rFonts w:ascii="Times New Roman" w:hAnsi="Times New Roman"/>
          <w:sz w:val="25"/>
          <w:szCs w:val="25"/>
        </w:rPr>
        <w:t xml:space="preserve">по МО «Курильский ГО» </w:t>
      </w:r>
      <w:r w:rsidRPr="00EF739C">
        <w:rPr>
          <w:rFonts w:ascii="Times New Roman" w:hAnsi="Times New Roman"/>
          <w:sz w:val="25"/>
          <w:szCs w:val="25"/>
        </w:rPr>
        <w:t>составили 1332823,0 тыс. рублей (увеличены на 745171,2 тыс</w:t>
      </w:r>
      <w:proofErr w:type="gramStart"/>
      <w:r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Pr="00EF739C">
        <w:rPr>
          <w:rFonts w:ascii="Times New Roman" w:hAnsi="Times New Roman"/>
          <w:sz w:val="25"/>
          <w:szCs w:val="25"/>
        </w:rPr>
        <w:t>ублей), из них средства: федерального бюджета – 606280,0 тыс.рублей, областного бюджета – 726543,0 тыс.рублей.</w:t>
      </w:r>
      <w:r w:rsidR="00C51B10" w:rsidRPr="00EF739C">
        <w:rPr>
          <w:rFonts w:ascii="Times New Roman" w:hAnsi="Times New Roman"/>
          <w:sz w:val="25"/>
          <w:szCs w:val="25"/>
        </w:rPr>
        <w:t xml:space="preserve"> </w:t>
      </w:r>
    </w:p>
    <w:p w:rsidR="00111BE7" w:rsidRPr="00EF739C" w:rsidRDefault="00111BE7" w:rsidP="00111B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Общий объем плановых ассигнований </w:t>
      </w:r>
      <w:r w:rsidR="00FE2BA6" w:rsidRPr="00EF739C">
        <w:rPr>
          <w:rFonts w:ascii="Times New Roman" w:hAnsi="Times New Roman"/>
          <w:sz w:val="25"/>
          <w:szCs w:val="25"/>
        </w:rPr>
        <w:t xml:space="preserve">МО «Курильский ГО» </w:t>
      </w:r>
      <w:r w:rsidRPr="00EF739C">
        <w:rPr>
          <w:rFonts w:ascii="Times New Roman" w:hAnsi="Times New Roman"/>
          <w:sz w:val="25"/>
          <w:szCs w:val="25"/>
        </w:rPr>
        <w:t>на 2011-2012 годы составил 1968187,5 тыс. рублей (635364,5 тыс. рублей и 1332823,0 тыс. рублей соответственно)</w:t>
      </w:r>
      <w:r w:rsidR="00B97F90" w:rsidRPr="00EF739C">
        <w:rPr>
          <w:rFonts w:ascii="Times New Roman" w:hAnsi="Times New Roman"/>
          <w:sz w:val="25"/>
          <w:szCs w:val="25"/>
        </w:rPr>
        <w:t xml:space="preserve">, что соответствует </w:t>
      </w:r>
      <w:r w:rsidR="00BB5B9F" w:rsidRPr="00EF739C">
        <w:rPr>
          <w:rFonts w:ascii="Times New Roman" w:hAnsi="Times New Roman"/>
          <w:sz w:val="25"/>
          <w:szCs w:val="25"/>
        </w:rPr>
        <w:t>Законам Сахалинской области об областном бюджете на 2011, 2012 годы</w:t>
      </w:r>
      <w:r w:rsidRPr="00EF739C">
        <w:rPr>
          <w:rFonts w:ascii="Times New Roman" w:hAnsi="Times New Roman"/>
          <w:sz w:val="25"/>
          <w:szCs w:val="25"/>
        </w:rPr>
        <w:t>.</w:t>
      </w:r>
      <w:r w:rsidR="00B97F90" w:rsidRPr="00EF739C">
        <w:rPr>
          <w:rFonts w:ascii="Times New Roman" w:hAnsi="Times New Roman"/>
          <w:sz w:val="25"/>
          <w:szCs w:val="25"/>
        </w:rPr>
        <w:t xml:space="preserve"> </w:t>
      </w:r>
    </w:p>
    <w:p w:rsidR="008F7707" w:rsidRPr="00EF739C" w:rsidRDefault="00BB5B9F" w:rsidP="00475C9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Дополнительные средс</w:t>
      </w:r>
      <w:r w:rsidR="00E66AE6" w:rsidRPr="00EF739C">
        <w:rPr>
          <w:rFonts w:ascii="Times New Roman" w:hAnsi="Times New Roman"/>
          <w:sz w:val="25"/>
          <w:szCs w:val="25"/>
        </w:rPr>
        <w:t>тва областного бюджета, предоставленные ГРБС по распорядительной надписи министра финансов Сахалинской области, а также из резервного фонда Сахалинской области</w:t>
      </w:r>
      <w:r w:rsidR="008F7707" w:rsidRPr="00EF739C">
        <w:rPr>
          <w:rFonts w:ascii="Times New Roman" w:hAnsi="Times New Roman"/>
          <w:sz w:val="25"/>
          <w:szCs w:val="25"/>
        </w:rPr>
        <w:t>,</w:t>
      </w:r>
      <w:r w:rsidR="00E66AE6" w:rsidRPr="00EF739C">
        <w:rPr>
          <w:rFonts w:ascii="Times New Roman" w:hAnsi="Times New Roman"/>
          <w:sz w:val="25"/>
          <w:szCs w:val="25"/>
        </w:rPr>
        <w:t xml:space="preserve"> </w:t>
      </w:r>
      <w:r w:rsidR="008F7707" w:rsidRPr="00EF739C">
        <w:rPr>
          <w:rFonts w:ascii="Times New Roman" w:hAnsi="Times New Roman"/>
          <w:sz w:val="25"/>
          <w:szCs w:val="25"/>
        </w:rPr>
        <w:t xml:space="preserve">в адрес </w:t>
      </w:r>
      <w:r w:rsidR="00E66AE6" w:rsidRPr="00EF739C">
        <w:rPr>
          <w:rFonts w:ascii="Times New Roman" w:hAnsi="Times New Roman"/>
          <w:sz w:val="25"/>
          <w:szCs w:val="25"/>
        </w:rPr>
        <w:t xml:space="preserve">МО «Курильский </w:t>
      </w:r>
      <w:r w:rsidR="008F7707" w:rsidRPr="00EF739C">
        <w:rPr>
          <w:rFonts w:ascii="Times New Roman" w:hAnsi="Times New Roman"/>
          <w:sz w:val="25"/>
          <w:szCs w:val="25"/>
        </w:rPr>
        <w:t>ГО» не направлялись.</w:t>
      </w:r>
    </w:p>
    <w:p w:rsidR="00FA756A" w:rsidRPr="00EF739C" w:rsidRDefault="00FA756A" w:rsidP="005159E6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Первоначально утвержденные областные адресные инвестиционные программы на 2011 и 2012 годы, предусматривали капитальные вложения в объекты МО «</w:t>
      </w:r>
      <w:proofErr w:type="gramStart"/>
      <w:r w:rsidRPr="00EF739C">
        <w:rPr>
          <w:rFonts w:ascii="Times New Roman" w:hAnsi="Times New Roman"/>
          <w:sz w:val="25"/>
          <w:szCs w:val="25"/>
        </w:rPr>
        <w:t>Северо-Курил</w:t>
      </w:r>
      <w:r w:rsidR="005159E6" w:rsidRPr="00EF739C">
        <w:rPr>
          <w:rFonts w:ascii="Times New Roman" w:hAnsi="Times New Roman"/>
          <w:sz w:val="25"/>
          <w:szCs w:val="25"/>
        </w:rPr>
        <w:t>ьский</w:t>
      </w:r>
      <w:proofErr w:type="gramEnd"/>
      <w:r w:rsidR="005159E6" w:rsidRPr="00EF739C">
        <w:rPr>
          <w:rFonts w:ascii="Times New Roman" w:hAnsi="Times New Roman"/>
          <w:sz w:val="25"/>
          <w:szCs w:val="25"/>
        </w:rPr>
        <w:t xml:space="preserve"> ГО» </w:t>
      </w:r>
      <w:r w:rsidRPr="00EF739C">
        <w:rPr>
          <w:rFonts w:ascii="Times New Roman" w:hAnsi="Times New Roman"/>
          <w:sz w:val="25"/>
          <w:szCs w:val="25"/>
        </w:rPr>
        <w:t xml:space="preserve">в общем  размере 139228,4 </w:t>
      </w:r>
      <w:r w:rsidR="005159E6" w:rsidRPr="00EF739C">
        <w:rPr>
          <w:rFonts w:ascii="Times New Roman" w:hAnsi="Times New Roman"/>
          <w:sz w:val="25"/>
          <w:szCs w:val="25"/>
        </w:rPr>
        <w:t xml:space="preserve">тыс. рублей, из них: </w:t>
      </w:r>
      <w:r w:rsidRPr="00EF739C">
        <w:rPr>
          <w:rFonts w:ascii="Times New Roman" w:hAnsi="Times New Roman"/>
          <w:sz w:val="25"/>
          <w:szCs w:val="25"/>
        </w:rPr>
        <w:t>в 2011 году – 20381,4 тыс. рублей</w:t>
      </w:r>
      <w:r w:rsidR="005159E6" w:rsidRPr="00EF739C">
        <w:rPr>
          <w:rFonts w:ascii="Times New Roman" w:hAnsi="Times New Roman"/>
          <w:sz w:val="25"/>
          <w:szCs w:val="25"/>
        </w:rPr>
        <w:t xml:space="preserve">; </w:t>
      </w:r>
      <w:r w:rsidRPr="00EF739C">
        <w:rPr>
          <w:rFonts w:ascii="Times New Roman" w:hAnsi="Times New Roman"/>
          <w:sz w:val="25"/>
          <w:szCs w:val="25"/>
        </w:rPr>
        <w:t xml:space="preserve">в 2012 году - 124820,0 тыс. рублей.  </w:t>
      </w:r>
    </w:p>
    <w:p w:rsidR="00FA756A" w:rsidRPr="00EF739C" w:rsidRDefault="00FA756A" w:rsidP="00FA756A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2011 году изменения по количеству объектов и объемов финансирования мероприятий не вносилось. </w:t>
      </w:r>
    </w:p>
    <w:p w:rsidR="00FA756A" w:rsidRPr="00EF739C" w:rsidRDefault="00FA756A" w:rsidP="00FA756A">
      <w:pPr>
        <w:tabs>
          <w:tab w:val="right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В течение 2012 года в программу внесены и</w:t>
      </w:r>
      <w:r w:rsidR="005159E6" w:rsidRPr="00EF739C">
        <w:rPr>
          <w:rFonts w:ascii="Times New Roman" w:hAnsi="Times New Roman"/>
          <w:sz w:val="25"/>
          <w:szCs w:val="25"/>
        </w:rPr>
        <w:t xml:space="preserve">зменения (в ред. постановления </w:t>
      </w:r>
      <w:r w:rsidRPr="00EF739C">
        <w:rPr>
          <w:rFonts w:ascii="Times New Roman" w:hAnsi="Times New Roman"/>
          <w:sz w:val="25"/>
          <w:szCs w:val="25"/>
        </w:rPr>
        <w:t xml:space="preserve">Правительства </w:t>
      </w:r>
      <w:proofErr w:type="gramStart"/>
      <w:r w:rsidRPr="00EF739C">
        <w:rPr>
          <w:rFonts w:ascii="Times New Roman" w:hAnsi="Times New Roman"/>
          <w:sz w:val="25"/>
          <w:szCs w:val="25"/>
        </w:rPr>
        <w:t>СО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от 28.12.2012 </w:t>
      </w:r>
      <w:hyperlink r:id="rId11" w:history="1">
        <w:r w:rsidRPr="00EF739C">
          <w:rPr>
            <w:rFonts w:ascii="Times New Roman" w:hAnsi="Times New Roman"/>
            <w:sz w:val="25"/>
            <w:szCs w:val="25"/>
          </w:rPr>
          <w:t>№ 678</w:t>
        </w:r>
      </w:hyperlink>
      <w:r w:rsidR="001931E3" w:rsidRPr="00EF739C">
        <w:rPr>
          <w:rFonts w:ascii="Times New Roman" w:hAnsi="Times New Roman"/>
          <w:sz w:val="25"/>
          <w:szCs w:val="25"/>
        </w:rPr>
        <w:t>)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F739C">
        <w:rPr>
          <w:rFonts w:ascii="Times New Roman" w:hAnsi="Times New Roman"/>
          <w:sz w:val="25"/>
          <w:szCs w:val="25"/>
        </w:rPr>
        <w:t>в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части увеличения объемов финансирования и количества объектов. Уточненные плановые показатели по объемам финансирования </w:t>
      </w:r>
      <w:proofErr w:type="gramStart"/>
      <w:r w:rsidRPr="00EF739C">
        <w:rPr>
          <w:rFonts w:ascii="Times New Roman" w:hAnsi="Times New Roman"/>
          <w:sz w:val="25"/>
          <w:szCs w:val="25"/>
        </w:rPr>
        <w:t>на конец</w:t>
      </w:r>
      <w:proofErr w:type="gramEnd"/>
      <w:r w:rsidRPr="00EF739C">
        <w:rPr>
          <w:rFonts w:ascii="Times New Roman" w:hAnsi="Times New Roman"/>
          <w:sz w:val="25"/>
          <w:szCs w:val="25"/>
        </w:rPr>
        <w:t xml:space="preserve"> 2012 года составили 281677,7 тыс. рублей</w:t>
      </w:r>
      <w:r w:rsidR="00204843">
        <w:rPr>
          <w:rFonts w:ascii="Times New Roman" w:hAnsi="Times New Roman"/>
          <w:sz w:val="25"/>
          <w:szCs w:val="25"/>
        </w:rPr>
        <w:t>.</w:t>
      </w:r>
    </w:p>
    <w:p w:rsidR="00655934" w:rsidRPr="00EF739C" w:rsidRDefault="00FA756A" w:rsidP="005129D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Общий объем плановых ассигнований </w:t>
      </w:r>
      <w:r w:rsidR="00FE2BA6" w:rsidRPr="00EF739C">
        <w:rPr>
          <w:rFonts w:ascii="Times New Roman" w:hAnsi="Times New Roman"/>
          <w:sz w:val="25"/>
          <w:szCs w:val="25"/>
        </w:rPr>
        <w:t xml:space="preserve">МО «Северо-Курильский ГО» </w:t>
      </w:r>
      <w:r w:rsidRPr="00EF739C">
        <w:rPr>
          <w:rFonts w:ascii="Times New Roman" w:hAnsi="Times New Roman"/>
          <w:sz w:val="25"/>
          <w:szCs w:val="25"/>
        </w:rPr>
        <w:t>на 2011-2012 годы составил 302059,1 тыс. рублей (20381,4 тыс. руб. и 281677,7 тыс. рублей соответственно)</w:t>
      </w:r>
      <w:r w:rsidR="00BB5B9F" w:rsidRPr="00EF739C">
        <w:rPr>
          <w:rFonts w:ascii="Times New Roman" w:hAnsi="Times New Roman"/>
          <w:sz w:val="25"/>
          <w:szCs w:val="25"/>
        </w:rPr>
        <w:t xml:space="preserve">, что соответствует Законам Сахалинской области об областном бюджете на 2011, 2012 годы. </w:t>
      </w:r>
    </w:p>
    <w:p w:rsidR="005129D4" w:rsidRPr="00EF739C" w:rsidRDefault="00FA3418" w:rsidP="005129D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В 2011 году, распоряжением </w:t>
      </w:r>
      <w:r w:rsidR="00F74C8D" w:rsidRPr="00EF739C">
        <w:rPr>
          <w:rFonts w:ascii="Times New Roman" w:hAnsi="Times New Roman"/>
          <w:sz w:val="25"/>
          <w:szCs w:val="25"/>
        </w:rPr>
        <w:t xml:space="preserve">Правительства Сахалинской области </w:t>
      </w:r>
      <w:r w:rsidRPr="00EF739C">
        <w:rPr>
          <w:rFonts w:ascii="Times New Roman" w:hAnsi="Times New Roman"/>
          <w:sz w:val="25"/>
          <w:szCs w:val="25"/>
        </w:rPr>
        <w:t xml:space="preserve">от 10.02.2011 №63-р </w:t>
      </w:r>
      <w:r w:rsidR="00F74C8D" w:rsidRPr="00EF739C">
        <w:rPr>
          <w:rFonts w:ascii="Times New Roman" w:hAnsi="Times New Roman"/>
          <w:sz w:val="25"/>
          <w:szCs w:val="25"/>
        </w:rPr>
        <w:t>д</w:t>
      </w:r>
      <w:r w:rsidR="00655934" w:rsidRPr="00EF739C">
        <w:rPr>
          <w:rFonts w:ascii="Times New Roman" w:hAnsi="Times New Roman"/>
          <w:sz w:val="25"/>
          <w:szCs w:val="25"/>
        </w:rPr>
        <w:t xml:space="preserve">ополнительно </w:t>
      </w:r>
      <w:r w:rsidR="00F74C8D" w:rsidRPr="00EF739C">
        <w:rPr>
          <w:rFonts w:ascii="Times New Roman" w:hAnsi="Times New Roman"/>
          <w:sz w:val="25"/>
          <w:szCs w:val="25"/>
        </w:rPr>
        <w:t xml:space="preserve">выделены </w:t>
      </w:r>
      <w:r w:rsidR="005129D4" w:rsidRPr="00EF739C">
        <w:rPr>
          <w:rFonts w:ascii="Times New Roman" w:hAnsi="Times New Roman"/>
          <w:sz w:val="25"/>
          <w:szCs w:val="25"/>
        </w:rPr>
        <w:t>МО «Северо-Курильский ГО»</w:t>
      </w:r>
      <w:r w:rsidRPr="00EF739C">
        <w:rPr>
          <w:rFonts w:ascii="Times New Roman" w:hAnsi="Times New Roman"/>
          <w:sz w:val="25"/>
          <w:szCs w:val="25"/>
        </w:rPr>
        <w:t xml:space="preserve"> средства</w:t>
      </w:r>
      <w:r w:rsidR="00F74C8D" w:rsidRPr="00EF739C">
        <w:rPr>
          <w:rFonts w:ascii="Times New Roman" w:hAnsi="Times New Roman"/>
          <w:sz w:val="25"/>
          <w:szCs w:val="25"/>
        </w:rPr>
        <w:t xml:space="preserve"> областного бюджета </w:t>
      </w:r>
      <w:r w:rsidRPr="00EF739C">
        <w:rPr>
          <w:rFonts w:ascii="Times New Roman" w:hAnsi="Times New Roman"/>
          <w:sz w:val="25"/>
          <w:szCs w:val="25"/>
        </w:rPr>
        <w:t>из резервного фонда</w:t>
      </w:r>
      <w:r w:rsidR="00F74C8D" w:rsidRPr="00EF739C">
        <w:rPr>
          <w:rFonts w:ascii="Times New Roman" w:hAnsi="Times New Roman"/>
          <w:sz w:val="25"/>
          <w:szCs w:val="25"/>
        </w:rPr>
        <w:t xml:space="preserve"> </w:t>
      </w:r>
      <w:r w:rsidR="009E688B" w:rsidRPr="00EF739C">
        <w:rPr>
          <w:rFonts w:ascii="Times New Roman" w:hAnsi="Times New Roman"/>
          <w:sz w:val="25"/>
          <w:szCs w:val="25"/>
        </w:rPr>
        <w:t>на погашение кредиторской задолженности перед ООО «Сахалин</w:t>
      </w:r>
      <w:r w:rsidR="00523D00" w:rsidRPr="00EF739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3D00" w:rsidRPr="00EF739C">
        <w:rPr>
          <w:rFonts w:ascii="Times New Roman" w:hAnsi="Times New Roman"/>
          <w:sz w:val="25"/>
          <w:szCs w:val="25"/>
        </w:rPr>
        <w:t>М</w:t>
      </w:r>
      <w:r w:rsidR="009E688B" w:rsidRPr="00EF739C">
        <w:rPr>
          <w:rFonts w:ascii="Times New Roman" w:hAnsi="Times New Roman"/>
          <w:sz w:val="25"/>
          <w:szCs w:val="25"/>
        </w:rPr>
        <w:t>ашинери</w:t>
      </w:r>
      <w:proofErr w:type="spellEnd"/>
      <w:r w:rsidR="009E688B" w:rsidRPr="00EF739C">
        <w:rPr>
          <w:rFonts w:ascii="Times New Roman" w:hAnsi="Times New Roman"/>
          <w:sz w:val="25"/>
          <w:szCs w:val="25"/>
        </w:rPr>
        <w:t xml:space="preserve">» за выполненные работы по объекту «Развитие источников нетрадиционной энергетики на Курильских островах о. Парамушир» </w:t>
      </w:r>
      <w:r w:rsidR="00F74C8D" w:rsidRPr="00EF739C">
        <w:rPr>
          <w:rFonts w:ascii="Times New Roman" w:hAnsi="Times New Roman"/>
          <w:sz w:val="25"/>
          <w:szCs w:val="25"/>
        </w:rPr>
        <w:t xml:space="preserve">в сумме 8100,0 тыс. рублей. </w:t>
      </w:r>
      <w:r w:rsidR="00AB3BA2" w:rsidRPr="00EF739C">
        <w:rPr>
          <w:rFonts w:ascii="Times New Roman" w:eastAsiaTheme="minorHAnsi" w:hAnsi="Times New Roman"/>
          <w:sz w:val="25"/>
          <w:szCs w:val="25"/>
        </w:rPr>
        <w:t>Ассигнования перечислены на счет финансового управления муниципального образования в полном объеме (</w:t>
      </w:r>
      <w:proofErr w:type="gramStart"/>
      <w:r w:rsidR="00AB3BA2" w:rsidRPr="00EF739C">
        <w:rPr>
          <w:rFonts w:ascii="Times New Roman" w:eastAsiaTheme="minorHAnsi" w:hAnsi="Times New Roman"/>
          <w:sz w:val="25"/>
          <w:szCs w:val="25"/>
        </w:rPr>
        <w:t>п</w:t>
      </w:r>
      <w:proofErr w:type="gramEnd"/>
      <w:r w:rsidR="00AB3BA2" w:rsidRPr="00EF739C">
        <w:rPr>
          <w:rFonts w:ascii="Times New Roman" w:eastAsiaTheme="minorHAnsi" w:hAnsi="Times New Roman"/>
          <w:sz w:val="25"/>
          <w:szCs w:val="25"/>
        </w:rPr>
        <w:t xml:space="preserve">/п от 25.02.2011 №284), кредиторская задолженность перед </w:t>
      </w:r>
      <w:r w:rsidR="00AB3BA2" w:rsidRPr="00EF739C">
        <w:rPr>
          <w:rFonts w:ascii="Times New Roman" w:hAnsi="Times New Roman"/>
          <w:sz w:val="25"/>
          <w:szCs w:val="25"/>
        </w:rPr>
        <w:t>ООО «Сахалин</w:t>
      </w:r>
      <w:r w:rsidR="00523D00" w:rsidRPr="00EF739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23D00" w:rsidRPr="00EF739C">
        <w:rPr>
          <w:rFonts w:ascii="Times New Roman" w:hAnsi="Times New Roman"/>
          <w:sz w:val="25"/>
          <w:szCs w:val="25"/>
        </w:rPr>
        <w:t>М</w:t>
      </w:r>
      <w:r w:rsidR="00AB3BA2" w:rsidRPr="00EF739C">
        <w:rPr>
          <w:rFonts w:ascii="Times New Roman" w:hAnsi="Times New Roman"/>
          <w:sz w:val="25"/>
          <w:szCs w:val="25"/>
        </w:rPr>
        <w:t>ашинери</w:t>
      </w:r>
      <w:proofErr w:type="spellEnd"/>
      <w:r w:rsidR="00AB3BA2" w:rsidRPr="00EF739C">
        <w:rPr>
          <w:rFonts w:ascii="Times New Roman" w:hAnsi="Times New Roman"/>
          <w:sz w:val="25"/>
          <w:szCs w:val="25"/>
        </w:rPr>
        <w:t xml:space="preserve">» </w:t>
      </w:r>
      <w:r w:rsidR="00AB3BA2" w:rsidRPr="00EF739C">
        <w:rPr>
          <w:rFonts w:ascii="Times New Roman" w:eastAsiaTheme="minorHAnsi" w:hAnsi="Times New Roman"/>
          <w:sz w:val="25"/>
          <w:szCs w:val="25"/>
        </w:rPr>
        <w:t>погашена (</w:t>
      </w:r>
      <w:r w:rsidR="00AB3BA2" w:rsidRPr="00EF739C">
        <w:rPr>
          <w:rFonts w:ascii="Times New Roman" w:hAnsi="Times New Roman"/>
          <w:sz w:val="25"/>
          <w:szCs w:val="25"/>
        </w:rPr>
        <w:t>п/поручение от 02.03.2011 № 63 на сумму 8100,0 тыс. рублей).</w:t>
      </w:r>
    </w:p>
    <w:p w:rsidR="00FD3C05" w:rsidRPr="00EF739C" w:rsidRDefault="00FD3C05" w:rsidP="00FD3C0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739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 не включен в адресные инвестиционные программы на 2010 и 2011 год</w:t>
      </w:r>
      <w:r w:rsidR="007C384A" w:rsidRPr="00EF739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EF7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отражен в пункте 1.2.32 ОАИП на 2008 год.</w:t>
      </w:r>
    </w:p>
    <w:p w:rsidR="00F72D85" w:rsidRPr="00EF739C" w:rsidRDefault="00F72D85" w:rsidP="00FD3C0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5CAC" w:rsidRPr="00EF739C" w:rsidRDefault="00F152CA" w:rsidP="006712A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F739C">
        <w:rPr>
          <w:rFonts w:ascii="Times New Roman" w:hAnsi="Times New Roman"/>
          <w:sz w:val="25"/>
          <w:szCs w:val="25"/>
        </w:rPr>
        <w:t>В целях реализации ОАИП, между ГРБС и администрациями МО «Курильский ГО»</w:t>
      </w:r>
      <w:r w:rsidR="00DC71C2" w:rsidRPr="00EF739C">
        <w:rPr>
          <w:rFonts w:ascii="Times New Roman" w:hAnsi="Times New Roman"/>
          <w:sz w:val="25"/>
          <w:szCs w:val="25"/>
        </w:rPr>
        <w:t>, «Северо-Курильский ГО» в проверяемом периоде заключено 7 соглашений на предоставление субсидий из областного бюджета местным бюджетам на софинансирование объектов капитального строительства муниципальной собственности, в том числе:</w:t>
      </w:r>
      <w:r w:rsidR="006712A0" w:rsidRPr="00EF739C">
        <w:rPr>
          <w:rFonts w:ascii="Times New Roman" w:hAnsi="Times New Roman"/>
          <w:sz w:val="25"/>
          <w:szCs w:val="25"/>
        </w:rPr>
        <w:t xml:space="preserve"> </w:t>
      </w:r>
      <w:proofErr w:type="gramEnd"/>
    </w:p>
    <w:p w:rsidR="006712A0" w:rsidRPr="00EF739C" w:rsidRDefault="006712A0" w:rsidP="006712A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МО «Курильский ГО» - 5 соглашений</w:t>
      </w:r>
      <w:r w:rsidR="00125CAC" w:rsidRPr="00EF739C">
        <w:rPr>
          <w:rFonts w:ascii="Times New Roman" w:hAnsi="Times New Roman"/>
          <w:sz w:val="25"/>
          <w:szCs w:val="25"/>
        </w:rPr>
        <w:t xml:space="preserve"> на общую сумму </w:t>
      </w:r>
      <w:r w:rsidR="005E0BAE" w:rsidRPr="00EF739C">
        <w:rPr>
          <w:rFonts w:ascii="Times New Roman" w:hAnsi="Times New Roman"/>
          <w:sz w:val="25"/>
          <w:szCs w:val="25"/>
        </w:rPr>
        <w:t>2025</w:t>
      </w:r>
      <w:r w:rsidR="00497BB1" w:rsidRPr="00EF739C">
        <w:rPr>
          <w:rFonts w:ascii="Times New Roman" w:hAnsi="Times New Roman"/>
          <w:sz w:val="25"/>
          <w:szCs w:val="25"/>
        </w:rPr>
        <w:t>949,</w:t>
      </w:r>
      <w:r w:rsidR="00993468" w:rsidRPr="00EF739C">
        <w:rPr>
          <w:rFonts w:ascii="Times New Roman" w:hAnsi="Times New Roman"/>
          <w:sz w:val="25"/>
          <w:szCs w:val="25"/>
        </w:rPr>
        <w:t>3</w:t>
      </w:r>
      <w:r w:rsidR="00A363CE" w:rsidRPr="00EF739C">
        <w:rPr>
          <w:rFonts w:ascii="Times New Roman" w:hAnsi="Times New Roman"/>
          <w:sz w:val="25"/>
          <w:szCs w:val="25"/>
        </w:rPr>
        <w:t xml:space="preserve"> тыс</w:t>
      </w:r>
      <w:proofErr w:type="gramStart"/>
      <w:r w:rsidR="00A363CE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A363CE" w:rsidRPr="00EF739C">
        <w:rPr>
          <w:rFonts w:ascii="Times New Roman" w:hAnsi="Times New Roman"/>
          <w:sz w:val="25"/>
          <w:szCs w:val="25"/>
        </w:rPr>
        <w:t>ублей</w:t>
      </w:r>
      <w:r w:rsidR="00AA2F12" w:rsidRPr="00EF739C">
        <w:rPr>
          <w:rFonts w:ascii="Times New Roman" w:hAnsi="Times New Roman"/>
          <w:sz w:val="25"/>
          <w:szCs w:val="25"/>
        </w:rPr>
        <w:t xml:space="preserve"> (2011 год – 661442,7 тыс.рублей; 2012 год </w:t>
      </w:r>
      <w:r w:rsidR="009C0FB3" w:rsidRPr="00EF739C">
        <w:rPr>
          <w:rFonts w:ascii="Times New Roman" w:hAnsi="Times New Roman"/>
          <w:sz w:val="25"/>
          <w:szCs w:val="25"/>
        </w:rPr>
        <w:t>–</w:t>
      </w:r>
      <w:r w:rsidR="00AA2F12" w:rsidRPr="00EF739C">
        <w:rPr>
          <w:rFonts w:ascii="Times New Roman" w:hAnsi="Times New Roman"/>
          <w:sz w:val="25"/>
          <w:szCs w:val="25"/>
        </w:rPr>
        <w:t xml:space="preserve"> </w:t>
      </w:r>
      <w:r w:rsidR="009C0FB3" w:rsidRPr="00EF739C">
        <w:rPr>
          <w:rFonts w:ascii="Times New Roman" w:hAnsi="Times New Roman"/>
          <w:sz w:val="25"/>
          <w:szCs w:val="25"/>
        </w:rPr>
        <w:t>1364506,6 тыс.рублей)</w:t>
      </w:r>
      <w:r w:rsidR="00125CAC" w:rsidRPr="00EF739C">
        <w:rPr>
          <w:rFonts w:ascii="Times New Roman" w:hAnsi="Times New Roman"/>
          <w:sz w:val="25"/>
          <w:szCs w:val="25"/>
        </w:rPr>
        <w:t>,</w:t>
      </w:r>
      <w:r w:rsidR="005E0BAE" w:rsidRPr="00EF739C">
        <w:rPr>
          <w:rFonts w:ascii="Times New Roman" w:hAnsi="Times New Roman"/>
          <w:sz w:val="25"/>
          <w:szCs w:val="25"/>
        </w:rPr>
        <w:t xml:space="preserve"> </w:t>
      </w:r>
      <w:r w:rsidR="00125CAC" w:rsidRPr="00EF739C">
        <w:rPr>
          <w:rFonts w:ascii="Times New Roman" w:hAnsi="Times New Roman"/>
          <w:sz w:val="25"/>
          <w:szCs w:val="25"/>
        </w:rPr>
        <w:t xml:space="preserve">из них: федеральный бюджет </w:t>
      </w:r>
      <w:r w:rsidR="00851961" w:rsidRPr="00EF739C">
        <w:rPr>
          <w:rFonts w:ascii="Times New Roman" w:hAnsi="Times New Roman"/>
          <w:sz w:val="25"/>
          <w:szCs w:val="25"/>
        </w:rPr>
        <w:t>–</w:t>
      </w:r>
      <w:r w:rsidR="00125CAC" w:rsidRPr="00EF739C">
        <w:rPr>
          <w:rFonts w:ascii="Times New Roman" w:hAnsi="Times New Roman"/>
          <w:sz w:val="25"/>
          <w:szCs w:val="25"/>
        </w:rPr>
        <w:t xml:space="preserve"> </w:t>
      </w:r>
      <w:r w:rsidR="00851961" w:rsidRPr="00EF739C">
        <w:rPr>
          <w:rFonts w:ascii="Times New Roman" w:hAnsi="Times New Roman"/>
          <w:sz w:val="25"/>
          <w:szCs w:val="25"/>
        </w:rPr>
        <w:t>911210,0 тыс.рублей</w:t>
      </w:r>
      <w:r w:rsidR="00EC6821" w:rsidRPr="00EF739C">
        <w:rPr>
          <w:rFonts w:ascii="Times New Roman" w:hAnsi="Times New Roman"/>
          <w:sz w:val="25"/>
          <w:szCs w:val="25"/>
        </w:rPr>
        <w:t xml:space="preserve"> (2011 год – 304930,0 тыс.рублей; 2012 год </w:t>
      </w:r>
      <w:r w:rsidR="001673CE" w:rsidRPr="00EF739C">
        <w:rPr>
          <w:rFonts w:ascii="Times New Roman" w:hAnsi="Times New Roman"/>
          <w:sz w:val="25"/>
          <w:szCs w:val="25"/>
        </w:rPr>
        <w:t>–</w:t>
      </w:r>
      <w:r w:rsidR="00EC6821" w:rsidRPr="00EF739C">
        <w:rPr>
          <w:rFonts w:ascii="Times New Roman" w:hAnsi="Times New Roman"/>
          <w:sz w:val="25"/>
          <w:szCs w:val="25"/>
        </w:rPr>
        <w:t xml:space="preserve"> </w:t>
      </w:r>
      <w:r w:rsidR="001673CE" w:rsidRPr="00EF739C">
        <w:rPr>
          <w:rFonts w:ascii="Times New Roman" w:hAnsi="Times New Roman"/>
          <w:sz w:val="25"/>
          <w:szCs w:val="25"/>
        </w:rPr>
        <w:t>606280,0 тыс.рублей)</w:t>
      </w:r>
      <w:r w:rsidR="00851961" w:rsidRPr="00EF739C">
        <w:rPr>
          <w:rFonts w:ascii="Times New Roman" w:hAnsi="Times New Roman"/>
          <w:sz w:val="25"/>
          <w:szCs w:val="25"/>
        </w:rPr>
        <w:t xml:space="preserve">, областной бюджет </w:t>
      </w:r>
      <w:r w:rsidR="00776982" w:rsidRPr="00EF739C">
        <w:rPr>
          <w:rFonts w:ascii="Times New Roman" w:hAnsi="Times New Roman"/>
          <w:sz w:val="25"/>
          <w:szCs w:val="25"/>
        </w:rPr>
        <w:t>–</w:t>
      </w:r>
      <w:r w:rsidR="00851961" w:rsidRPr="00EF739C">
        <w:rPr>
          <w:rFonts w:ascii="Times New Roman" w:hAnsi="Times New Roman"/>
          <w:sz w:val="25"/>
          <w:szCs w:val="25"/>
        </w:rPr>
        <w:t xml:space="preserve"> </w:t>
      </w:r>
      <w:r w:rsidR="00776982" w:rsidRPr="00EF739C">
        <w:rPr>
          <w:rFonts w:ascii="Times New Roman" w:hAnsi="Times New Roman"/>
          <w:sz w:val="25"/>
          <w:szCs w:val="25"/>
        </w:rPr>
        <w:t>1054477,5 тыс.рублей</w:t>
      </w:r>
      <w:r w:rsidR="00CD23BB" w:rsidRPr="00EF739C">
        <w:rPr>
          <w:rFonts w:ascii="Times New Roman" w:hAnsi="Times New Roman"/>
          <w:sz w:val="25"/>
          <w:szCs w:val="25"/>
        </w:rPr>
        <w:t xml:space="preserve"> (2011 год – 327934,5 тыс.рублей; 2012 год </w:t>
      </w:r>
      <w:r w:rsidR="00EC6821" w:rsidRPr="00EF739C">
        <w:rPr>
          <w:rFonts w:ascii="Times New Roman" w:hAnsi="Times New Roman"/>
          <w:sz w:val="25"/>
          <w:szCs w:val="25"/>
        </w:rPr>
        <w:t>–</w:t>
      </w:r>
      <w:r w:rsidR="00CD23BB" w:rsidRPr="00EF739C">
        <w:rPr>
          <w:rFonts w:ascii="Times New Roman" w:hAnsi="Times New Roman"/>
          <w:sz w:val="25"/>
          <w:szCs w:val="25"/>
        </w:rPr>
        <w:t xml:space="preserve"> </w:t>
      </w:r>
      <w:r w:rsidR="00EC6821" w:rsidRPr="00EF739C">
        <w:rPr>
          <w:rFonts w:ascii="Times New Roman" w:hAnsi="Times New Roman"/>
          <w:sz w:val="25"/>
          <w:szCs w:val="25"/>
        </w:rPr>
        <w:t>726543,0 тыс</w:t>
      </w:r>
      <w:proofErr w:type="gramStart"/>
      <w:r w:rsidR="00EC6821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EC6821" w:rsidRPr="00EF739C">
        <w:rPr>
          <w:rFonts w:ascii="Times New Roman" w:hAnsi="Times New Roman"/>
          <w:sz w:val="25"/>
          <w:szCs w:val="25"/>
        </w:rPr>
        <w:t>ублей)</w:t>
      </w:r>
      <w:r w:rsidRPr="00EF739C">
        <w:rPr>
          <w:rFonts w:ascii="Times New Roman" w:hAnsi="Times New Roman"/>
          <w:sz w:val="25"/>
          <w:szCs w:val="25"/>
        </w:rPr>
        <w:t>,</w:t>
      </w:r>
      <w:r w:rsidR="00776982" w:rsidRPr="00EF739C">
        <w:rPr>
          <w:rFonts w:ascii="Times New Roman" w:hAnsi="Times New Roman"/>
          <w:sz w:val="25"/>
          <w:szCs w:val="25"/>
        </w:rPr>
        <w:t xml:space="preserve"> муниципальный бюджет </w:t>
      </w:r>
      <w:r w:rsidR="003A7641" w:rsidRPr="00EF739C">
        <w:rPr>
          <w:rFonts w:ascii="Times New Roman" w:hAnsi="Times New Roman"/>
          <w:sz w:val="25"/>
          <w:szCs w:val="25"/>
        </w:rPr>
        <w:t>–</w:t>
      </w:r>
      <w:r w:rsidR="00776982" w:rsidRPr="00EF739C">
        <w:rPr>
          <w:rFonts w:ascii="Times New Roman" w:hAnsi="Times New Roman"/>
          <w:sz w:val="25"/>
          <w:szCs w:val="25"/>
        </w:rPr>
        <w:t xml:space="preserve"> </w:t>
      </w:r>
      <w:r w:rsidR="00ED3D7C" w:rsidRPr="00EF739C">
        <w:rPr>
          <w:rFonts w:ascii="Times New Roman" w:hAnsi="Times New Roman"/>
          <w:sz w:val="25"/>
          <w:szCs w:val="25"/>
        </w:rPr>
        <w:t>60261</w:t>
      </w:r>
      <w:r w:rsidR="003A7641" w:rsidRPr="00EF739C">
        <w:rPr>
          <w:rFonts w:ascii="Times New Roman" w:hAnsi="Times New Roman"/>
          <w:sz w:val="25"/>
          <w:szCs w:val="25"/>
        </w:rPr>
        <w:t>,</w:t>
      </w:r>
      <w:r w:rsidR="00993468" w:rsidRPr="00EF739C">
        <w:rPr>
          <w:rFonts w:ascii="Times New Roman" w:hAnsi="Times New Roman"/>
          <w:sz w:val="25"/>
          <w:szCs w:val="25"/>
        </w:rPr>
        <w:t>8</w:t>
      </w:r>
      <w:r w:rsidR="003A7641" w:rsidRPr="00EF739C">
        <w:rPr>
          <w:rFonts w:ascii="Times New Roman" w:hAnsi="Times New Roman"/>
          <w:sz w:val="25"/>
          <w:szCs w:val="25"/>
        </w:rPr>
        <w:t xml:space="preserve"> тыс.рублей</w:t>
      </w:r>
      <w:r w:rsidR="001673CE" w:rsidRPr="00EF739C">
        <w:rPr>
          <w:rFonts w:ascii="Times New Roman" w:hAnsi="Times New Roman"/>
          <w:sz w:val="25"/>
          <w:szCs w:val="25"/>
        </w:rPr>
        <w:t xml:space="preserve"> (</w:t>
      </w:r>
      <w:r w:rsidR="000F328D" w:rsidRPr="00EF739C">
        <w:rPr>
          <w:rFonts w:ascii="Times New Roman" w:hAnsi="Times New Roman"/>
          <w:sz w:val="25"/>
          <w:szCs w:val="25"/>
        </w:rPr>
        <w:t>2011 год – 28578,2 тыс.рублей</w:t>
      </w:r>
      <w:r w:rsidR="00D76855" w:rsidRPr="00EF739C">
        <w:rPr>
          <w:rFonts w:ascii="Times New Roman" w:hAnsi="Times New Roman"/>
          <w:sz w:val="25"/>
          <w:szCs w:val="25"/>
        </w:rPr>
        <w:t>;</w:t>
      </w:r>
      <w:r w:rsidR="000F328D" w:rsidRPr="00EF739C">
        <w:rPr>
          <w:rFonts w:ascii="Times New Roman" w:hAnsi="Times New Roman"/>
          <w:sz w:val="25"/>
          <w:szCs w:val="25"/>
        </w:rPr>
        <w:t xml:space="preserve"> 2012 год – 31683,6 тыс.рублей);</w:t>
      </w:r>
      <w:r w:rsidRPr="00EF739C">
        <w:rPr>
          <w:rFonts w:ascii="Times New Roman" w:hAnsi="Times New Roman"/>
          <w:sz w:val="25"/>
          <w:szCs w:val="25"/>
        </w:rPr>
        <w:t xml:space="preserve"> </w:t>
      </w:r>
    </w:p>
    <w:p w:rsidR="00DC71C2" w:rsidRPr="00EF739C" w:rsidRDefault="006712A0" w:rsidP="00CE025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МО «Северо-Курильский ГО»</w:t>
      </w:r>
      <w:r w:rsidR="00E60C0C" w:rsidRPr="00EF739C">
        <w:rPr>
          <w:rFonts w:ascii="Times New Roman" w:hAnsi="Times New Roman"/>
          <w:sz w:val="25"/>
          <w:szCs w:val="25"/>
        </w:rPr>
        <w:t xml:space="preserve"> </w:t>
      </w:r>
      <w:r w:rsidRPr="00EF739C">
        <w:rPr>
          <w:rFonts w:ascii="Times New Roman" w:hAnsi="Times New Roman"/>
          <w:sz w:val="25"/>
          <w:szCs w:val="25"/>
        </w:rPr>
        <w:t>- 2 соглашения</w:t>
      </w:r>
      <w:r w:rsidR="00CE025A" w:rsidRPr="00EF739C">
        <w:rPr>
          <w:rFonts w:ascii="Times New Roman" w:hAnsi="Times New Roman"/>
          <w:sz w:val="25"/>
          <w:szCs w:val="25"/>
        </w:rPr>
        <w:t xml:space="preserve"> на общую сумму </w:t>
      </w:r>
      <w:r w:rsidR="00671C33" w:rsidRPr="00EF739C">
        <w:rPr>
          <w:rFonts w:ascii="Times New Roman" w:hAnsi="Times New Roman"/>
          <w:sz w:val="25"/>
          <w:szCs w:val="25"/>
        </w:rPr>
        <w:t>294292,8</w:t>
      </w:r>
      <w:r w:rsidR="00D76855" w:rsidRPr="00EF739C">
        <w:rPr>
          <w:rFonts w:ascii="Times New Roman" w:hAnsi="Times New Roman"/>
          <w:sz w:val="25"/>
          <w:szCs w:val="25"/>
        </w:rPr>
        <w:t xml:space="preserve"> тыс</w:t>
      </w:r>
      <w:proofErr w:type="gramStart"/>
      <w:r w:rsidR="00D76855" w:rsidRPr="00EF739C">
        <w:rPr>
          <w:rFonts w:ascii="Times New Roman" w:hAnsi="Times New Roman"/>
          <w:sz w:val="25"/>
          <w:szCs w:val="25"/>
        </w:rPr>
        <w:t>.р</w:t>
      </w:r>
      <w:proofErr w:type="gramEnd"/>
      <w:r w:rsidR="00D76855" w:rsidRPr="00EF739C">
        <w:rPr>
          <w:rFonts w:ascii="Times New Roman" w:hAnsi="Times New Roman"/>
          <w:sz w:val="25"/>
          <w:szCs w:val="25"/>
        </w:rPr>
        <w:t>ублей</w:t>
      </w:r>
      <w:r w:rsidR="009C0FB3" w:rsidRPr="00EF739C">
        <w:rPr>
          <w:rFonts w:ascii="Times New Roman" w:hAnsi="Times New Roman"/>
          <w:sz w:val="25"/>
          <w:szCs w:val="25"/>
        </w:rPr>
        <w:t xml:space="preserve"> (2011 год </w:t>
      </w:r>
      <w:r w:rsidR="00A46D20" w:rsidRPr="00EF739C">
        <w:rPr>
          <w:rFonts w:ascii="Times New Roman" w:hAnsi="Times New Roman"/>
          <w:sz w:val="25"/>
          <w:szCs w:val="25"/>
        </w:rPr>
        <w:t>– 5297,0 тыс.рублей; 2012 год – 288995,8 тыс.рублей)</w:t>
      </w:r>
      <w:r w:rsidR="009C0FB3" w:rsidRPr="00EF739C">
        <w:rPr>
          <w:rFonts w:ascii="Times New Roman" w:hAnsi="Times New Roman"/>
          <w:sz w:val="25"/>
          <w:szCs w:val="25"/>
        </w:rPr>
        <w:t xml:space="preserve"> </w:t>
      </w:r>
      <w:r w:rsidR="00D76855" w:rsidRPr="00EF739C">
        <w:rPr>
          <w:rFonts w:ascii="Times New Roman" w:hAnsi="Times New Roman"/>
          <w:sz w:val="25"/>
          <w:szCs w:val="25"/>
        </w:rPr>
        <w:t xml:space="preserve">, из них: </w:t>
      </w:r>
      <w:r w:rsidR="00D76855" w:rsidRPr="00EF739C">
        <w:rPr>
          <w:rFonts w:ascii="Times New Roman" w:hAnsi="Times New Roman"/>
          <w:sz w:val="25"/>
          <w:szCs w:val="25"/>
        </w:rPr>
        <w:lastRenderedPageBreak/>
        <w:t xml:space="preserve">федеральный бюджет – </w:t>
      </w:r>
      <w:r w:rsidR="00E60C0C" w:rsidRPr="00EF739C">
        <w:rPr>
          <w:rFonts w:ascii="Times New Roman" w:hAnsi="Times New Roman"/>
          <w:sz w:val="25"/>
          <w:szCs w:val="25"/>
        </w:rPr>
        <w:t>130204,0</w:t>
      </w:r>
      <w:r w:rsidR="00D76855" w:rsidRPr="00EF739C">
        <w:rPr>
          <w:rFonts w:ascii="Times New Roman" w:hAnsi="Times New Roman"/>
          <w:sz w:val="25"/>
          <w:szCs w:val="25"/>
        </w:rPr>
        <w:t xml:space="preserve"> тыс.рублей</w:t>
      </w:r>
      <w:r w:rsidR="005D7C5D" w:rsidRPr="00EF739C">
        <w:rPr>
          <w:rFonts w:ascii="Times New Roman" w:hAnsi="Times New Roman"/>
          <w:sz w:val="25"/>
          <w:szCs w:val="25"/>
        </w:rPr>
        <w:t xml:space="preserve"> (2012 год)</w:t>
      </w:r>
      <w:r w:rsidR="00D76855" w:rsidRPr="00EF739C">
        <w:rPr>
          <w:rFonts w:ascii="Times New Roman" w:hAnsi="Times New Roman"/>
          <w:sz w:val="25"/>
          <w:szCs w:val="25"/>
        </w:rPr>
        <w:t xml:space="preserve">, областной бюджет – </w:t>
      </w:r>
      <w:r w:rsidR="00E60C0C" w:rsidRPr="00EF739C">
        <w:rPr>
          <w:rFonts w:ascii="Times New Roman" w:hAnsi="Times New Roman"/>
          <w:sz w:val="25"/>
          <w:szCs w:val="25"/>
        </w:rPr>
        <w:t>1</w:t>
      </w:r>
      <w:r w:rsidR="00224EA2" w:rsidRPr="00EF739C">
        <w:rPr>
          <w:rFonts w:ascii="Times New Roman" w:hAnsi="Times New Roman"/>
          <w:sz w:val="25"/>
          <w:szCs w:val="25"/>
        </w:rPr>
        <w:t>56360</w:t>
      </w:r>
      <w:r w:rsidR="00E60C0C" w:rsidRPr="00EF739C">
        <w:rPr>
          <w:rFonts w:ascii="Times New Roman" w:hAnsi="Times New Roman"/>
          <w:sz w:val="25"/>
          <w:szCs w:val="25"/>
        </w:rPr>
        <w:t>,0</w:t>
      </w:r>
      <w:r w:rsidR="00D76855" w:rsidRPr="00EF739C">
        <w:rPr>
          <w:rFonts w:ascii="Times New Roman" w:hAnsi="Times New Roman"/>
          <w:sz w:val="25"/>
          <w:szCs w:val="25"/>
        </w:rPr>
        <w:t xml:space="preserve"> тыс.рублей</w:t>
      </w:r>
      <w:r w:rsidR="005D7C5D" w:rsidRPr="00EF739C">
        <w:rPr>
          <w:rFonts w:ascii="Times New Roman" w:hAnsi="Times New Roman"/>
          <w:sz w:val="25"/>
          <w:szCs w:val="25"/>
        </w:rPr>
        <w:t xml:space="preserve"> (2011 год – 5000,0 тыс.рублей; 2012 год – 151360,0 тыс.рублей)</w:t>
      </w:r>
      <w:r w:rsidR="00D76855" w:rsidRPr="00EF739C">
        <w:rPr>
          <w:rFonts w:ascii="Times New Roman" w:hAnsi="Times New Roman"/>
          <w:sz w:val="25"/>
          <w:szCs w:val="25"/>
        </w:rPr>
        <w:t xml:space="preserve">, муниципальный бюджет – </w:t>
      </w:r>
      <w:r w:rsidR="00671C33" w:rsidRPr="00EF739C">
        <w:rPr>
          <w:rFonts w:ascii="Times New Roman" w:hAnsi="Times New Roman"/>
          <w:sz w:val="25"/>
          <w:szCs w:val="25"/>
        </w:rPr>
        <w:t>7728,8</w:t>
      </w:r>
      <w:r w:rsidR="00D76855" w:rsidRPr="00EF739C">
        <w:rPr>
          <w:rFonts w:ascii="Times New Roman" w:hAnsi="Times New Roman"/>
          <w:sz w:val="25"/>
          <w:szCs w:val="25"/>
        </w:rPr>
        <w:t xml:space="preserve"> тыс.рублей</w:t>
      </w:r>
      <w:r w:rsidR="005D7C5D" w:rsidRPr="00EF739C">
        <w:rPr>
          <w:rFonts w:ascii="Times New Roman" w:hAnsi="Times New Roman"/>
          <w:sz w:val="25"/>
          <w:szCs w:val="25"/>
        </w:rPr>
        <w:t xml:space="preserve"> (</w:t>
      </w:r>
      <w:r w:rsidR="00862480" w:rsidRPr="00EF739C">
        <w:rPr>
          <w:rFonts w:ascii="Times New Roman" w:hAnsi="Times New Roman"/>
          <w:sz w:val="25"/>
          <w:szCs w:val="25"/>
        </w:rPr>
        <w:t>2011 год – 297,0 тыс.рублей; 2012 год – 7431,8 тыс.рублей)</w:t>
      </w:r>
      <w:r w:rsidRPr="00EF739C">
        <w:rPr>
          <w:rFonts w:ascii="Times New Roman" w:hAnsi="Times New Roman"/>
          <w:sz w:val="25"/>
          <w:szCs w:val="25"/>
        </w:rPr>
        <w:t>.</w:t>
      </w:r>
    </w:p>
    <w:p w:rsidR="006712A0" w:rsidRPr="00EF739C" w:rsidRDefault="003602F4" w:rsidP="006712A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>Объем</w:t>
      </w:r>
      <w:r w:rsidR="000726AF" w:rsidRPr="00EF739C">
        <w:rPr>
          <w:rFonts w:ascii="Times New Roman" w:hAnsi="Times New Roman"/>
          <w:sz w:val="25"/>
          <w:szCs w:val="25"/>
        </w:rPr>
        <w:t>ы</w:t>
      </w:r>
      <w:r w:rsidRPr="00EF739C">
        <w:rPr>
          <w:rFonts w:ascii="Times New Roman" w:hAnsi="Times New Roman"/>
          <w:sz w:val="25"/>
          <w:szCs w:val="25"/>
        </w:rPr>
        <w:t xml:space="preserve"> </w:t>
      </w:r>
      <w:r w:rsidR="002176CB" w:rsidRPr="00EF739C">
        <w:rPr>
          <w:rFonts w:ascii="Times New Roman" w:hAnsi="Times New Roman"/>
          <w:sz w:val="25"/>
          <w:szCs w:val="25"/>
        </w:rPr>
        <w:t>средств областного бюджета</w:t>
      </w:r>
      <w:r w:rsidR="000726AF" w:rsidRPr="00EF739C">
        <w:rPr>
          <w:rFonts w:ascii="Times New Roman" w:hAnsi="Times New Roman"/>
          <w:sz w:val="25"/>
          <w:szCs w:val="25"/>
        </w:rPr>
        <w:t xml:space="preserve">, </w:t>
      </w:r>
      <w:r w:rsidR="005159E6" w:rsidRPr="00EF739C">
        <w:rPr>
          <w:rFonts w:ascii="Times New Roman" w:hAnsi="Times New Roman"/>
          <w:sz w:val="25"/>
          <w:szCs w:val="25"/>
        </w:rPr>
        <w:t>предусмотренных соглашениями</w:t>
      </w:r>
      <w:r w:rsidR="00530F74" w:rsidRPr="00EF739C">
        <w:rPr>
          <w:rFonts w:ascii="Times New Roman" w:hAnsi="Times New Roman"/>
          <w:sz w:val="25"/>
          <w:szCs w:val="25"/>
        </w:rPr>
        <w:t xml:space="preserve"> </w:t>
      </w:r>
      <w:r w:rsidR="0057450F" w:rsidRPr="00EF739C">
        <w:rPr>
          <w:rFonts w:ascii="Times New Roman" w:hAnsi="Times New Roman"/>
          <w:sz w:val="25"/>
          <w:szCs w:val="25"/>
        </w:rPr>
        <w:t>и</w:t>
      </w:r>
      <w:r w:rsidR="00530F74" w:rsidRPr="00EF739C">
        <w:rPr>
          <w:rFonts w:ascii="Times New Roman" w:hAnsi="Times New Roman"/>
          <w:sz w:val="25"/>
          <w:szCs w:val="25"/>
        </w:rPr>
        <w:t xml:space="preserve"> </w:t>
      </w:r>
      <w:r w:rsidR="00CC12B4" w:rsidRPr="00EF739C">
        <w:rPr>
          <w:rFonts w:ascii="Times New Roman" w:hAnsi="Times New Roman"/>
          <w:sz w:val="25"/>
          <w:szCs w:val="25"/>
        </w:rPr>
        <w:t>доведенных до муниципальных образований</w:t>
      </w:r>
      <w:r w:rsidR="005159E6" w:rsidRPr="00EF739C">
        <w:rPr>
          <w:rFonts w:ascii="Times New Roman" w:hAnsi="Times New Roman"/>
          <w:sz w:val="25"/>
          <w:szCs w:val="25"/>
        </w:rPr>
        <w:t xml:space="preserve">, а также их </w:t>
      </w:r>
      <w:r w:rsidR="000726AF" w:rsidRPr="00EF739C">
        <w:rPr>
          <w:rFonts w:ascii="Times New Roman" w:hAnsi="Times New Roman"/>
          <w:sz w:val="25"/>
          <w:szCs w:val="25"/>
        </w:rPr>
        <w:t>фактическ</w:t>
      </w:r>
      <w:r w:rsidR="0057450F" w:rsidRPr="00EF739C">
        <w:rPr>
          <w:rFonts w:ascii="Times New Roman" w:hAnsi="Times New Roman"/>
          <w:sz w:val="25"/>
          <w:szCs w:val="25"/>
        </w:rPr>
        <w:t>ое</w:t>
      </w:r>
      <w:r w:rsidR="000726AF" w:rsidRPr="00EF739C">
        <w:rPr>
          <w:rFonts w:ascii="Times New Roman" w:hAnsi="Times New Roman"/>
          <w:sz w:val="25"/>
          <w:szCs w:val="25"/>
        </w:rPr>
        <w:t xml:space="preserve"> исполнен</w:t>
      </w:r>
      <w:r w:rsidR="0057450F" w:rsidRPr="00EF739C">
        <w:rPr>
          <w:rFonts w:ascii="Times New Roman" w:hAnsi="Times New Roman"/>
          <w:sz w:val="25"/>
          <w:szCs w:val="25"/>
        </w:rPr>
        <w:t>ие</w:t>
      </w:r>
      <w:r w:rsidR="000726AF" w:rsidRPr="00EF739C">
        <w:rPr>
          <w:rFonts w:ascii="Times New Roman" w:hAnsi="Times New Roman"/>
          <w:sz w:val="25"/>
          <w:szCs w:val="25"/>
        </w:rPr>
        <w:t xml:space="preserve"> </w:t>
      </w:r>
      <w:r w:rsidR="00533AB1" w:rsidRPr="00EF739C">
        <w:rPr>
          <w:rFonts w:ascii="Times New Roman" w:hAnsi="Times New Roman"/>
          <w:sz w:val="25"/>
          <w:szCs w:val="25"/>
        </w:rPr>
        <w:t xml:space="preserve">(с учетом остатков прошлых лет) </w:t>
      </w:r>
      <w:r w:rsidR="000726AF" w:rsidRPr="00EF739C">
        <w:rPr>
          <w:rFonts w:ascii="Times New Roman" w:hAnsi="Times New Roman"/>
          <w:sz w:val="25"/>
          <w:szCs w:val="25"/>
        </w:rPr>
        <w:t xml:space="preserve">приведены в </w:t>
      </w:r>
      <w:r w:rsidR="00CC12B4" w:rsidRPr="00EF739C">
        <w:rPr>
          <w:rFonts w:ascii="Times New Roman" w:hAnsi="Times New Roman"/>
          <w:sz w:val="25"/>
          <w:szCs w:val="25"/>
        </w:rPr>
        <w:t>Таблице</w:t>
      </w:r>
      <w:r w:rsidR="00530F74" w:rsidRPr="00EF739C">
        <w:rPr>
          <w:rFonts w:ascii="Times New Roman" w:hAnsi="Times New Roman"/>
          <w:sz w:val="25"/>
          <w:szCs w:val="25"/>
        </w:rPr>
        <w:t xml:space="preserve"> </w:t>
      </w:r>
      <w:r w:rsidR="0065537A" w:rsidRPr="00EF739C">
        <w:rPr>
          <w:rFonts w:ascii="Times New Roman" w:hAnsi="Times New Roman"/>
          <w:sz w:val="25"/>
          <w:szCs w:val="25"/>
        </w:rPr>
        <w:t>№4.</w:t>
      </w:r>
    </w:p>
    <w:p w:rsidR="005159E6" w:rsidRPr="00EF739C" w:rsidRDefault="005159E6" w:rsidP="006712A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F739C"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="00F36F53">
        <w:rPr>
          <w:rFonts w:ascii="Times New Roman" w:hAnsi="Times New Roman"/>
          <w:sz w:val="25"/>
          <w:szCs w:val="25"/>
        </w:rPr>
        <w:t xml:space="preserve">                          </w:t>
      </w:r>
      <w:r w:rsidRPr="00EF739C">
        <w:rPr>
          <w:rFonts w:ascii="Times New Roman" w:hAnsi="Times New Roman"/>
          <w:sz w:val="25"/>
          <w:szCs w:val="25"/>
        </w:rPr>
        <w:t xml:space="preserve">           </w:t>
      </w:r>
      <w:r w:rsidR="00276865" w:rsidRPr="00EF739C">
        <w:rPr>
          <w:rFonts w:ascii="Times New Roman" w:hAnsi="Times New Roman"/>
          <w:sz w:val="25"/>
          <w:szCs w:val="25"/>
        </w:rPr>
        <w:t xml:space="preserve">          </w:t>
      </w:r>
      <w:r w:rsidRPr="00EF739C">
        <w:rPr>
          <w:rFonts w:ascii="Times New Roman" w:hAnsi="Times New Roman"/>
          <w:sz w:val="25"/>
          <w:szCs w:val="25"/>
        </w:rPr>
        <w:t xml:space="preserve">     Таблица №4, тыс.рублей</w:t>
      </w:r>
    </w:p>
    <w:tbl>
      <w:tblPr>
        <w:tblStyle w:val="a7"/>
        <w:tblW w:w="9392" w:type="dxa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367"/>
        <w:gridCol w:w="1367"/>
        <w:gridCol w:w="1195"/>
        <w:gridCol w:w="1102"/>
      </w:tblGrid>
      <w:tr w:rsidR="00533AB1" w:rsidRPr="00F36F53" w:rsidTr="003A4B39">
        <w:tc>
          <w:tcPr>
            <w:tcW w:w="2093" w:type="dxa"/>
          </w:tcPr>
          <w:p w:rsidR="00533AB1" w:rsidRPr="005B55F8" w:rsidRDefault="00533AB1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МО</w:t>
            </w:r>
          </w:p>
        </w:tc>
        <w:tc>
          <w:tcPr>
            <w:tcW w:w="2268" w:type="dxa"/>
            <w:gridSpan w:val="2"/>
          </w:tcPr>
          <w:p w:rsidR="00533AB1" w:rsidRPr="005B55F8" w:rsidRDefault="00533AB1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Соглашения</w:t>
            </w:r>
          </w:p>
        </w:tc>
        <w:tc>
          <w:tcPr>
            <w:tcW w:w="2734" w:type="dxa"/>
            <w:gridSpan w:val="2"/>
          </w:tcPr>
          <w:p w:rsidR="00533AB1" w:rsidRPr="005B55F8" w:rsidRDefault="00533AB1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Доведено</w:t>
            </w:r>
          </w:p>
        </w:tc>
        <w:tc>
          <w:tcPr>
            <w:tcW w:w="2297" w:type="dxa"/>
            <w:gridSpan w:val="2"/>
          </w:tcPr>
          <w:p w:rsidR="00533AB1" w:rsidRPr="005B55F8" w:rsidRDefault="00533AB1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696B92" w:rsidRPr="00F36F53" w:rsidTr="003A4B39">
        <w:tc>
          <w:tcPr>
            <w:tcW w:w="2093" w:type="dxa"/>
          </w:tcPr>
          <w:p w:rsidR="00696B92" w:rsidRPr="005B55F8" w:rsidRDefault="00696B92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6B92" w:rsidRPr="005B55F8" w:rsidRDefault="00C57666" w:rsidP="003A4B39">
            <w:pPr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2011 год</w:t>
            </w:r>
          </w:p>
        </w:tc>
        <w:tc>
          <w:tcPr>
            <w:tcW w:w="1134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2012 год</w:t>
            </w:r>
          </w:p>
        </w:tc>
        <w:tc>
          <w:tcPr>
            <w:tcW w:w="1367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2011 год</w:t>
            </w:r>
          </w:p>
        </w:tc>
        <w:tc>
          <w:tcPr>
            <w:tcW w:w="1367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2012 год</w:t>
            </w:r>
          </w:p>
        </w:tc>
        <w:tc>
          <w:tcPr>
            <w:tcW w:w="1195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2011 год</w:t>
            </w:r>
          </w:p>
        </w:tc>
        <w:tc>
          <w:tcPr>
            <w:tcW w:w="1102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2012 год</w:t>
            </w:r>
          </w:p>
        </w:tc>
      </w:tr>
      <w:tr w:rsidR="00696B92" w:rsidRPr="00F36F53" w:rsidTr="003A4B39">
        <w:tc>
          <w:tcPr>
            <w:tcW w:w="2093" w:type="dxa"/>
          </w:tcPr>
          <w:p w:rsidR="00696B92" w:rsidRPr="005B55F8" w:rsidRDefault="00C57666" w:rsidP="00C5766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5B55F8">
              <w:rPr>
                <w:rFonts w:ascii="Times New Roman" w:hAnsi="Times New Roman"/>
                <w:sz w:val="16"/>
                <w:szCs w:val="16"/>
              </w:rPr>
              <w:t>Курильский</w:t>
            </w:r>
            <w:proofErr w:type="gramEnd"/>
            <w:r w:rsidRPr="005B55F8">
              <w:rPr>
                <w:rFonts w:ascii="Times New Roman" w:hAnsi="Times New Roman"/>
                <w:sz w:val="16"/>
                <w:szCs w:val="16"/>
              </w:rPr>
              <w:t xml:space="preserve"> ГО»</w:t>
            </w:r>
          </w:p>
        </w:tc>
        <w:tc>
          <w:tcPr>
            <w:tcW w:w="1134" w:type="dxa"/>
          </w:tcPr>
          <w:p w:rsidR="00696B92" w:rsidRPr="005B55F8" w:rsidRDefault="00633483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327934,5</w:t>
            </w:r>
          </w:p>
        </w:tc>
        <w:tc>
          <w:tcPr>
            <w:tcW w:w="1134" w:type="dxa"/>
          </w:tcPr>
          <w:p w:rsidR="00696B92" w:rsidRPr="005B55F8" w:rsidRDefault="00633483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726543,0</w:t>
            </w:r>
          </w:p>
        </w:tc>
        <w:tc>
          <w:tcPr>
            <w:tcW w:w="1367" w:type="dxa"/>
          </w:tcPr>
          <w:p w:rsidR="00696B92" w:rsidRPr="005B55F8" w:rsidRDefault="00EE7D2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322643,6</w:t>
            </w:r>
          </w:p>
        </w:tc>
        <w:tc>
          <w:tcPr>
            <w:tcW w:w="1367" w:type="dxa"/>
          </w:tcPr>
          <w:p w:rsidR="00696B92" w:rsidRPr="005B55F8" w:rsidRDefault="00EE7D2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708280,0</w:t>
            </w:r>
          </w:p>
        </w:tc>
        <w:tc>
          <w:tcPr>
            <w:tcW w:w="1195" w:type="dxa"/>
          </w:tcPr>
          <w:p w:rsidR="00696B92" w:rsidRPr="005B55F8" w:rsidRDefault="00A3003C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344889,1</w:t>
            </w:r>
          </w:p>
        </w:tc>
        <w:tc>
          <w:tcPr>
            <w:tcW w:w="1102" w:type="dxa"/>
          </w:tcPr>
          <w:p w:rsidR="00696B92" w:rsidRPr="005B55F8" w:rsidRDefault="00A3003C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589308,7</w:t>
            </w:r>
          </w:p>
        </w:tc>
      </w:tr>
      <w:tr w:rsidR="00696B92" w:rsidRPr="00F36F53" w:rsidTr="003A4B39">
        <w:tc>
          <w:tcPr>
            <w:tcW w:w="2093" w:type="dxa"/>
          </w:tcPr>
          <w:p w:rsidR="00696B92" w:rsidRPr="005B55F8" w:rsidRDefault="00C57666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5B55F8">
              <w:rPr>
                <w:rFonts w:ascii="Times New Roman" w:hAnsi="Times New Roman"/>
                <w:sz w:val="16"/>
                <w:szCs w:val="16"/>
              </w:rPr>
              <w:t>Северо-Курильский</w:t>
            </w:r>
            <w:proofErr w:type="gramEnd"/>
            <w:r w:rsidRPr="005B55F8">
              <w:rPr>
                <w:rFonts w:ascii="Times New Roman" w:hAnsi="Times New Roman"/>
                <w:sz w:val="16"/>
                <w:szCs w:val="16"/>
              </w:rPr>
              <w:t xml:space="preserve"> ГО»</w:t>
            </w:r>
          </w:p>
        </w:tc>
        <w:tc>
          <w:tcPr>
            <w:tcW w:w="1134" w:type="dxa"/>
          </w:tcPr>
          <w:p w:rsidR="00696B92" w:rsidRPr="005B55F8" w:rsidRDefault="00EE7D2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1134" w:type="dxa"/>
          </w:tcPr>
          <w:p w:rsidR="00696B92" w:rsidRPr="005B55F8" w:rsidRDefault="00EE7D2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151360,0</w:t>
            </w:r>
          </w:p>
        </w:tc>
        <w:tc>
          <w:tcPr>
            <w:tcW w:w="1367" w:type="dxa"/>
          </w:tcPr>
          <w:p w:rsidR="00696B92" w:rsidRPr="005B55F8" w:rsidRDefault="003E5D1E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1367" w:type="dxa"/>
          </w:tcPr>
          <w:p w:rsidR="00696B92" w:rsidRPr="005B55F8" w:rsidRDefault="003E5D1E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151360,0</w:t>
            </w:r>
          </w:p>
        </w:tc>
        <w:tc>
          <w:tcPr>
            <w:tcW w:w="1195" w:type="dxa"/>
          </w:tcPr>
          <w:p w:rsidR="00696B92" w:rsidRPr="005B55F8" w:rsidRDefault="003E5D1E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1102" w:type="dxa"/>
          </w:tcPr>
          <w:p w:rsidR="00696B92" w:rsidRPr="005B55F8" w:rsidRDefault="008437C7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126291,5</w:t>
            </w:r>
          </w:p>
        </w:tc>
      </w:tr>
      <w:tr w:rsidR="00696B92" w:rsidRPr="00F36F53" w:rsidTr="003A4B39">
        <w:tc>
          <w:tcPr>
            <w:tcW w:w="2093" w:type="dxa"/>
          </w:tcPr>
          <w:p w:rsidR="00696B92" w:rsidRPr="005B55F8" w:rsidRDefault="00367DF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696B92" w:rsidRPr="005B55F8" w:rsidRDefault="00367DF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332934,5</w:t>
            </w:r>
          </w:p>
        </w:tc>
        <w:tc>
          <w:tcPr>
            <w:tcW w:w="1134" w:type="dxa"/>
          </w:tcPr>
          <w:p w:rsidR="00696B92" w:rsidRPr="005B55F8" w:rsidRDefault="00367DF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877903</w:t>
            </w:r>
          </w:p>
        </w:tc>
        <w:tc>
          <w:tcPr>
            <w:tcW w:w="1367" w:type="dxa"/>
          </w:tcPr>
          <w:p w:rsidR="00696B92" w:rsidRPr="005B55F8" w:rsidRDefault="00367DF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327643,6</w:t>
            </w:r>
          </w:p>
        </w:tc>
        <w:tc>
          <w:tcPr>
            <w:tcW w:w="1367" w:type="dxa"/>
          </w:tcPr>
          <w:p w:rsidR="00696B92" w:rsidRPr="005B55F8" w:rsidRDefault="00367DFF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859640,0</w:t>
            </w:r>
          </w:p>
        </w:tc>
        <w:tc>
          <w:tcPr>
            <w:tcW w:w="1195" w:type="dxa"/>
          </w:tcPr>
          <w:p w:rsidR="00696B92" w:rsidRPr="005B55F8" w:rsidRDefault="00787589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349889,1</w:t>
            </w:r>
          </w:p>
        </w:tc>
        <w:tc>
          <w:tcPr>
            <w:tcW w:w="1102" w:type="dxa"/>
          </w:tcPr>
          <w:p w:rsidR="00696B92" w:rsidRPr="005B55F8" w:rsidRDefault="00787589" w:rsidP="006712A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55F8">
              <w:rPr>
                <w:rFonts w:ascii="Times New Roman" w:hAnsi="Times New Roman"/>
                <w:sz w:val="16"/>
                <w:szCs w:val="16"/>
              </w:rPr>
              <w:t>715600,2</w:t>
            </w:r>
          </w:p>
        </w:tc>
      </w:tr>
    </w:tbl>
    <w:p w:rsidR="0058130C" w:rsidRPr="00F36F53" w:rsidRDefault="008504DD" w:rsidP="008504D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Таким образом, а</w:t>
      </w:r>
      <w:r w:rsidR="0095272C" w:rsidRPr="00F36F53">
        <w:rPr>
          <w:rFonts w:ascii="Times New Roman" w:hAnsi="Times New Roman"/>
          <w:sz w:val="25"/>
          <w:szCs w:val="25"/>
        </w:rPr>
        <w:t xml:space="preserve">ссигнования областного бюджета на реализацию ОАИП доведены до </w:t>
      </w:r>
      <w:r w:rsidR="0058130C" w:rsidRPr="00F36F53">
        <w:rPr>
          <w:rFonts w:ascii="Times New Roman" w:hAnsi="Times New Roman"/>
          <w:sz w:val="25"/>
          <w:szCs w:val="25"/>
        </w:rPr>
        <w:t>МО «Курильский ГО»</w:t>
      </w:r>
      <w:r w:rsidR="0095272C" w:rsidRPr="00F36F53">
        <w:rPr>
          <w:rFonts w:ascii="Times New Roman" w:hAnsi="Times New Roman"/>
          <w:sz w:val="25"/>
          <w:szCs w:val="25"/>
        </w:rPr>
        <w:t xml:space="preserve"> уведомлениями в общей сумме 1030923,6 тыс.рублей</w:t>
      </w:r>
      <w:r w:rsidR="0058130C" w:rsidRPr="00F36F53">
        <w:rPr>
          <w:rFonts w:ascii="Times New Roman" w:hAnsi="Times New Roman"/>
          <w:sz w:val="25"/>
          <w:szCs w:val="25"/>
        </w:rPr>
        <w:t xml:space="preserve"> (2011 год –322643,6 тыс.рублей; 2012 год – 708280,0 тыс.рублей)</w:t>
      </w:r>
      <w:r w:rsidR="004F42E3" w:rsidRPr="00F36F53">
        <w:rPr>
          <w:rFonts w:ascii="Times New Roman" w:hAnsi="Times New Roman"/>
          <w:sz w:val="25"/>
          <w:szCs w:val="25"/>
        </w:rPr>
        <w:t xml:space="preserve">. </w:t>
      </w:r>
    </w:p>
    <w:p w:rsidR="0095272C" w:rsidRPr="00F36F53" w:rsidRDefault="0095272C" w:rsidP="004F42E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Остатки по неисполненным обязательствам, на начало отчетного периода значились на счетах муниципального образования в размере 66679,9 тыс.рублей, из них: на 01.01.2011 – 44462,7 тыс.рублей; на 01.01.2012 – 22217,2 тыс.рублей.</w:t>
      </w:r>
    </w:p>
    <w:p w:rsidR="000859C2" w:rsidRPr="00F36F53" w:rsidRDefault="0095272C" w:rsidP="009527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отчетным данным (отчеты об исполнении бюджета за 2011 год, 2012 год, утвержденные Решениями Собрания от 11.10.2012 №79, от 03.07.2013 №78, «отчет об исполнении межбюджетных трансфертов...» ф.0503324),  кассовое исполнение (с учетом остатков прошлых лет)</w:t>
      </w:r>
      <w:r w:rsidR="000859C2" w:rsidRPr="00F36F53">
        <w:rPr>
          <w:rFonts w:ascii="Times New Roman" w:hAnsi="Times New Roman"/>
          <w:sz w:val="25"/>
          <w:szCs w:val="25"/>
        </w:rPr>
        <w:t xml:space="preserve"> составило 934197,8 тыс.рублей (</w:t>
      </w:r>
      <w:r w:rsidRPr="00F36F53">
        <w:rPr>
          <w:rFonts w:ascii="Times New Roman" w:hAnsi="Times New Roman"/>
          <w:sz w:val="25"/>
          <w:szCs w:val="25"/>
        </w:rPr>
        <w:t>2011 год – 344889,1 тыс.рублей; 2012 год – 589308,7 тыс.рублей</w:t>
      </w:r>
      <w:r w:rsidR="000859C2" w:rsidRPr="00F36F53">
        <w:rPr>
          <w:rFonts w:ascii="Times New Roman" w:hAnsi="Times New Roman"/>
          <w:sz w:val="25"/>
          <w:szCs w:val="25"/>
        </w:rPr>
        <w:t>)</w:t>
      </w:r>
      <w:r w:rsidRPr="00F36F53">
        <w:rPr>
          <w:rFonts w:ascii="Times New Roman" w:hAnsi="Times New Roman"/>
          <w:sz w:val="25"/>
          <w:szCs w:val="25"/>
        </w:rPr>
        <w:t>.</w:t>
      </w:r>
    </w:p>
    <w:p w:rsidR="004506F0" w:rsidRPr="00F36F53" w:rsidRDefault="0095272C" w:rsidP="009527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0859C2" w:rsidRPr="00F36F53">
        <w:rPr>
          <w:rFonts w:ascii="Times New Roman" w:hAnsi="Times New Roman"/>
          <w:sz w:val="25"/>
          <w:szCs w:val="25"/>
        </w:rPr>
        <w:t xml:space="preserve">При этом, фактическое исполнение </w:t>
      </w:r>
      <w:r w:rsidR="00291DF1" w:rsidRPr="00F36F53">
        <w:rPr>
          <w:rFonts w:ascii="Times New Roman" w:hAnsi="Times New Roman"/>
          <w:sz w:val="25"/>
          <w:szCs w:val="25"/>
        </w:rPr>
        <w:t xml:space="preserve">бюджетных назначений </w:t>
      </w:r>
      <w:r w:rsidR="00E51937" w:rsidRPr="00F36F53">
        <w:rPr>
          <w:rFonts w:ascii="Times New Roman" w:hAnsi="Times New Roman"/>
          <w:sz w:val="25"/>
          <w:szCs w:val="25"/>
        </w:rPr>
        <w:t xml:space="preserve">2011, 2012 годов </w:t>
      </w:r>
      <w:r w:rsidR="00291DF1" w:rsidRPr="00F36F53">
        <w:rPr>
          <w:rFonts w:ascii="Times New Roman" w:hAnsi="Times New Roman"/>
          <w:sz w:val="25"/>
          <w:szCs w:val="25"/>
        </w:rPr>
        <w:t>(без учета остатков прошлых лет) составило</w:t>
      </w:r>
      <w:r w:rsidR="00E51937" w:rsidRPr="00F36F53">
        <w:rPr>
          <w:rFonts w:ascii="Times New Roman" w:hAnsi="Times New Roman"/>
          <w:sz w:val="25"/>
          <w:szCs w:val="25"/>
        </w:rPr>
        <w:t xml:space="preserve"> </w:t>
      </w:r>
      <w:r w:rsidR="0076193C" w:rsidRPr="00F36F53">
        <w:rPr>
          <w:rFonts w:ascii="Times New Roman" w:hAnsi="Times New Roman"/>
          <w:sz w:val="25"/>
          <w:szCs w:val="25"/>
        </w:rPr>
        <w:t>867517,9 тыс</w:t>
      </w:r>
      <w:proofErr w:type="gramStart"/>
      <w:r w:rsidR="0076193C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76193C" w:rsidRPr="00F36F53">
        <w:rPr>
          <w:rFonts w:ascii="Times New Roman" w:hAnsi="Times New Roman"/>
          <w:sz w:val="25"/>
          <w:szCs w:val="25"/>
        </w:rPr>
        <w:t xml:space="preserve">ублей или </w:t>
      </w:r>
      <w:r w:rsidR="008C5CF3" w:rsidRPr="00F36F53">
        <w:rPr>
          <w:rFonts w:ascii="Times New Roman" w:hAnsi="Times New Roman"/>
          <w:sz w:val="25"/>
          <w:szCs w:val="25"/>
        </w:rPr>
        <w:t>84,1% от доведенных областным бюджетом средств</w:t>
      </w:r>
      <w:r w:rsidR="00E51937" w:rsidRPr="00F36F53">
        <w:rPr>
          <w:rFonts w:ascii="Times New Roman" w:hAnsi="Times New Roman"/>
          <w:sz w:val="25"/>
          <w:szCs w:val="25"/>
        </w:rPr>
        <w:t>,</w:t>
      </w:r>
      <w:r w:rsidR="008C5CF3" w:rsidRPr="00F36F53">
        <w:rPr>
          <w:rFonts w:ascii="Times New Roman" w:hAnsi="Times New Roman"/>
          <w:sz w:val="25"/>
          <w:szCs w:val="25"/>
        </w:rPr>
        <w:t xml:space="preserve"> </w:t>
      </w:r>
      <w:r w:rsidR="00E51937" w:rsidRPr="00F36F53">
        <w:rPr>
          <w:rFonts w:ascii="Times New Roman" w:hAnsi="Times New Roman"/>
          <w:sz w:val="25"/>
          <w:szCs w:val="25"/>
        </w:rPr>
        <w:t>в том числе: 2011 год – 300426,4 тыс.рублей или</w:t>
      </w:r>
      <w:r w:rsidR="008773C5" w:rsidRPr="00F36F53">
        <w:rPr>
          <w:rFonts w:ascii="Times New Roman" w:hAnsi="Times New Roman"/>
          <w:sz w:val="25"/>
          <w:szCs w:val="25"/>
        </w:rPr>
        <w:t xml:space="preserve"> 93,1%</w:t>
      </w:r>
      <w:r w:rsidR="004506F0" w:rsidRPr="00F36F53">
        <w:rPr>
          <w:rFonts w:ascii="Times New Roman" w:hAnsi="Times New Roman"/>
          <w:sz w:val="25"/>
          <w:szCs w:val="25"/>
        </w:rPr>
        <w:t>;</w:t>
      </w:r>
      <w:r w:rsidR="008773C5" w:rsidRPr="00F36F53">
        <w:rPr>
          <w:rFonts w:ascii="Times New Roman" w:hAnsi="Times New Roman"/>
          <w:sz w:val="25"/>
          <w:szCs w:val="25"/>
        </w:rPr>
        <w:t xml:space="preserve"> 2012 год -</w:t>
      </w:r>
      <w:r w:rsidR="00171F61" w:rsidRPr="00F36F53">
        <w:rPr>
          <w:rFonts w:ascii="Times New Roman" w:hAnsi="Times New Roman"/>
          <w:sz w:val="25"/>
          <w:szCs w:val="25"/>
        </w:rPr>
        <w:t xml:space="preserve"> </w:t>
      </w:r>
      <w:r w:rsidR="0076193C" w:rsidRPr="00F36F53">
        <w:rPr>
          <w:rFonts w:ascii="Times New Roman" w:hAnsi="Times New Roman"/>
          <w:sz w:val="25"/>
          <w:szCs w:val="25"/>
        </w:rPr>
        <w:t>567091,5 тыс.рублей или 80% соответственно.</w:t>
      </w:r>
    </w:p>
    <w:p w:rsidR="005B7ED9" w:rsidRPr="00F36F53" w:rsidRDefault="005B7ED9" w:rsidP="005B7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Остатки средств на конец отчетного периода  числились на счетах муниципального образования в общей сумме 163405,7 тыс.рублей, из них: - на 01.01.2012 - 22217,2 тыс.рублей, на 01.01.2013  - 141188,5 тыс.рублей. </w:t>
      </w:r>
    </w:p>
    <w:p w:rsidR="00CB6454" w:rsidRPr="00F36F53" w:rsidRDefault="005B7ED9" w:rsidP="00CB6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Уведомлениями по расчетам между бюджетами по межбюджетным трансфертам ГРБС подтверждена потребность в использовании в следующем финансовом году </w:t>
      </w:r>
      <w:r w:rsidR="00F3602C" w:rsidRPr="00F36F53">
        <w:rPr>
          <w:rFonts w:ascii="Times New Roman" w:hAnsi="Times New Roman"/>
          <w:sz w:val="25"/>
          <w:szCs w:val="25"/>
        </w:rPr>
        <w:t xml:space="preserve">на </w:t>
      </w:r>
      <w:r w:rsidRPr="00F36F53">
        <w:rPr>
          <w:rFonts w:ascii="Times New Roman" w:hAnsi="Times New Roman"/>
          <w:sz w:val="25"/>
          <w:szCs w:val="25"/>
        </w:rPr>
        <w:t>сумму</w:t>
      </w:r>
      <w:r w:rsidR="00F3602C" w:rsidRPr="00F36F53">
        <w:rPr>
          <w:rFonts w:ascii="Times New Roman" w:hAnsi="Times New Roman"/>
          <w:sz w:val="25"/>
          <w:szCs w:val="25"/>
        </w:rPr>
        <w:t xml:space="preserve"> </w:t>
      </w:r>
      <w:r w:rsidR="0074082C" w:rsidRPr="00F36F53">
        <w:rPr>
          <w:rFonts w:ascii="Times New Roman" w:hAnsi="Times New Roman"/>
          <w:sz w:val="25"/>
          <w:szCs w:val="25"/>
        </w:rPr>
        <w:t>160501,7 тыс</w:t>
      </w:r>
      <w:proofErr w:type="gramStart"/>
      <w:r w:rsidR="0074082C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74082C" w:rsidRPr="00F36F53">
        <w:rPr>
          <w:rFonts w:ascii="Times New Roman" w:hAnsi="Times New Roman"/>
          <w:sz w:val="25"/>
          <w:szCs w:val="25"/>
        </w:rPr>
        <w:t>ублей</w:t>
      </w:r>
      <w:r w:rsidR="00DD789F" w:rsidRPr="00F36F53">
        <w:rPr>
          <w:rFonts w:ascii="Times New Roman" w:hAnsi="Times New Roman"/>
          <w:sz w:val="25"/>
          <w:szCs w:val="25"/>
        </w:rPr>
        <w:t xml:space="preserve">, из них: </w:t>
      </w:r>
      <w:r w:rsidR="00F3602C" w:rsidRPr="00F36F53">
        <w:rPr>
          <w:rFonts w:ascii="Times New Roman" w:hAnsi="Times New Roman"/>
          <w:sz w:val="25"/>
          <w:szCs w:val="25"/>
        </w:rPr>
        <w:t>по состоянию 01.01.2012 года – 22217,1 тыс.рублей</w:t>
      </w:r>
      <w:r w:rsidR="00815F56" w:rsidRPr="00F36F53">
        <w:rPr>
          <w:rFonts w:ascii="Times New Roman" w:hAnsi="Times New Roman"/>
          <w:sz w:val="25"/>
          <w:szCs w:val="25"/>
        </w:rPr>
        <w:t>;</w:t>
      </w:r>
      <w:r w:rsidR="00F3602C" w:rsidRPr="00F36F53">
        <w:rPr>
          <w:rFonts w:ascii="Times New Roman" w:hAnsi="Times New Roman"/>
          <w:sz w:val="25"/>
          <w:szCs w:val="25"/>
        </w:rPr>
        <w:t xml:space="preserve"> на 01.01.2013 года</w:t>
      </w:r>
      <w:r w:rsidR="00815F56" w:rsidRPr="00F36F53">
        <w:rPr>
          <w:rFonts w:ascii="Times New Roman" w:hAnsi="Times New Roman"/>
          <w:sz w:val="25"/>
          <w:szCs w:val="25"/>
        </w:rPr>
        <w:t xml:space="preserve"> - 138284,6 тыс.рублей. Неподтвержденные остатки бюджетных средств </w:t>
      </w:r>
      <w:r w:rsidR="00DD789F" w:rsidRPr="00F36F53">
        <w:rPr>
          <w:rFonts w:ascii="Times New Roman" w:hAnsi="Times New Roman"/>
          <w:sz w:val="25"/>
          <w:szCs w:val="25"/>
        </w:rPr>
        <w:t>в размере</w:t>
      </w:r>
      <w:r w:rsidR="00815F56" w:rsidRPr="00F36F53">
        <w:rPr>
          <w:rFonts w:ascii="Times New Roman" w:hAnsi="Times New Roman"/>
          <w:sz w:val="25"/>
          <w:szCs w:val="25"/>
        </w:rPr>
        <w:t xml:space="preserve"> 2995,5 тыс</w:t>
      </w:r>
      <w:proofErr w:type="gramStart"/>
      <w:r w:rsidR="00815F56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815F56" w:rsidRPr="00F36F53">
        <w:rPr>
          <w:rFonts w:ascii="Times New Roman" w:hAnsi="Times New Roman"/>
          <w:sz w:val="25"/>
          <w:szCs w:val="25"/>
        </w:rPr>
        <w:t>ублей МО «Курильский ГО» возвращены в областной бюджет</w:t>
      </w:r>
      <w:r w:rsidR="00DD789F" w:rsidRPr="00F36F53">
        <w:rPr>
          <w:rFonts w:ascii="Times New Roman" w:hAnsi="Times New Roman"/>
          <w:sz w:val="25"/>
          <w:szCs w:val="25"/>
        </w:rPr>
        <w:t xml:space="preserve"> (</w:t>
      </w:r>
      <w:r w:rsidR="00815F56" w:rsidRPr="00F36F53">
        <w:rPr>
          <w:rFonts w:ascii="Times New Roman" w:hAnsi="Times New Roman"/>
          <w:sz w:val="25"/>
          <w:szCs w:val="25"/>
        </w:rPr>
        <w:t>в 2012 году – 2903,8 тыс.рублей, в 2013 году – 91,7 тыс.рублей</w:t>
      </w:r>
      <w:r w:rsidR="00DD789F" w:rsidRPr="00F36F53">
        <w:rPr>
          <w:rFonts w:ascii="Times New Roman" w:hAnsi="Times New Roman"/>
          <w:sz w:val="25"/>
          <w:szCs w:val="25"/>
        </w:rPr>
        <w:t>)</w:t>
      </w:r>
      <w:r w:rsidR="00815F56" w:rsidRPr="00F36F53">
        <w:rPr>
          <w:rFonts w:ascii="Times New Roman" w:hAnsi="Times New Roman"/>
          <w:sz w:val="25"/>
          <w:szCs w:val="25"/>
        </w:rPr>
        <w:t>.</w:t>
      </w:r>
    </w:p>
    <w:p w:rsidR="004506F0" w:rsidRPr="00F36F53" w:rsidRDefault="004506F0" w:rsidP="00CB64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Финансирование объектов ОАИП за 2011 -2012 годы за счет средств муниципального бюджета фактически осуществлено в размере 52754,9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 или 87,8 % от предусмотренных Соглашениями (60108,99 тыс.рублей) и 83,4 % от предусмотренных Решениями о бюджете (63227,54 тыс.рублей).</w:t>
      </w:r>
    </w:p>
    <w:p w:rsidR="00771179" w:rsidRPr="00F36F53" w:rsidRDefault="003964F6" w:rsidP="004506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Основными причинами </w:t>
      </w:r>
      <w:r w:rsidR="00771179" w:rsidRPr="00F36F53">
        <w:rPr>
          <w:rFonts w:ascii="Times New Roman" w:hAnsi="Times New Roman"/>
          <w:sz w:val="25"/>
          <w:szCs w:val="25"/>
        </w:rPr>
        <w:t xml:space="preserve">не освоения бюджетных назначений </w:t>
      </w:r>
      <w:r w:rsidR="00AE2BBF" w:rsidRPr="00F36F53">
        <w:rPr>
          <w:rFonts w:ascii="Times New Roman" w:hAnsi="Times New Roman"/>
          <w:sz w:val="25"/>
          <w:szCs w:val="25"/>
        </w:rPr>
        <w:t>МО «</w:t>
      </w:r>
      <w:proofErr w:type="gramStart"/>
      <w:r w:rsidR="00AE2BBF"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="00AE2BBF" w:rsidRPr="00F36F53">
        <w:rPr>
          <w:rFonts w:ascii="Times New Roman" w:hAnsi="Times New Roman"/>
          <w:sz w:val="25"/>
          <w:szCs w:val="25"/>
        </w:rPr>
        <w:t xml:space="preserve"> ГО» </w:t>
      </w:r>
      <w:r w:rsidR="00771179" w:rsidRPr="00F36F53">
        <w:rPr>
          <w:rFonts w:ascii="Times New Roman" w:hAnsi="Times New Roman"/>
          <w:sz w:val="25"/>
          <w:szCs w:val="25"/>
        </w:rPr>
        <w:t>являются:</w:t>
      </w:r>
    </w:p>
    <w:p w:rsidR="00AE2BBF" w:rsidRPr="00F36F53" w:rsidRDefault="00AE2BBF" w:rsidP="00417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</w:t>
      </w:r>
      <w:r w:rsidR="00417486" w:rsidRPr="00F36F53">
        <w:rPr>
          <w:rFonts w:ascii="Times New Roman" w:hAnsi="Times New Roman"/>
          <w:sz w:val="25"/>
          <w:szCs w:val="25"/>
        </w:rPr>
        <w:t>2011 год</w:t>
      </w:r>
      <w:r w:rsidRPr="00F36F53">
        <w:rPr>
          <w:rFonts w:ascii="Times New Roman" w:hAnsi="Times New Roman"/>
          <w:sz w:val="25"/>
          <w:szCs w:val="25"/>
        </w:rPr>
        <w:t>у</w:t>
      </w:r>
      <w:r w:rsidR="00417486" w:rsidRPr="00F36F53">
        <w:rPr>
          <w:rFonts w:ascii="Times New Roman" w:hAnsi="Times New Roman"/>
          <w:sz w:val="25"/>
          <w:szCs w:val="25"/>
        </w:rPr>
        <w:t xml:space="preserve"> </w:t>
      </w:r>
      <w:r w:rsidR="00276865" w:rsidRPr="00F36F53">
        <w:rPr>
          <w:rFonts w:ascii="Times New Roman" w:hAnsi="Times New Roman"/>
          <w:sz w:val="25"/>
          <w:szCs w:val="25"/>
        </w:rPr>
        <w:t xml:space="preserve">- </w:t>
      </w:r>
      <w:r w:rsidR="002E30DF" w:rsidRPr="00F36F53">
        <w:rPr>
          <w:rFonts w:ascii="Times New Roman" w:hAnsi="Times New Roman"/>
          <w:sz w:val="25"/>
          <w:szCs w:val="25"/>
        </w:rPr>
        <w:t xml:space="preserve">нарушение подрядчиками условий контрактов по объектам: </w:t>
      </w:r>
      <w:r w:rsidR="00417486" w:rsidRPr="00F36F53">
        <w:rPr>
          <w:rFonts w:ascii="Times New Roman" w:hAnsi="Times New Roman"/>
          <w:sz w:val="25"/>
          <w:szCs w:val="25"/>
        </w:rPr>
        <w:t xml:space="preserve">«приобретение и монтаж системы коммерческого учета выработки и распределения электрической энергии» в сумме 18000,0 тыс.рублей; </w:t>
      </w:r>
      <w:r w:rsidR="0047544F" w:rsidRPr="00F36F53">
        <w:rPr>
          <w:rFonts w:ascii="Times New Roman" w:hAnsi="Times New Roman"/>
          <w:sz w:val="25"/>
          <w:szCs w:val="25"/>
        </w:rPr>
        <w:t>«строительство двух 8-ми квартирных жилых домов на о.Итуруп (в</w:t>
      </w:r>
      <w:r w:rsidR="00503B67" w:rsidRPr="00F36F53">
        <w:rPr>
          <w:rFonts w:ascii="Times New Roman" w:hAnsi="Times New Roman"/>
          <w:sz w:val="25"/>
          <w:szCs w:val="25"/>
        </w:rPr>
        <w:t xml:space="preserve"> </w:t>
      </w:r>
      <w:r w:rsidR="0047544F" w:rsidRPr="00F36F53">
        <w:rPr>
          <w:rFonts w:ascii="Times New Roman" w:hAnsi="Times New Roman"/>
          <w:sz w:val="25"/>
          <w:szCs w:val="25"/>
        </w:rPr>
        <w:t>т</w:t>
      </w:r>
      <w:r w:rsidR="003C5544">
        <w:rPr>
          <w:rFonts w:ascii="Times New Roman" w:hAnsi="Times New Roman"/>
          <w:sz w:val="25"/>
          <w:szCs w:val="25"/>
        </w:rPr>
        <w:t xml:space="preserve">ом числе </w:t>
      </w:r>
      <w:r w:rsidR="0047544F" w:rsidRPr="00F36F53">
        <w:rPr>
          <w:rFonts w:ascii="Times New Roman" w:hAnsi="Times New Roman"/>
          <w:sz w:val="25"/>
          <w:szCs w:val="25"/>
        </w:rPr>
        <w:t xml:space="preserve">ПИР)» - 4000,0 тыс.рублей; </w:t>
      </w:r>
    </w:p>
    <w:p w:rsidR="00C41DA9" w:rsidRPr="00F36F53" w:rsidRDefault="00AE2BBF" w:rsidP="00417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2012 году</w:t>
      </w:r>
    </w:p>
    <w:p w:rsidR="00BD6744" w:rsidRPr="00F36F53" w:rsidRDefault="00AE2BBF" w:rsidP="00573E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820781" w:rsidRPr="00F36F53">
        <w:rPr>
          <w:rFonts w:ascii="Times New Roman" w:hAnsi="Times New Roman"/>
          <w:sz w:val="25"/>
          <w:szCs w:val="25"/>
        </w:rPr>
        <w:t>–</w:t>
      </w:r>
      <w:r w:rsidR="00A51FB7" w:rsidRPr="00F36F53">
        <w:rPr>
          <w:rFonts w:ascii="Times New Roman" w:hAnsi="Times New Roman"/>
          <w:sz w:val="25"/>
          <w:szCs w:val="25"/>
        </w:rPr>
        <w:t xml:space="preserve"> неисполнение обязательств подряд</w:t>
      </w:r>
      <w:r w:rsidR="001776BE" w:rsidRPr="00F36F53">
        <w:rPr>
          <w:rFonts w:ascii="Times New Roman" w:hAnsi="Times New Roman"/>
          <w:sz w:val="25"/>
          <w:szCs w:val="25"/>
        </w:rPr>
        <w:t>чика</w:t>
      </w:r>
      <w:r w:rsidR="00A51FB7" w:rsidRPr="00F36F53">
        <w:rPr>
          <w:rFonts w:ascii="Times New Roman" w:hAnsi="Times New Roman"/>
          <w:sz w:val="25"/>
          <w:szCs w:val="25"/>
        </w:rPr>
        <w:t>м</w:t>
      </w:r>
      <w:r w:rsidR="001776BE" w:rsidRPr="00F36F53">
        <w:rPr>
          <w:rFonts w:ascii="Times New Roman" w:hAnsi="Times New Roman"/>
          <w:sz w:val="25"/>
          <w:szCs w:val="25"/>
        </w:rPr>
        <w:t>и в установленные контракта</w:t>
      </w:r>
      <w:r w:rsidR="00A51FB7" w:rsidRPr="00F36F53">
        <w:rPr>
          <w:rFonts w:ascii="Times New Roman" w:hAnsi="Times New Roman"/>
          <w:sz w:val="25"/>
          <w:szCs w:val="25"/>
        </w:rPr>
        <w:t>м</w:t>
      </w:r>
      <w:r w:rsidR="001776BE" w:rsidRPr="00F36F53">
        <w:rPr>
          <w:rFonts w:ascii="Times New Roman" w:hAnsi="Times New Roman"/>
          <w:sz w:val="25"/>
          <w:szCs w:val="25"/>
        </w:rPr>
        <w:t>и</w:t>
      </w:r>
      <w:r w:rsidR="00A51FB7" w:rsidRPr="00F36F53">
        <w:rPr>
          <w:rFonts w:ascii="Times New Roman" w:hAnsi="Times New Roman"/>
          <w:sz w:val="25"/>
          <w:szCs w:val="25"/>
        </w:rPr>
        <w:t xml:space="preserve"> сроки:</w:t>
      </w:r>
      <w:r w:rsidR="00573E01" w:rsidRPr="00F36F53">
        <w:rPr>
          <w:rFonts w:ascii="Times New Roman" w:hAnsi="Times New Roman"/>
          <w:sz w:val="25"/>
          <w:szCs w:val="25"/>
        </w:rPr>
        <w:t xml:space="preserve"> «</w:t>
      </w:r>
      <w:r w:rsidR="00180D3B" w:rsidRPr="00F36F53">
        <w:rPr>
          <w:rFonts w:ascii="Times New Roman" w:hAnsi="Times New Roman"/>
          <w:sz w:val="25"/>
          <w:szCs w:val="25"/>
        </w:rPr>
        <w:t>строительство и реконструкция систем энергообеспечения</w:t>
      </w:r>
      <w:r w:rsidR="000A619A" w:rsidRPr="00F36F53">
        <w:rPr>
          <w:rFonts w:ascii="Times New Roman" w:hAnsi="Times New Roman"/>
          <w:sz w:val="25"/>
          <w:szCs w:val="25"/>
        </w:rPr>
        <w:t xml:space="preserve"> Курильских островов о.Итуруп» - 32216,9 тыс.</w:t>
      </w:r>
      <w:r w:rsidR="0099607C" w:rsidRPr="00F36F53">
        <w:rPr>
          <w:rFonts w:ascii="Times New Roman" w:hAnsi="Times New Roman"/>
          <w:sz w:val="25"/>
          <w:szCs w:val="25"/>
        </w:rPr>
        <w:t>рублей;</w:t>
      </w:r>
      <w:r w:rsidR="00BC78B5" w:rsidRPr="00F36F53">
        <w:rPr>
          <w:rFonts w:ascii="Times New Roman" w:hAnsi="Times New Roman"/>
          <w:sz w:val="25"/>
          <w:szCs w:val="25"/>
        </w:rPr>
        <w:t xml:space="preserve"> </w:t>
      </w:r>
      <w:r w:rsidR="00A93E27" w:rsidRPr="00F36F53">
        <w:rPr>
          <w:rFonts w:ascii="Times New Roman" w:hAnsi="Times New Roman"/>
          <w:sz w:val="25"/>
          <w:szCs w:val="25"/>
        </w:rPr>
        <w:t>«строительство 8-ми квартирного жилого дома на о.Итуруп (в т.ч.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A93E27" w:rsidRPr="00F36F53">
        <w:rPr>
          <w:rFonts w:ascii="Times New Roman" w:hAnsi="Times New Roman"/>
          <w:sz w:val="25"/>
          <w:szCs w:val="25"/>
        </w:rPr>
        <w:t>ПИР)»</w:t>
      </w:r>
      <w:r w:rsidR="00BC6079" w:rsidRPr="00F36F53">
        <w:rPr>
          <w:rFonts w:ascii="Times New Roman" w:hAnsi="Times New Roman"/>
          <w:sz w:val="25"/>
          <w:szCs w:val="25"/>
        </w:rPr>
        <w:t xml:space="preserve"> - </w:t>
      </w:r>
      <w:r w:rsidR="00A93E27" w:rsidRPr="00F36F53">
        <w:rPr>
          <w:rFonts w:ascii="Times New Roman" w:hAnsi="Times New Roman"/>
          <w:sz w:val="25"/>
          <w:szCs w:val="25"/>
        </w:rPr>
        <w:t xml:space="preserve"> </w:t>
      </w:r>
      <w:r w:rsidR="00BC6079" w:rsidRPr="00F36F53">
        <w:rPr>
          <w:rFonts w:ascii="Times New Roman" w:hAnsi="Times New Roman"/>
          <w:sz w:val="25"/>
          <w:szCs w:val="25"/>
        </w:rPr>
        <w:t>40908,3 тыс.</w:t>
      </w:r>
      <w:r w:rsidR="00573E01" w:rsidRPr="00F36F53">
        <w:rPr>
          <w:rFonts w:ascii="Times New Roman" w:hAnsi="Times New Roman"/>
          <w:sz w:val="25"/>
          <w:szCs w:val="25"/>
        </w:rPr>
        <w:t xml:space="preserve">рублей; </w:t>
      </w:r>
      <w:r w:rsidR="00A93E27" w:rsidRPr="00F36F53">
        <w:rPr>
          <w:rFonts w:ascii="Times New Roman" w:hAnsi="Times New Roman"/>
          <w:sz w:val="25"/>
          <w:szCs w:val="25"/>
        </w:rPr>
        <w:t>«</w:t>
      </w:r>
      <w:r w:rsidR="00BC6079" w:rsidRPr="00F36F53">
        <w:rPr>
          <w:rFonts w:ascii="Times New Roman" w:hAnsi="Times New Roman"/>
          <w:sz w:val="25"/>
          <w:szCs w:val="25"/>
        </w:rPr>
        <w:t xml:space="preserve">реконструкция систем водоснабжения и </w:t>
      </w:r>
      <w:r w:rsidR="00BC6079" w:rsidRPr="00F36F53">
        <w:rPr>
          <w:rFonts w:ascii="Times New Roman" w:hAnsi="Times New Roman"/>
          <w:sz w:val="25"/>
          <w:szCs w:val="25"/>
        </w:rPr>
        <w:lastRenderedPageBreak/>
        <w:t>водоотведения Курильских островов 6-я очередь, о.Итуруп (в т.ч. ПИР)» - 11257,6 тыс.рублей;</w:t>
      </w:r>
    </w:p>
    <w:p w:rsidR="00145690" w:rsidRPr="00F36F53" w:rsidRDefault="00145690" w:rsidP="00145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</w:t>
      </w:r>
      <w:r w:rsidR="00072E75" w:rsidRPr="00F36F53">
        <w:rPr>
          <w:rFonts w:ascii="Times New Roman" w:hAnsi="Times New Roman"/>
          <w:sz w:val="25"/>
          <w:szCs w:val="25"/>
        </w:rPr>
        <w:t xml:space="preserve">отсутствие выполненных работ </w:t>
      </w:r>
      <w:r w:rsidR="00573E01" w:rsidRPr="00F36F53">
        <w:rPr>
          <w:rFonts w:ascii="Times New Roman" w:hAnsi="Times New Roman"/>
          <w:sz w:val="25"/>
          <w:szCs w:val="25"/>
        </w:rPr>
        <w:t>по переходящим</w:t>
      </w:r>
      <w:r w:rsidR="006D75B8" w:rsidRPr="00F36F53">
        <w:rPr>
          <w:rFonts w:ascii="Times New Roman" w:hAnsi="Times New Roman"/>
          <w:sz w:val="25"/>
          <w:szCs w:val="25"/>
        </w:rPr>
        <w:t xml:space="preserve"> ко</w:t>
      </w:r>
      <w:r w:rsidR="00573E01" w:rsidRPr="00F36F53">
        <w:rPr>
          <w:rFonts w:ascii="Times New Roman" w:hAnsi="Times New Roman"/>
          <w:sz w:val="25"/>
          <w:szCs w:val="25"/>
        </w:rPr>
        <w:t>нтрактам:</w:t>
      </w:r>
      <w:r w:rsidR="006D75B8" w:rsidRPr="00F36F53">
        <w:rPr>
          <w:rFonts w:ascii="Times New Roman" w:hAnsi="Times New Roman"/>
          <w:sz w:val="25"/>
          <w:szCs w:val="25"/>
        </w:rPr>
        <w:t xml:space="preserve"> «строительство полигона бытовых отходов в МО «Курильский ГО» о.</w:t>
      </w:r>
      <w:r w:rsidR="003C5544">
        <w:rPr>
          <w:rFonts w:ascii="Times New Roman" w:hAnsi="Times New Roman"/>
          <w:sz w:val="25"/>
          <w:szCs w:val="25"/>
        </w:rPr>
        <w:t xml:space="preserve"> </w:t>
      </w:r>
      <w:r w:rsidR="006D75B8" w:rsidRPr="00F36F53">
        <w:rPr>
          <w:rFonts w:ascii="Times New Roman" w:hAnsi="Times New Roman"/>
          <w:sz w:val="25"/>
          <w:szCs w:val="25"/>
        </w:rPr>
        <w:t>Итуруп (в т.ч. ПИР) – 4040,1 тыс.рублей;</w:t>
      </w:r>
      <w:r w:rsidR="009F2A3B" w:rsidRPr="00F36F53">
        <w:rPr>
          <w:rFonts w:ascii="Times New Roman" w:hAnsi="Times New Roman"/>
          <w:sz w:val="25"/>
          <w:szCs w:val="25"/>
        </w:rPr>
        <w:t xml:space="preserve"> «строительство амбулатории в с</w:t>
      </w:r>
      <w:proofErr w:type="gramStart"/>
      <w:r w:rsidR="009F2A3B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9F2A3B" w:rsidRPr="00F36F53">
        <w:rPr>
          <w:rFonts w:ascii="Times New Roman" w:hAnsi="Times New Roman"/>
          <w:sz w:val="25"/>
          <w:szCs w:val="25"/>
        </w:rPr>
        <w:t xml:space="preserve">ейдово» - 36670,9 тыс.рублей; </w:t>
      </w:r>
      <w:r w:rsidR="00573E01" w:rsidRPr="00F36F53">
        <w:rPr>
          <w:rFonts w:ascii="Times New Roman" w:hAnsi="Times New Roman"/>
          <w:sz w:val="25"/>
          <w:szCs w:val="25"/>
        </w:rPr>
        <w:t>«строительство сквера в с.</w:t>
      </w:r>
      <w:r w:rsidR="003C5544">
        <w:rPr>
          <w:rFonts w:ascii="Times New Roman" w:hAnsi="Times New Roman"/>
          <w:sz w:val="25"/>
          <w:szCs w:val="25"/>
        </w:rPr>
        <w:t xml:space="preserve"> </w:t>
      </w:r>
      <w:r w:rsidR="00573E01" w:rsidRPr="00F36F53">
        <w:rPr>
          <w:rFonts w:ascii="Times New Roman" w:hAnsi="Times New Roman"/>
          <w:sz w:val="25"/>
          <w:szCs w:val="25"/>
        </w:rPr>
        <w:t>Китовое» - 8000,0 тыс.рублей</w:t>
      </w:r>
      <w:r w:rsidR="0099607C" w:rsidRPr="00F36F53">
        <w:rPr>
          <w:rFonts w:ascii="Times New Roman" w:hAnsi="Times New Roman"/>
          <w:sz w:val="25"/>
          <w:szCs w:val="25"/>
        </w:rPr>
        <w:t>.</w:t>
      </w:r>
    </w:p>
    <w:p w:rsidR="00C32735" w:rsidRPr="00F36F53" w:rsidRDefault="00A51FB7" w:rsidP="004174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AE2BBF" w:rsidRPr="00F36F53">
        <w:rPr>
          <w:rFonts w:ascii="Times New Roman" w:hAnsi="Times New Roman"/>
          <w:sz w:val="25"/>
          <w:szCs w:val="25"/>
        </w:rPr>
        <w:t xml:space="preserve"> </w:t>
      </w:r>
    </w:p>
    <w:p w:rsidR="00E6721D" w:rsidRPr="00F36F53" w:rsidRDefault="00550049" w:rsidP="00CB645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Ассигнования </w:t>
      </w:r>
      <w:r w:rsidRPr="007955C6">
        <w:rPr>
          <w:rFonts w:ascii="Times New Roman" w:hAnsi="Times New Roman"/>
          <w:i/>
          <w:sz w:val="25"/>
          <w:szCs w:val="25"/>
        </w:rPr>
        <w:t>областного</w:t>
      </w:r>
      <w:r w:rsidRPr="00F36F53">
        <w:rPr>
          <w:rFonts w:ascii="Times New Roman" w:hAnsi="Times New Roman"/>
          <w:sz w:val="25"/>
          <w:szCs w:val="25"/>
        </w:rPr>
        <w:t xml:space="preserve"> бюджета доведены до муниципального образования  </w:t>
      </w:r>
      <w:r w:rsidR="0026429A" w:rsidRPr="00F36F53">
        <w:rPr>
          <w:rFonts w:ascii="Times New Roman" w:hAnsi="Times New Roman"/>
          <w:sz w:val="25"/>
          <w:szCs w:val="25"/>
        </w:rPr>
        <w:t xml:space="preserve">МО «Северо-Курильский ГО» уведомлениями на сумму </w:t>
      </w:r>
      <w:r w:rsidR="00E6721D" w:rsidRPr="00F36F53">
        <w:rPr>
          <w:rFonts w:ascii="Times New Roman" w:hAnsi="Times New Roman"/>
          <w:sz w:val="25"/>
          <w:szCs w:val="25"/>
        </w:rPr>
        <w:t xml:space="preserve">156360,0 тыс.рублей (2011 год -  5 000,0 тыс. рублей; 2012 год - </w:t>
      </w:r>
      <w:r w:rsidR="00E6721D" w:rsidRPr="007955C6">
        <w:rPr>
          <w:rFonts w:ascii="Times New Roman" w:hAnsi="Times New Roman"/>
          <w:sz w:val="25"/>
          <w:szCs w:val="25"/>
        </w:rPr>
        <w:t>151 360,0 тыс. рублей,</w:t>
      </w:r>
      <w:r w:rsidR="00E6721D" w:rsidRPr="00F36F53">
        <w:rPr>
          <w:rFonts w:ascii="Times New Roman" w:hAnsi="Times New Roman"/>
          <w:sz w:val="25"/>
          <w:szCs w:val="25"/>
        </w:rPr>
        <w:t xml:space="preserve"> что соответствует сумме Соглашений)</w:t>
      </w:r>
      <w:r w:rsidR="00AE0D1A" w:rsidRPr="00F36F53">
        <w:rPr>
          <w:rFonts w:ascii="Times New Roman" w:hAnsi="Times New Roman"/>
          <w:sz w:val="25"/>
          <w:szCs w:val="25"/>
        </w:rPr>
        <w:t xml:space="preserve">. </w:t>
      </w:r>
      <w:r w:rsidR="00444745">
        <w:rPr>
          <w:rFonts w:ascii="Times New Roman" w:hAnsi="Times New Roman"/>
          <w:sz w:val="25"/>
          <w:szCs w:val="25"/>
        </w:rPr>
        <w:t xml:space="preserve">ГРБС перечислено </w:t>
      </w:r>
      <w:r w:rsidR="00DE4FBC">
        <w:rPr>
          <w:rFonts w:ascii="Times New Roman" w:hAnsi="Times New Roman"/>
          <w:sz w:val="25"/>
          <w:szCs w:val="25"/>
        </w:rPr>
        <w:t>на счет муниципального образования</w:t>
      </w:r>
      <w:r w:rsidR="004F2A73">
        <w:rPr>
          <w:rFonts w:ascii="Times New Roman" w:hAnsi="Times New Roman"/>
          <w:sz w:val="25"/>
          <w:szCs w:val="25"/>
        </w:rPr>
        <w:t xml:space="preserve"> </w:t>
      </w:r>
      <w:r w:rsidR="00DE4FBC">
        <w:rPr>
          <w:rFonts w:ascii="Times New Roman" w:hAnsi="Times New Roman"/>
          <w:sz w:val="25"/>
          <w:szCs w:val="25"/>
        </w:rPr>
        <w:t>–</w:t>
      </w:r>
      <w:r w:rsidR="004F2A73">
        <w:rPr>
          <w:rFonts w:ascii="Times New Roman" w:hAnsi="Times New Roman"/>
          <w:sz w:val="25"/>
          <w:szCs w:val="25"/>
        </w:rPr>
        <w:t xml:space="preserve"> </w:t>
      </w:r>
      <w:r w:rsidR="00DE4FBC">
        <w:rPr>
          <w:rFonts w:ascii="Times New Roman" w:hAnsi="Times New Roman"/>
          <w:sz w:val="25"/>
          <w:szCs w:val="25"/>
        </w:rPr>
        <w:t>148569,3</w:t>
      </w:r>
      <w:r w:rsidR="00444745">
        <w:rPr>
          <w:rFonts w:ascii="Times New Roman" w:hAnsi="Times New Roman"/>
          <w:sz w:val="25"/>
          <w:szCs w:val="25"/>
        </w:rPr>
        <w:t xml:space="preserve"> тыс. рублей</w:t>
      </w:r>
      <w:r w:rsidR="00DE4FBC">
        <w:rPr>
          <w:rFonts w:ascii="Times New Roman" w:hAnsi="Times New Roman"/>
          <w:sz w:val="25"/>
          <w:szCs w:val="25"/>
        </w:rPr>
        <w:t>. Остаток на счете Агентства составил – 2790,7 тыс. рублей</w:t>
      </w:r>
      <w:r w:rsidR="004C588D">
        <w:rPr>
          <w:rFonts w:ascii="Times New Roman" w:hAnsi="Times New Roman"/>
          <w:sz w:val="25"/>
          <w:szCs w:val="25"/>
        </w:rPr>
        <w:t>.</w:t>
      </w:r>
      <w:r w:rsidR="00DE4FBC">
        <w:rPr>
          <w:rFonts w:ascii="Times New Roman" w:hAnsi="Times New Roman"/>
          <w:sz w:val="25"/>
          <w:szCs w:val="25"/>
        </w:rPr>
        <w:t xml:space="preserve"> </w:t>
      </w:r>
      <w:r w:rsidR="00444745">
        <w:rPr>
          <w:rFonts w:ascii="Times New Roman" w:hAnsi="Times New Roman"/>
          <w:sz w:val="25"/>
          <w:szCs w:val="25"/>
        </w:rPr>
        <w:t xml:space="preserve"> </w:t>
      </w:r>
    </w:p>
    <w:p w:rsidR="00AE0D1A" w:rsidRPr="00F36F53" w:rsidRDefault="00AE0D1A" w:rsidP="00CB645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Кассовое исполнение составило </w:t>
      </w:r>
      <w:r w:rsidR="00E52B3E" w:rsidRPr="00F36F53">
        <w:rPr>
          <w:rFonts w:ascii="Times New Roman" w:hAnsi="Times New Roman"/>
          <w:sz w:val="25"/>
          <w:szCs w:val="25"/>
        </w:rPr>
        <w:t>131291,5 тыс</w:t>
      </w:r>
      <w:proofErr w:type="gramStart"/>
      <w:r w:rsidR="00E52B3E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E52B3E" w:rsidRPr="00F36F53">
        <w:rPr>
          <w:rFonts w:ascii="Times New Roman" w:hAnsi="Times New Roman"/>
          <w:sz w:val="25"/>
          <w:szCs w:val="25"/>
        </w:rPr>
        <w:t>ублей</w:t>
      </w:r>
      <w:r w:rsidR="00F65938" w:rsidRPr="00F36F53">
        <w:rPr>
          <w:rFonts w:ascii="Times New Roman" w:hAnsi="Times New Roman"/>
          <w:sz w:val="25"/>
          <w:szCs w:val="25"/>
        </w:rPr>
        <w:t xml:space="preserve"> или 84% от </w:t>
      </w:r>
      <w:r w:rsidR="00AC7035" w:rsidRPr="00F36F53">
        <w:rPr>
          <w:rFonts w:ascii="Times New Roman" w:hAnsi="Times New Roman"/>
          <w:sz w:val="25"/>
          <w:szCs w:val="25"/>
        </w:rPr>
        <w:t>доведенных назначений</w:t>
      </w:r>
      <w:r w:rsidR="00E52B3E" w:rsidRPr="00F36F53">
        <w:rPr>
          <w:rFonts w:ascii="Times New Roman" w:hAnsi="Times New Roman"/>
          <w:sz w:val="25"/>
          <w:szCs w:val="25"/>
        </w:rPr>
        <w:t>, в том числе: 2011 год -</w:t>
      </w:r>
      <w:r w:rsidR="0010203A" w:rsidRPr="00F36F53">
        <w:rPr>
          <w:rFonts w:ascii="Times New Roman" w:hAnsi="Times New Roman"/>
          <w:sz w:val="25"/>
          <w:szCs w:val="25"/>
        </w:rPr>
        <w:t xml:space="preserve"> </w:t>
      </w:r>
      <w:r w:rsidR="00E52B3E" w:rsidRPr="00F36F53">
        <w:rPr>
          <w:rFonts w:ascii="Times New Roman" w:hAnsi="Times New Roman"/>
          <w:sz w:val="25"/>
          <w:szCs w:val="25"/>
        </w:rPr>
        <w:t xml:space="preserve">5 000,0 тыс. рублей или 100%, 2012 год – </w:t>
      </w:r>
      <w:r w:rsidR="00E52B3E" w:rsidRPr="007955C6">
        <w:rPr>
          <w:rFonts w:ascii="Times New Roman" w:hAnsi="Times New Roman"/>
          <w:sz w:val="25"/>
          <w:szCs w:val="25"/>
        </w:rPr>
        <w:t>126291,5 тыс.рублей</w:t>
      </w:r>
      <w:r w:rsidR="00E52B3E" w:rsidRPr="00F36F53">
        <w:rPr>
          <w:rFonts w:ascii="Times New Roman" w:hAnsi="Times New Roman"/>
          <w:sz w:val="25"/>
          <w:szCs w:val="25"/>
        </w:rPr>
        <w:t xml:space="preserve"> или </w:t>
      </w:r>
      <w:r w:rsidR="00F65938" w:rsidRPr="00F36F53">
        <w:rPr>
          <w:rFonts w:ascii="Times New Roman" w:hAnsi="Times New Roman"/>
          <w:sz w:val="25"/>
          <w:szCs w:val="25"/>
        </w:rPr>
        <w:t>83,4%.</w:t>
      </w:r>
      <w:r w:rsidR="00DE790F" w:rsidRPr="00F36F53">
        <w:rPr>
          <w:rFonts w:ascii="Times New Roman" w:hAnsi="Times New Roman"/>
          <w:sz w:val="25"/>
          <w:szCs w:val="25"/>
        </w:rPr>
        <w:t xml:space="preserve"> По состоянию на 01.01.2013 остаток средств на счете финансового управления муниципального образов</w:t>
      </w:r>
      <w:r w:rsidR="00276865" w:rsidRPr="00F36F53">
        <w:rPr>
          <w:rFonts w:ascii="Times New Roman" w:hAnsi="Times New Roman"/>
          <w:sz w:val="25"/>
          <w:szCs w:val="25"/>
        </w:rPr>
        <w:t xml:space="preserve">ания по объектам ОАИП составил </w:t>
      </w:r>
      <w:r w:rsidR="00DE4FBC" w:rsidRPr="00DE4FBC">
        <w:rPr>
          <w:rFonts w:ascii="Times New Roman" w:hAnsi="Times New Roman"/>
          <w:sz w:val="25"/>
          <w:szCs w:val="25"/>
        </w:rPr>
        <w:t>22</w:t>
      </w:r>
      <w:r w:rsidR="00DE4FBC">
        <w:rPr>
          <w:rFonts w:ascii="Times New Roman" w:hAnsi="Times New Roman"/>
          <w:sz w:val="25"/>
          <w:szCs w:val="25"/>
        </w:rPr>
        <w:t> </w:t>
      </w:r>
      <w:r w:rsidR="00DE4FBC" w:rsidRPr="00DE4FBC">
        <w:rPr>
          <w:rFonts w:ascii="Times New Roman" w:hAnsi="Times New Roman"/>
          <w:sz w:val="25"/>
          <w:szCs w:val="25"/>
        </w:rPr>
        <w:t>287</w:t>
      </w:r>
      <w:r w:rsidR="00DE4FBC">
        <w:rPr>
          <w:rFonts w:ascii="Times New Roman" w:hAnsi="Times New Roman"/>
          <w:sz w:val="25"/>
          <w:szCs w:val="25"/>
        </w:rPr>
        <w:t>,0</w:t>
      </w:r>
      <w:r w:rsidR="00DE790F" w:rsidRPr="00DE4FBC">
        <w:rPr>
          <w:rFonts w:ascii="Times New Roman" w:hAnsi="Times New Roman"/>
          <w:sz w:val="25"/>
          <w:szCs w:val="25"/>
        </w:rPr>
        <w:t xml:space="preserve"> </w:t>
      </w:r>
      <w:r w:rsidR="00DE790F" w:rsidRPr="007955C6">
        <w:rPr>
          <w:rFonts w:ascii="Times New Roman" w:hAnsi="Times New Roman"/>
          <w:sz w:val="25"/>
          <w:szCs w:val="25"/>
        </w:rPr>
        <w:t>тыс.рублей</w:t>
      </w:r>
      <w:r w:rsidR="00DF6EB3" w:rsidRPr="007955C6">
        <w:rPr>
          <w:rFonts w:ascii="Times New Roman" w:hAnsi="Times New Roman"/>
          <w:sz w:val="25"/>
          <w:szCs w:val="25"/>
        </w:rPr>
        <w:t>.</w:t>
      </w:r>
      <w:r w:rsidR="00F71FE6" w:rsidRPr="00F36F53">
        <w:rPr>
          <w:rFonts w:ascii="Times New Roman" w:hAnsi="Times New Roman"/>
          <w:sz w:val="25"/>
          <w:szCs w:val="25"/>
        </w:rPr>
        <w:t xml:space="preserve"> Уведомлениями по расчетам между бюджетами по межбюджетным трансфертам ГРБС подтверждена потребность в использовании</w:t>
      </w:r>
      <w:r w:rsidR="00DF6EB3" w:rsidRPr="00F36F53">
        <w:rPr>
          <w:rFonts w:ascii="Times New Roman" w:hAnsi="Times New Roman"/>
          <w:sz w:val="25"/>
          <w:szCs w:val="25"/>
        </w:rPr>
        <w:t xml:space="preserve"> данного остатка</w:t>
      </w:r>
      <w:r w:rsidR="00F71FE6" w:rsidRPr="00F36F53">
        <w:rPr>
          <w:rFonts w:ascii="Times New Roman" w:hAnsi="Times New Roman"/>
          <w:sz w:val="25"/>
          <w:szCs w:val="25"/>
        </w:rPr>
        <w:t xml:space="preserve"> в следующем финансовом году</w:t>
      </w:r>
      <w:r w:rsidR="00DF6EB3" w:rsidRPr="00F36F53">
        <w:rPr>
          <w:rFonts w:ascii="Times New Roman" w:hAnsi="Times New Roman"/>
          <w:sz w:val="25"/>
          <w:szCs w:val="25"/>
        </w:rPr>
        <w:t>.</w:t>
      </w:r>
      <w:r w:rsidR="00F71FE6" w:rsidRPr="00F36F53">
        <w:rPr>
          <w:rFonts w:ascii="Times New Roman" w:hAnsi="Times New Roman"/>
          <w:sz w:val="25"/>
          <w:szCs w:val="25"/>
        </w:rPr>
        <w:t xml:space="preserve"> </w:t>
      </w:r>
    </w:p>
    <w:p w:rsidR="00DF6EB3" w:rsidRPr="00F36F53" w:rsidRDefault="008034E3" w:rsidP="00CB645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Основной причиной </w:t>
      </w:r>
      <w:r w:rsidR="00B81A0F" w:rsidRPr="00F36F53">
        <w:rPr>
          <w:rFonts w:ascii="Times New Roman" w:hAnsi="Times New Roman"/>
          <w:sz w:val="25"/>
          <w:szCs w:val="25"/>
        </w:rPr>
        <w:t xml:space="preserve">не освоения средств в 2012 году </w:t>
      </w:r>
      <w:r w:rsidRPr="00F36F53">
        <w:rPr>
          <w:rFonts w:ascii="Times New Roman" w:hAnsi="Times New Roman"/>
          <w:sz w:val="25"/>
          <w:szCs w:val="25"/>
        </w:rPr>
        <w:t>МО «</w:t>
      </w:r>
      <w:proofErr w:type="gramStart"/>
      <w:r w:rsidRPr="00F36F53">
        <w:rPr>
          <w:rFonts w:ascii="Times New Roman" w:hAnsi="Times New Roman"/>
          <w:sz w:val="25"/>
          <w:szCs w:val="25"/>
        </w:rPr>
        <w:t>Северо-Курильский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ГО»</w:t>
      </w:r>
      <w:r w:rsidR="005903D2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является</w:t>
      </w:r>
      <w:r w:rsidR="00B81A0F" w:rsidRPr="00F36F53">
        <w:rPr>
          <w:rFonts w:ascii="Times New Roman" w:hAnsi="Times New Roman"/>
          <w:sz w:val="25"/>
          <w:szCs w:val="25"/>
        </w:rPr>
        <w:t xml:space="preserve"> </w:t>
      </w:r>
      <w:r w:rsidR="00FA1C3E" w:rsidRPr="00F36F53">
        <w:rPr>
          <w:rFonts w:ascii="Times New Roman" w:hAnsi="Times New Roman"/>
          <w:sz w:val="25"/>
          <w:szCs w:val="25"/>
        </w:rPr>
        <w:t>неисполнение обязательств подряд</w:t>
      </w:r>
      <w:r w:rsidR="00B81A0F" w:rsidRPr="00F36F53">
        <w:rPr>
          <w:rFonts w:ascii="Times New Roman" w:hAnsi="Times New Roman"/>
          <w:sz w:val="25"/>
          <w:szCs w:val="25"/>
        </w:rPr>
        <w:t>чиком в установленные контрактом сроки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FA1C3E" w:rsidRPr="00F36F53">
        <w:rPr>
          <w:rFonts w:ascii="Times New Roman" w:hAnsi="Times New Roman"/>
          <w:sz w:val="25"/>
          <w:szCs w:val="25"/>
        </w:rPr>
        <w:t>по объект</w:t>
      </w:r>
      <w:r w:rsidR="005A6089" w:rsidRPr="00F36F53">
        <w:rPr>
          <w:rFonts w:ascii="Times New Roman" w:hAnsi="Times New Roman"/>
          <w:sz w:val="25"/>
          <w:szCs w:val="25"/>
        </w:rPr>
        <w:t>ам:</w:t>
      </w:r>
      <w:r w:rsidR="00FA1C3E" w:rsidRPr="00F36F53">
        <w:rPr>
          <w:rFonts w:ascii="Times New Roman" w:hAnsi="Times New Roman"/>
          <w:sz w:val="25"/>
          <w:szCs w:val="25"/>
        </w:rPr>
        <w:t xml:space="preserve"> «Реконструкция систем водоснабжения и водоотведения Курильских островов. Первая очередь о Парамушир г.</w:t>
      </w:r>
      <w:r w:rsidR="008A129F">
        <w:rPr>
          <w:rFonts w:ascii="Times New Roman" w:hAnsi="Times New Roman"/>
          <w:sz w:val="25"/>
          <w:szCs w:val="25"/>
        </w:rPr>
        <w:t xml:space="preserve"> </w:t>
      </w:r>
      <w:r w:rsidR="00FA1C3E" w:rsidRPr="00F36F53">
        <w:rPr>
          <w:rFonts w:ascii="Times New Roman" w:hAnsi="Times New Roman"/>
          <w:sz w:val="25"/>
          <w:szCs w:val="25"/>
        </w:rPr>
        <w:t>Северо-Курильск»</w:t>
      </w:r>
      <w:r w:rsidR="005A6089" w:rsidRPr="00F36F53">
        <w:rPr>
          <w:rFonts w:ascii="Times New Roman" w:hAnsi="Times New Roman"/>
          <w:sz w:val="25"/>
          <w:szCs w:val="25"/>
        </w:rPr>
        <w:t>, «Строительство и реконструкция систем топливообеспечения о.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5A6089" w:rsidRPr="00F36F53">
        <w:rPr>
          <w:rFonts w:ascii="Times New Roman" w:hAnsi="Times New Roman"/>
          <w:sz w:val="25"/>
          <w:szCs w:val="25"/>
        </w:rPr>
        <w:t>Парамушир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5A6089" w:rsidRPr="00F36F53">
        <w:rPr>
          <w:rFonts w:ascii="Times New Roman" w:hAnsi="Times New Roman"/>
          <w:sz w:val="25"/>
          <w:szCs w:val="25"/>
        </w:rPr>
        <w:t>Северо-Курильск»</w:t>
      </w:r>
      <w:r w:rsidR="00FA1C3E" w:rsidRPr="00F36F53">
        <w:rPr>
          <w:rFonts w:ascii="Times New Roman" w:hAnsi="Times New Roman"/>
          <w:sz w:val="25"/>
          <w:szCs w:val="25"/>
        </w:rPr>
        <w:t>.</w:t>
      </w:r>
      <w:r w:rsidR="003C5544">
        <w:rPr>
          <w:rFonts w:ascii="Times New Roman" w:hAnsi="Times New Roman"/>
          <w:sz w:val="25"/>
          <w:szCs w:val="25"/>
        </w:rPr>
        <w:t xml:space="preserve"> </w:t>
      </w:r>
    </w:p>
    <w:p w:rsidR="005265C1" w:rsidRPr="00F36F53" w:rsidRDefault="00047AD7" w:rsidP="0000317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 xml:space="preserve">Подтверждение достоверности, целевого и эффективного использования средств, выделенных из областного бюджета ГРБС Сахалинской области, распорядителями средств областного бюджета, муниципальными образованиями (на разработку проектно-сметной документации, строительство, реконструкцию объектов капитального строительства). </w:t>
      </w:r>
    </w:p>
    <w:p w:rsidR="00232E48" w:rsidRPr="00F36F53" w:rsidRDefault="00232E48" w:rsidP="00232E48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</w:t>
      </w:r>
      <w:r w:rsidR="00043F42" w:rsidRPr="00F36F53">
        <w:rPr>
          <w:rFonts w:ascii="Times New Roman" w:hAnsi="Times New Roman"/>
          <w:sz w:val="25"/>
          <w:szCs w:val="25"/>
        </w:rPr>
        <w:t xml:space="preserve">проверяемом периоде, </w:t>
      </w:r>
      <w:r w:rsidRPr="00F36F53">
        <w:rPr>
          <w:rFonts w:ascii="Times New Roman" w:hAnsi="Times New Roman"/>
          <w:sz w:val="25"/>
          <w:szCs w:val="25"/>
        </w:rPr>
        <w:t xml:space="preserve">на выполнение работ в рамках ОАИП </w:t>
      </w:r>
      <w:r w:rsidR="00043F42" w:rsidRPr="00F36F53">
        <w:rPr>
          <w:rFonts w:ascii="Times New Roman" w:hAnsi="Times New Roman"/>
          <w:sz w:val="25"/>
          <w:szCs w:val="25"/>
        </w:rPr>
        <w:t>муниципальных образованиях «Курильский ГО», «Северо-Курильский ГО»</w:t>
      </w:r>
      <w:r w:rsidRPr="00F36F53">
        <w:rPr>
          <w:rFonts w:ascii="Times New Roman" w:hAnsi="Times New Roman"/>
          <w:sz w:val="25"/>
          <w:szCs w:val="25"/>
        </w:rPr>
        <w:t xml:space="preserve"> проведено</w:t>
      </w:r>
      <w:r w:rsidR="00276865" w:rsidRPr="00F36F53">
        <w:rPr>
          <w:rFonts w:ascii="Times New Roman" w:hAnsi="Times New Roman"/>
          <w:sz w:val="25"/>
          <w:szCs w:val="25"/>
        </w:rPr>
        <w:t xml:space="preserve"> </w:t>
      </w:r>
      <w:r w:rsidR="00783412" w:rsidRPr="00F36F53">
        <w:rPr>
          <w:rFonts w:ascii="Times New Roman" w:hAnsi="Times New Roman"/>
          <w:sz w:val="25"/>
          <w:szCs w:val="25"/>
        </w:rPr>
        <w:t>45</w:t>
      </w:r>
      <w:r w:rsidR="00276865" w:rsidRPr="00F36F53">
        <w:rPr>
          <w:rFonts w:ascii="Times New Roman" w:hAnsi="Times New Roman"/>
          <w:sz w:val="25"/>
          <w:szCs w:val="25"/>
        </w:rPr>
        <w:t xml:space="preserve"> открытых аукционов и конкурсов, 9 публичных закупок.</w:t>
      </w:r>
    </w:p>
    <w:p w:rsidR="00232E48" w:rsidRPr="00F36F53" w:rsidRDefault="00232E48" w:rsidP="00232E48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Выборочной проверкой по порядку соблюдения процедур и сроков проведения конкурсов, нарушений норм действующего законодательства, не установлено.</w:t>
      </w:r>
    </w:p>
    <w:p w:rsidR="00531EB3" w:rsidRDefault="00232E48" w:rsidP="00531EB3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Экономия средств бюджета, достигнутая по результатам проведения конкурсных торгов и </w:t>
      </w:r>
      <w:r w:rsidR="00F22C5C" w:rsidRPr="00F36F53">
        <w:rPr>
          <w:rFonts w:ascii="Times New Roman" w:hAnsi="Times New Roman"/>
          <w:sz w:val="25"/>
          <w:szCs w:val="25"/>
        </w:rPr>
        <w:t>аукционов</w:t>
      </w:r>
      <w:r w:rsidR="007C384A" w:rsidRPr="00F36F53">
        <w:rPr>
          <w:rFonts w:ascii="Times New Roman" w:hAnsi="Times New Roman"/>
          <w:sz w:val="25"/>
          <w:szCs w:val="25"/>
        </w:rPr>
        <w:t xml:space="preserve"> в МО «</w:t>
      </w:r>
      <w:proofErr w:type="gramStart"/>
      <w:r w:rsidR="007C384A"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="007C384A" w:rsidRPr="00F36F53">
        <w:rPr>
          <w:rFonts w:ascii="Times New Roman" w:hAnsi="Times New Roman"/>
          <w:sz w:val="25"/>
          <w:szCs w:val="25"/>
        </w:rPr>
        <w:t xml:space="preserve"> ГО»</w:t>
      </w:r>
      <w:r w:rsidR="00F22C5C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составила </w:t>
      </w:r>
      <w:r w:rsidR="00F22C5C" w:rsidRPr="00F36F53">
        <w:rPr>
          <w:rFonts w:ascii="Times New Roman" w:hAnsi="Times New Roman"/>
          <w:sz w:val="25"/>
          <w:szCs w:val="25"/>
        </w:rPr>
        <w:t xml:space="preserve">7893,0 </w:t>
      </w:r>
      <w:r w:rsidR="00125071" w:rsidRPr="00F36F53">
        <w:rPr>
          <w:rFonts w:ascii="Times New Roman" w:hAnsi="Times New Roman"/>
          <w:sz w:val="25"/>
          <w:szCs w:val="25"/>
        </w:rPr>
        <w:t>тыс. рублей или 0,6</w:t>
      </w:r>
      <w:r w:rsidRPr="00F36F53">
        <w:rPr>
          <w:rFonts w:ascii="Times New Roman" w:hAnsi="Times New Roman"/>
          <w:sz w:val="25"/>
          <w:szCs w:val="25"/>
        </w:rPr>
        <w:t>% от начальн</w:t>
      </w:r>
      <w:r w:rsidR="00783412" w:rsidRPr="00F36F53">
        <w:rPr>
          <w:rFonts w:ascii="Times New Roman" w:hAnsi="Times New Roman"/>
          <w:sz w:val="25"/>
          <w:szCs w:val="25"/>
        </w:rPr>
        <w:t>ых цен контрактов</w:t>
      </w:r>
      <w:r w:rsidR="00531EB3">
        <w:rPr>
          <w:rFonts w:ascii="Times New Roman" w:hAnsi="Times New Roman"/>
          <w:sz w:val="25"/>
          <w:szCs w:val="25"/>
        </w:rPr>
        <w:t>.</w:t>
      </w:r>
    </w:p>
    <w:p w:rsidR="00783412" w:rsidRPr="00531EB3" w:rsidRDefault="00724C27" w:rsidP="00531EB3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724C27">
        <w:rPr>
          <w:rFonts w:ascii="Times New Roman" w:hAnsi="Times New Roman"/>
          <w:sz w:val="25"/>
          <w:szCs w:val="25"/>
        </w:rPr>
        <w:t>В</w:t>
      </w:r>
      <w:r w:rsidR="00783412" w:rsidRPr="00724C27">
        <w:rPr>
          <w:rFonts w:ascii="Times New Roman" w:hAnsi="Times New Roman"/>
          <w:sz w:val="25"/>
          <w:szCs w:val="25"/>
        </w:rPr>
        <w:t xml:space="preserve"> МО «Северо-Курильский ГО» </w:t>
      </w:r>
      <w:r w:rsidRPr="00724C27">
        <w:rPr>
          <w:rFonts w:ascii="Times New Roman" w:hAnsi="Times New Roman"/>
          <w:sz w:val="25"/>
          <w:szCs w:val="25"/>
        </w:rPr>
        <w:t>экономия</w:t>
      </w:r>
      <w:r>
        <w:rPr>
          <w:rFonts w:ascii="Times New Roman" w:hAnsi="Times New Roman"/>
          <w:sz w:val="25"/>
          <w:szCs w:val="25"/>
        </w:rPr>
        <w:t xml:space="preserve"> по торгам отсутствовала.</w:t>
      </w:r>
    </w:p>
    <w:p w:rsidR="00D178CF" w:rsidRPr="00F36F53" w:rsidRDefault="007509BC" w:rsidP="007509B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6F53">
        <w:rPr>
          <w:rFonts w:ascii="Times New Roman" w:hAnsi="Times New Roman"/>
          <w:sz w:val="25"/>
          <w:szCs w:val="25"/>
        </w:rPr>
        <w:t>В нарушение ст.9 Федерального закона от 21.11.1996 №129-ФЗ (действовавшего в проверяемый период), ст.9 Федерального закона от 06.12.2011 №402-ФЗ, ст.11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органами, государственных академий наук, государственных (муниципальных) учреждений и Инструкции по ее применению</w:t>
      </w:r>
      <w:proofErr w:type="gramEnd"/>
      <w:r w:rsidRPr="00F36F53">
        <w:rPr>
          <w:rFonts w:ascii="Times New Roman" w:hAnsi="Times New Roman"/>
          <w:sz w:val="25"/>
          <w:szCs w:val="25"/>
        </w:rPr>
        <w:t>», достоверность дебиторской и кредиторской задолженности по администрации МО «</w:t>
      </w:r>
      <w:proofErr w:type="gramStart"/>
      <w:r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ГО» подтвердить не представляется возможным, в связи с несвоевременным отражением хозяйственных операций по взаиморасчетам с контрагентами. </w:t>
      </w:r>
      <w:r w:rsidR="00D178CF" w:rsidRPr="00F36F53">
        <w:rPr>
          <w:rFonts w:ascii="Times New Roman" w:hAnsi="Times New Roman"/>
          <w:sz w:val="25"/>
          <w:szCs w:val="25"/>
        </w:rPr>
        <w:t>Согласно письменным пояснениям главного бухгалтера МКУ «ЦБ г.</w:t>
      </w:r>
      <w:r w:rsidR="00724C27">
        <w:rPr>
          <w:rFonts w:ascii="Times New Roman" w:hAnsi="Times New Roman"/>
          <w:sz w:val="25"/>
          <w:szCs w:val="25"/>
        </w:rPr>
        <w:t xml:space="preserve"> </w:t>
      </w:r>
      <w:r w:rsidR="00D178CF" w:rsidRPr="00F36F53">
        <w:rPr>
          <w:rFonts w:ascii="Times New Roman" w:hAnsi="Times New Roman"/>
          <w:sz w:val="25"/>
          <w:szCs w:val="25"/>
        </w:rPr>
        <w:t xml:space="preserve">Курильска принятие к учету первичных </w:t>
      </w:r>
      <w:r w:rsidR="00D178CF" w:rsidRPr="00F36F53">
        <w:rPr>
          <w:rFonts w:ascii="Times New Roman" w:hAnsi="Times New Roman"/>
          <w:sz w:val="25"/>
          <w:szCs w:val="25"/>
        </w:rPr>
        <w:lastRenderedPageBreak/>
        <w:t>документов (товарная накладная, акты выполненных работ) осуществляется при наличии финансирования.</w:t>
      </w:r>
    </w:p>
    <w:p w:rsidR="00C87DB6" w:rsidRPr="00F36F53" w:rsidRDefault="00C87DB6" w:rsidP="007509B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44745">
        <w:rPr>
          <w:rFonts w:ascii="Times New Roman" w:hAnsi="Times New Roman"/>
          <w:sz w:val="25"/>
          <w:szCs w:val="25"/>
        </w:rPr>
        <w:t>Дебиторская задолженность по объектам, включенным в ОАИП МО «Северо-Курильский ГО» отсутствует</w:t>
      </w:r>
      <w:r w:rsidR="00444745" w:rsidRPr="00444745">
        <w:rPr>
          <w:rFonts w:ascii="Times New Roman" w:hAnsi="Times New Roman"/>
          <w:sz w:val="25"/>
          <w:szCs w:val="25"/>
        </w:rPr>
        <w:t>,</w:t>
      </w:r>
      <w:r w:rsidRPr="00444745">
        <w:rPr>
          <w:rFonts w:ascii="Times New Roman" w:hAnsi="Times New Roman"/>
          <w:sz w:val="25"/>
          <w:szCs w:val="25"/>
        </w:rPr>
        <w:t xml:space="preserve"> </w:t>
      </w:r>
      <w:r w:rsidR="00444745" w:rsidRPr="00444745">
        <w:rPr>
          <w:rFonts w:ascii="Times New Roman" w:hAnsi="Times New Roman"/>
          <w:sz w:val="25"/>
          <w:szCs w:val="25"/>
        </w:rPr>
        <w:t>по состоянию на 31.12.2013 кредиторская задолженность Подрядчика ООО «Спиро» по МК от 25.01.2011 №11/2-10 составила 7 099,28 тыс. рублей, что подтверждено данными бухгалтерского учета.</w:t>
      </w:r>
    </w:p>
    <w:p w:rsidR="00D72A52" w:rsidRPr="00F36F53" w:rsidRDefault="00874269" w:rsidP="00D72A52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полигона бытовых отходов в МО "Курильский городской округ" о.Итуруп (в т.ч. ПИР).</w:t>
      </w:r>
    </w:p>
    <w:p w:rsidR="0073709B" w:rsidRPr="00F36F53" w:rsidRDefault="00E37E8D" w:rsidP="00D72A5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Начало работ по объекту предусмотрены по АОИП с 2011 года.</w:t>
      </w:r>
      <w:r w:rsidR="00AD75DE" w:rsidRPr="00F36F53">
        <w:rPr>
          <w:rFonts w:ascii="Times New Roman" w:hAnsi="Times New Roman"/>
          <w:sz w:val="25"/>
          <w:szCs w:val="25"/>
        </w:rPr>
        <w:t xml:space="preserve"> Стоимость работ определена </w:t>
      </w:r>
      <w:r w:rsidR="00264356" w:rsidRPr="00F36F53">
        <w:rPr>
          <w:rFonts w:ascii="Times New Roman" w:hAnsi="Times New Roman"/>
          <w:sz w:val="25"/>
          <w:szCs w:val="25"/>
        </w:rPr>
        <w:t>ОАИП и Соглашениями</w:t>
      </w:r>
      <w:r w:rsidR="00866D9B">
        <w:rPr>
          <w:rFonts w:ascii="Times New Roman" w:hAnsi="Times New Roman"/>
          <w:sz w:val="25"/>
          <w:szCs w:val="25"/>
        </w:rPr>
        <w:t>,</w:t>
      </w:r>
      <w:r w:rsidR="00264356" w:rsidRPr="00F36F53">
        <w:rPr>
          <w:rFonts w:ascii="Times New Roman" w:hAnsi="Times New Roman"/>
          <w:sz w:val="25"/>
          <w:szCs w:val="25"/>
        </w:rPr>
        <w:t xml:space="preserve"> </w:t>
      </w:r>
      <w:r w:rsidR="001F051A">
        <w:rPr>
          <w:rFonts w:ascii="Times New Roman" w:hAnsi="Times New Roman"/>
          <w:sz w:val="25"/>
          <w:szCs w:val="25"/>
        </w:rPr>
        <w:t xml:space="preserve">заключенными между администрацией МО и Агентством </w:t>
      </w:r>
      <w:r w:rsidR="00AD75DE" w:rsidRPr="00F36F53">
        <w:rPr>
          <w:rFonts w:ascii="Times New Roman" w:hAnsi="Times New Roman"/>
          <w:sz w:val="25"/>
          <w:szCs w:val="25"/>
        </w:rPr>
        <w:t xml:space="preserve">в </w:t>
      </w:r>
      <w:r w:rsidR="00264356" w:rsidRPr="00F36F53">
        <w:rPr>
          <w:rFonts w:ascii="Times New Roman" w:hAnsi="Times New Roman"/>
          <w:sz w:val="25"/>
          <w:szCs w:val="25"/>
        </w:rPr>
        <w:t xml:space="preserve">общей </w:t>
      </w:r>
      <w:r w:rsidR="00AD75DE" w:rsidRPr="00F36F53">
        <w:rPr>
          <w:rFonts w:ascii="Times New Roman" w:hAnsi="Times New Roman"/>
          <w:sz w:val="25"/>
          <w:szCs w:val="25"/>
        </w:rPr>
        <w:t>сумме</w:t>
      </w:r>
      <w:r w:rsidR="00264356" w:rsidRPr="00F36F53">
        <w:rPr>
          <w:rFonts w:ascii="Times New Roman" w:hAnsi="Times New Roman"/>
          <w:sz w:val="25"/>
          <w:szCs w:val="25"/>
        </w:rPr>
        <w:t xml:space="preserve"> 28529,8 тыс.рублей (</w:t>
      </w:r>
      <w:r w:rsidR="005427DE" w:rsidRPr="00F36F53">
        <w:rPr>
          <w:rFonts w:ascii="Times New Roman" w:hAnsi="Times New Roman"/>
          <w:sz w:val="25"/>
          <w:szCs w:val="25"/>
        </w:rPr>
        <w:t>областной бюджет - 27017,7 тыс.рублей; муниципальный бюджет - 1512,1 тыс.рублей).</w:t>
      </w:r>
      <w:r w:rsidR="00AD75DE" w:rsidRPr="00F36F53">
        <w:rPr>
          <w:rFonts w:ascii="Times New Roman" w:hAnsi="Times New Roman"/>
          <w:sz w:val="25"/>
          <w:szCs w:val="25"/>
        </w:rPr>
        <w:t xml:space="preserve"> </w:t>
      </w:r>
      <w:r w:rsidR="008848AE" w:rsidRPr="00F36F53">
        <w:rPr>
          <w:rFonts w:ascii="Times New Roman" w:hAnsi="Times New Roman"/>
          <w:sz w:val="25"/>
          <w:szCs w:val="25"/>
        </w:rPr>
        <w:t xml:space="preserve"> </w:t>
      </w:r>
    </w:p>
    <w:p w:rsidR="00E37E8D" w:rsidRPr="00F36F53" w:rsidRDefault="008848AE" w:rsidP="00D72A5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ОАИП предусмотрено финансирование работ </w:t>
      </w:r>
      <w:r w:rsidR="00264356" w:rsidRPr="00F36F53">
        <w:rPr>
          <w:rFonts w:ascii="Times New Roman" w:hAnsi="Times New Roman"/>
          <w:sz w:val="25"/>
          <w:szCs w:val="25"/>
        </w:rPr>
        <w:t xml:space="preserve">за счет средств областного бюджета </w:t>
      </w:r>
      <w:r w:rsidRPr="00F36F53">
        <w:rPr>
          <w:rFonts w:ascii="Times New Roman" w:hAnsi="Times New Roman"/>
          <w:sz w:val="25"/>
          <w:szCs w:val="25"/>
        </w:rPr>
        <w:t>по объекту в сумме</w:t>
      </w:r>
      <w:r w:rsidR="00AE6F5D" w:rsidRPr="00F36F53">
        <w:rPr>
          <w:rFonts w:ascii="Times New Roman" w:hAnsi="Times New Roman"/>
          <w:sz w:val="25"/>
          <w:szCs w:val="25"/>
        </w:rPr>
        <w:t xml:space="preserve"> 27017,7 тыс.рублей, в том числе: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4A40F4" w:rsidRPr="00F36F53">
        <w:rPr>
          <w:rFonts w:ascii="Times New Roman" w:hAnsi="Times New Roman"/>
          <w:sz w:val="25"/>
          <w:szCs w:val="25"/>
        </w:rPr>
        <w:t xml:space="preserve">2011 – 5000,0 тыс.рублей; 2012 – 12317,7 тыс.рублей; 2013 год </w:t>
      </w:r>
      <w:r w:rsidR="00FB2DA2" w:rsidRPr="00F36F53">
        <w:rPr>
          <w:rFonts w:ascii="Times New Roman" w:hAnsi="Times New Roman"/>
          <w:sz w:val="25"/>
          <w:szCs w:val="25"/>
        </w:rPr>
        <w:t>–</w:t>
      </w:r>
      <w:r w:rsidR="004A40F4" w:rsidRPr="00F36F53">
        <w:rPr>
          <w:rFonts w:ascii="Times New Roman" w:hAnsi="Times New Roman"/>
          <w:sz w:val="25"/>
          <w:szCs w:val="25"/>
        </w:rPr>
        <w:t xml:space="preserve"> </w:t>
      </w:r>
      <w:r w:rsidR="00FB2DA2" w:rsidRPr="00F36F53">
        <w:rPr>
          <w:rFonts w:ascii="Times New Roman" w:hAnsi="Times New Roman"/>
          <w:sz w:val="25"/>
          <w:szCs w:val="25"/>
        </w:rPr>
        <w:t>9700,0 тыс.рублей.</w:t>
      </w:r>
      <w:r w:rsidR="0073709B" w:rsidRPr="00F36F53">
        <w:rPr>
          <w:rFonts w:ascii="Times New Roman" w:hAnsi="Times New Roman"/>
          <w:sz w:val="25"/>
          <w:szCs w:val="25"/>
        </w:rPr>
        <w:t xml:space="preserve"> </w:t>
      </w:r>
    </w:p>
    <w:p w:rsidR="0073709B" w:rsidRPr="00F36F53" w:rsidRDefault="00C07DA8" w:rsidP="00D72A5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Соглашениями предусмотрено софинансирование муниципальным бюджетом в размере</w:t>
      </w:r>
      <w:r w:rsidR="00C07451" w:rsidRPr="00F36F53">
        <w:rPr>
          <w:rFonts w:ascii="Times New Roman" w:hAnsi="Times New Roman"/>
          <w:sz w:val="25"/>
          <w:szCs w:val="25"/>
        </w:rPr>
        <w:t xml:space="preserve"> 1512,1 тыс.рублей, из них: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E04BAF" w:rsidRPr="00F36F53">
        <w:rPr>
          <w:rFonts w:ascii="Times New Roman" w:hAnsi="Times New Roman"/>
          <w:sz w:val="25"/>
          <w:szCs w:val="25"/>
        </w:rPr>
        <w:t xml:space="preserve">2011 год - 279,83 тыс.рублей; 2012 год - </w:t>
      </w:r>
      <w:r w:rsidR="00C07451" w:rsidRPr="00F36F53">
        <w:rPr>
          <w:rFonts w:ascii="Times New Roman" w:hAnsi="Times New Roman"/>
          <w:sz w:val="25"/>
          <w:szCs w:val="25"/>
        </w:rPr>
        <w:t>689,4</w:t>
      </w:r>
      <w:r w:rsidR="00E04BAF" w:rsidRPr="00F36F53">
        <w:rPr>
          <w:rFonts w:ascii="Times New Roman" w:hAnsi="Times New Roman"/>
          <w:sz w:val="25"/>
          <w:szCs w:val="25"/>
        </w:rPr>
        <w:t xml:space="preserve"> тыс.рублей; </w:t>
      </w:r>
      <w:r w:rsidRPr="00F36F53">
        <w:rPr>
          <w:rFonts w:ascii="Times New Roman" w:hAnsi="Times New Roman"/>
          <w:sz w:val="25"/>
          <w:szCs w:val="25"/>
        </w:rPr>
        <w:t xml:space="preserve">2013 год </w:t>
      </w:r>
      <w:r w:rsidR="00E04BAF" w:rsidRPr="00F36F53">
        <w:rPr>
          <w:rFonts w:ascii="Times New Roman" w:hAnsi="Times New Roman"/>
          <w:sz w:val="25"/>
          <w:szCs w:val="25"/>
        </w:rPr>
        <w:t>–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E04BAF" w:rsidRPr="00F36F53">
        <w:rPr>
          <w:rFonts w:ascii="Times New Roman" w:hAnsi="Times New Roman"/>
          <w:sz w:val="25"/>
          <w:szCs w:val="25"/>
        </w:rPr>
        <w:t>542,9 тыс.рублей.</w:t>
      </w:r>
    </w:p>
    <w:p w:rsidR="00AD26A2" w:rsidRPr="00F36F53" w:rsidRDefault="00A94CCC" w:rsidP="00AD26A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2011 году н</w:t>
      </w:r>
      <w:r w:rsidR="001F185E" w:rsidRPr="00F36F53">
        <w:rPr>
          <w:rFonts w:ascii="Times New Roman" w:hAnsi="Times New Roman"/>
          <w:sz w:val="25"/>
          <w:szCs w:val="25"/>
        </w:rPr>
        <w:t>а выполнение и</w:t>
      </w:r>
      <w:r w:rsidR="00AD26A2" w:rsidRPr="00F36F53">
        <w:rPr>
          <w:rFonts w:ascii="Times New Roman" w:hAnsi="Times New Roman"/>
          <w:sz w:val="25"/>
          <w:szCs w:val="25"/>
        </w:rPr>
        <w:t xml:space="preserve">нженерных изысканий по объекту </w:t>
      </w:r>
      <w:r w:rsidR="001F185E" w:rsidRPr="00F36F53">
        <w:rPr>
          <w:rFonts w:ascii="Times New Roman" w:hAnsi="Times New Roman"/>
          <w:sz w:val="25"/>
          <w:szCs w:val="25"/>
        </w:rPr>
        <w:t>заключен трехсторонний муниципальный контракт от 18.07.2011 №0361300010711000029-0209789-02, по которому "муниципальным заказчиком" является МО "Курильский ГО", "заказчиком-застройщиком" - Г</w:t>
      </w:r>
      <w:r w:rsidR="006D67AF" w:rsidRPr="00F36F53">
        <w:rPr>
          <w:rFonts w:ascii="Times New Roman" w:hAnsi="Times New Roman"/>
          <w:sz w:val="25"/>
          <w:szCs w:val="25"/>
        </w:rPr>
        <w:t>КУ "Дирекция</w:t>
      </w:r>
      <w:r w:rsidR="001F185E" w:rsidRPr="00F36F53">
        <w:rPr>
          <w:rFonts w:ascii="Times New Roman" w:hAnsi="Times New Roman"/>
          <w:sz w:val="25"/>
          <w:szCs w:val="25"/>
        </w:rPr>
        <w:t>", "исполнителем", предложившим наиболее низкую цену - ООО "ЭКОСТАНДАРТ "Технические решения". Стоимость работ по контракту определена в сумме 2904,27 тыс.рублей.</w:t>
      </w:r>
    </w:p>
    <w:p w:rsidR="00874269" w:rsidRDefault="00874269" w:rsidP="00AD26A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6F53">
        <w:rPr>
          <w:rFonts w:ascii="Times New Roman" w:hAnsi="Times New Roman"/>
          <w:sz w:val="25"/>
          <w:szCs w:val="25"/>
        </w:rPr>
        <w:t>В связи с неисполнением обязательств со стороны ООО "ЭКОСТАНДАРТ "Технические решения" по контракту в части соблюдения сроков выполнения работ, объемов работ, администрацией МО "Курильский ГО" подано в арбитражный суд Сахалинской области исковое заявление о расторжении муниципального контракта от 18.07.2011 №0361300010711000029-0209789-02 и взыскании неустойки за просрочку исполнения обязательства.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Решением арбитражного суда от 08.06.2012 исковые требования администрации МО удовлетворены в полном объеме</w:t>
      </w:r>
      <w:r w:rsidR="006922E7" w:rsidRPr="00F36F53">
        <w:rPr>
          <w:rFonts w:ascii="Times New Roman" w:hAnsi="Times New Roman"/>
          <w:sz w:val="25"/>
          <w:szCs w:val="25"/>
        </w:rPr>
        <w:t>, контракт расторгнут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900976" w:rsidRPr="00F36F53" w:rsidRDefault="00C83ABC" w:rsidP="00AD26A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Финансирование объекта в 2011 году не осуществлялось, </w:t>
      </w:r>
      <w:r w:rsidRPr="00F36F53">
        <w:rPr>
          <w:rFonts w:ascii="Times New Roman" w:hAnsi="Times New Roman"/>
          <w:sz w:val="25"/>
          <w:szCs w:val="25"/>
        </w:rPr>
        <w:t xml:space="preserve">утвержденные бюджетные ассигнования </w:t>
      </w:r>
      <w:r w:rsidR="00752A6B">
        <w:rPr>
          <w:rFonts w:ascii="Times New Roman" w:hAnsi="Times New Roman"/>
          <w:sz w:val="25"/>
          <w:szCs w:val="25"/>
        </w:rPr>
        <w:t>в сумме 5000,0 тыс.рублей не исполнены.</w:t>
      </w:r>
    </w:p>
    <w:p w:rsidR="00706530" w:rsidRPr="00F36F53" w:rsidRDefault="00706530" w:rsidP="00706530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2012 году, на выполнение мероприятий, предусмотренных ОАИП и Соглашением, Заказчиком заключены три муниципальных контракта на общую сумму 20191,6 тыс. рублей, в том числе:</w:t>
      </w:r>
    </w:p>
    <w:p w:rsidR="00706530" w:rsidRPr="00F36F53" w:rsidRDefault="00706530" w:rsidP="00706530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выполнение инженерных изысканий по объекту - муниципальный контракт от 02.08.2012 №0361300010711000029-0209789-05, заключенный с ГУП Сахалинской области "Автодорпроект" на сумму 4104,8 тыс.рублей;</w:t>
      </w:r>
    </w:p>
    <w:p w:rsidR="00706530" w:rsidRPr="00F36F53" w:rsidRDefault="00706530" w:rsidP="00706530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выполнение инженерно-гидрогеологических изысканий - муниципальный контракт от 02.08.2012 №0361300010712000036-0209789-01, заключенный с Некоммерческим партнерством содействия развитию инженерно-изыскательской отрасли "Ассоциация Инженерные изыскания в строительстве"- 2086,8 тыс.рублей;</w:t>
      </w:r>
    </w:p>
    <w:p w:rsidR="00706530" w:rsidRPr="00F36F53" w:rsidRDefault="00706530" w:rsidP="00706530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выполнение проектных работ - муниципальный контракт от 14.11.2012 №1-П, заключенный с ОАО "Центр благоустройства и обращения с отходами" - 14000,0 тыс.рублей.</w:t>
      </w:r>
    </w:p>
    <w:p w:rsidR="00DB0F27" w:rsidRPr="00F36F53" w:rsidRDefault="00DB0F27" w:rsidP="00DB0F27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Муниципальные контракты на выполнение инженерных изысканий по объекту (от 02.08.2012 №0361300010711000029-0209789-05) и выполнение инженерно-гидрогеологических изысканий (от 02.08.2012 №0361300010712000029-0209789-01) исполнены в полном объеме и в установленные контрактом сроки, оплачены в целом за счет средств областного бюджета в суммах 4104,8 тыс.рублей и 2086,8 тыс.рублей. </w:t>
      </w:r>
    </w:p>
    <w:p w:rsidR="008E39BE" w:rsidRPr="00F36F53" w:rsidRDefault="008E39BE" w:rsidP="008E39BE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Муниципальный контракт от 14.11.2012 №1-П на выполнение проектных работ является переходящим на 2013 год (срок выполнения работ - 30.08.2013 года), оплата произведена за фактически выполненные работы в сумме</w:t>
      </w:r>
      <w:r w:rsidR="00991D63" w:rsidRPr="00F36F53">
        <w:rPr>
          <w:rFonts w:ascii="Times New Roman" w:hAnsi="Times New Roman"/>
          <w:sz w:val="25"/>
          <w:szCs w:val="25"/>
        </w:rPr>
        <w:t xml:space="preserve"> 10300</w:t>
      </w:r>
      <w:r w:rsidR="00D579E8" w:rsidRPr="00F36F53">
        <w:rPr>
          <w:rFonts w:ascii="Times New Roman" w:hAnsi="Times New Roman"/>
          <w:sz w:val="25"/>
          <w:szCs w:val="25"/>
        </w:rPr>
        <w:t>,0 тыс.рублей за счет средств областного бюджета (2012 год -</w:t>
      </w:r>
      <w:r w:rsidRPr="00F36F53">
        <w:rPr>
          <w:rFonts w:ascii="Times New Roman" w:hAnsi="Times New Roman"/>
          <w:sz w:val="25"/>
          <w:szCs w:val="25"/>
        </w:rPr>
        <w:t xml:space="preserve"> 2086,8 тыс.рублей</w:t>
      </w:r>
      <w:r w:rsidR="00D579E8" w:rsidRPr="00F36F53">
        <w:rPr>
          <w:rFonts w:ascii="Times New Roman" w:hAnsi="Times New Roman"/>
          <w:sz w:val="25"/>
          <w:szCs w:val="25"/>
        </w:rPr>
        <w:t>, 2013 год - 8213,2 тыс.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D579E8" w:rsidRPr="00F36F53">
        <w:rPr>
          <w:rFonts w:ascii="Times New Roman" w:hAnsi="Times New Roman"/>
          <w:sz w:val="25"/>
          <w:szCs w:val="25"/>
        </w:rPr>
        <w:t>рублей). Остаток средств субсидии в размере 3700,0 тыс.рублей числится на лицевом счете муниципального образования "Курильский ГО".</w:t>
      </w:r>
    </w:p>
    <w:p w:rsidR="00301CCB" w:rsidRPr="00F36F53" w:rsidRDefault="00B54F15" w:rsidP="00301CCB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момент проверки (на 01.10.2013 года)</w:t>
      </w:r>
      <w:r w:rsidR="008E39BE" w:rsidRPr="00F36F53">
        <w:rPr>
          <w:rFonts w:ascii="Times New Roman" w:hAnsi="Times New Roman"/>
          <w:sz w:val="25"/>
          <w:szCs w:val="25"/>
        </w:rPr>
        <w:t>, работы в полном объеме не выполнены (отсутствуют работы по межеванию, постановки на кадастровый учет, оформление землеустроительных документов, а также разработка рабочей документации (стадия РД)), срок ис</w:t>
      </w:r>
      <w:r w:rsidR="00E1217D" w:rsidRPr="00F36F53">
        <w:rPr>
          <w:rFonts w:ascii="Times New Roman" w:hAnsi="Times New Roman"/>
          <w:sz w:val="25"/>
          <w:szCs w:val="25"/>
        </w:rPr>
        <w:t>полнения контракта нарушен на 31 день</w:t>
      </w:r>
      <w:r w:rsidR="008E39BE" w:rsidRPr="00F36F53">
        <w:rPr>
          <w:rFonts w:ascii="Times New Roman" w:hAnsi="Times New Roman"/>
          <w:sz w:val="25"/>
          <w:szCs w:val="25"/>
        </w:rPr>
        <w:t xml:space="preserve">. </w:t>
      </w:r>
    </w:p>
    <w:p w:rsidR="005340FA" w:rsidRPr="00F36F53" w:rsidRDefault="005340FA" w:rsidP="005340FA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Следует отметить, что за 2012</w:t>
      </w:r>
      <w:r w:rsidR="00D86269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-</w:t>
      </w:r>
      <w:r w:rsidR="00D86269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истекший период 2013 года</w:t>
      </w:r>
      <w:r w:rsidR="00E1217D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размер перечисленной субсидии областного бюджета составил 20191,6 тыс.рублей, что </w:t>
      </w:r>
      <w:r w:rsidR="00D86269" w:rsidRPr="00F36F53">
        <w:rPr>
          <w:rFonts w:ascii="Times New Roman" w:hAnsi="Times New Roman"/>
          <w:sz w:val="25"/>
          <w:szCs w:val="25"/>
        </w:rPr>
        <w:t>соответствует</w:t>
      </w:r>
      <w:r w:rsidRPr="00F36F53">
        <w:rPr>
          <w:rFonts w:ascii="Times New Roman" w:hAnsi="Times New Roman"/>
          <w:sz w:val="25"/>
          <w:szCs w:val="25"/>
        </w:rPr>
        <w:t xml:space="preserve"> сумме трех заключенных муниципальных контрактов по объекту (без учета софинансирования муниципального бюджета).</w:t>
      </w:r>
    </w:p>
    <w:p w:rsidR="00DA2B21" w:rsidRPr="00F36F53" w:rsidRDefault="005340FA" w:rsidP="005340FA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ходе проверки, документальное подтверждение в виде заключенных муниципальных контрактов и договоров в 2013 году по данному объекту не представлено, в результате потребность в средствах субсидии</w:t>
      </w:r>
      <w:r w:rsidR="00D86269" w:rsidRPr="00F36F53">
        <w:rPr>
          <w:rFonts w:ascii="Times New Roman" w:hAnsi="Times New Roman"/>
          <w:sz w:val="25"/>
          <w:szCs w:val="25"/>
        </w:rPr>
        <w:t xml:space="preserve">, предусмотренной к перечислению </w:t>
      </w:r>
      <w:r w:rsidR="00DA2B21" w:rsidRPr="00F36F53">
        <w:rPr>
          <w:rFonts w:ascii="Times New Roman" w:hAnsi="Times New Roman"/>
          <w:sz w:val="25"/>
          <w:szCs w:val="25"/>
        </w:rPr>
        <w:t xml:space="preserve">из областного бюджета </w:t>
      </w:r>
      <w:r w:rsidR="00D86269" w:rsidRPr="00F36F53">
        <w:rPr>
          <w:rFonts w:ascii="Times New Roman" w:hAnsi="Times New Roman"/>
          <w:sz w:val="25"/>
          <w:szCs w:val="25"/>
        </w:rPr>
        <w:t xml:space="preserve">в </w:t>
      </w:r>
      <w:r w:rsidR="00DA2B21" w:rsidRPr="00F36F53">
        <w:rPr>
          <w:rFonts w:ascii="Times New Roman" w:hAnsi="Times New Roman"/>
          <w:sz w:val="25"/>
          <w:szCs w:val="25"/>
        </w:rPr>
        <w:t xml:space="preserve">конце 2013 года, </w:t>
      </w:r>
      <w:r w:rsidRPr="00F36F53">
        <w:rPr>
          <w:rFonts w:ascii="Times New Roman" w:hAnsi="Times New Roman"/>
          <w:sz w:val="25"/>
          <w:szCs w:val="25"/>
        </w:rPr>
        <w:t xml:space="preserve">в сумме 1826,1 тыс.рублей - отсутствует. </w:t>
      </w:r>
    </w:p>
    <w:p w:rsidR="005340FA" w:rsidRPr="00F36F53" w:rsidRDefault="005340FA" w:rsidP="005340FA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Кроме того, до конца текущего финансового года муниципальному образованию "Курильский ГО" необходимо соблюсти условия софинансирования объекта, предусмотренные соглашениями на 2012, 2013 годы в общей сумме 1031,05 тыс.рублей (459,64 тыс.рублей - переходящий объект 2012 года, 550,31 тыс.рублей -2013 год</w:t>
      </w:r>
      <w:r w:rsidR="00A94CCC" w:rsidRPr="00F36F53">
        <w:rPr>
          <w:rFonts w:ascii="Times New Roman" w:hAnsi="Times New Roman"/>
          <w:sz w:val="25"/>
          <w:szCs w:val="25"/>
        </w:rPr>
        <w:t>)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сквера в с.Рейдово (в т.ч.</w:t>
      </w:r>
      <w:r w:rsidR="004C588D">
        <w:rPr>
          <w:rFonts w:ascii="Times New Roman" w:hAnsi="Times New Roman"/>
          <w:i/>
          <w:sz w:val="25"/>
          <w:szCs w:val="25"/>
        </w:rPr>
        <w:t xml:space="preserve"> </w:t>
      </w:r>
      <w:r w:rsidRPr="00F36F53">
        <w:rPr>
          <w:rFonts w:ascii="Times New Roman" w:hAnsi="Times New Roman"/>
          <w:i/>
          <w:sz w:val="25"/>
          <w:szCs w:val="25"/>
        </w:rPr>
        <w:t>разработка ПД)</w:t>
      </w:r>
      <w:r w:rsidR="00557D33" w:rsidRPr="00F36F53">
        <w:rPr>
          <w:rFonts w:ascii="Times New Roman" w:hAnsi="Times New Roman"/>
          <w:i/>
          <w:sz w:val="25"/>
          <w:szCs w:val="25"/>
        </w:rPr>
        <w:t xml:space="preserve"> </w:t>
      </w:r>
      <w:r w:rsidR="00557D33" w:rsidRPr="00F36F53">
        <w:rPr>
          <w:rFonts w:ascii="Times New Roman" w:hAnsi="Times New Roman"/>
          <w:sz w:val="25"/>
          <w:szCs w:val="25"/>
        </w:rPr>
        <w:t xml:space="preserve">предусмотрено ОАИП в 2012 году </w:t>
      </w:r>
      <w:r w:rsidR="00F927DA" w:rsidRPr="00F36F53">
        <w:rPr>
          <w:rFonts w:ascii="Times New Roman" w:hAnsi="Times New Roman"/>
          <w:sz w:val="25"/>
          <w:szCs w:val="25"/>
        </w:rPr>
        <w:t xml:space="preserve">за счет средств областного бюджета </w:t>
      </w:r>
      <w:r w:rsidR="00557D33" w:rsidRPr="00F36F53">
        <w:rPr>
          <w:rFonts w:ascii="Times New Roman" w:hAnsi="Times New Roman"/>
          <w:sz w:val="25"/>
          <w:szCs w:val="25"/>
        </w:rPr>
        <w:t xml:space="preserve">в сумме 12272,4 тыс.рублей, </w:t>
      </w:r>
      <w:r w:rsidR="00866D9B">
        <w:rPr>
          <w:rFonts w:ascii="Times New Roman" w:hAnsi="Times New Roman"/>
          <w:sz w:val="25"/>
          <w:szCs w:val="25"/>
        </w:rPr>
        <w:t xml:space="preserve">Соглашениями, заключенными между администрацией МО и Агентством, </w:t>
      </w:r>
      <w:r w:rsidR="00F927DA" w:rsidRPr="00F36F53">
        <w:rPr>
          <w:rFonts w:ascii="Times New Roman" w:hAnsi="Times New Roman"/>
          <w:sz w:val="25"/>
          <w:szCs w:val="25"/>
        </w:rPr>
        <w:t>софинансирование объекта за счет средств муниципального бюджета - 686,84 тыс.рублей.</w:t>
      </w:r>
      <w:r w:rsidR="005D7DC7" w:rsidRPr="00F36F53">
        <w:rPr>
          <w:rFonts w:ascii="Times New Roman" w:hAnsi="Times New Roman"/>
          <w:sz w:val="25"/>
          <w:szCs w:val="25"/>
        </w:rPr>
        <w:t xml:space="preserve"> Общая стоимость объекта - 12959,2 тыс.рублей.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</w:t>
      </w:r>
      <w:r w:rsidR="005D7DC7" w:rsidRPr="00F36F53">
        <w:rPr>
          <w:rFonts w:ascii="Times New Roman" w:hAnsi="Times New Roman"/>
          <w:sz w:val="25"/>
          <w:szCs w:val="25"/>
        </w:rPr>
        <w:t>2012 году между</w:t>
      </w:r>
      <w:r w:rsidRPr="00F36F53">
        <w:rPr>
          <w:rFonts w:ascii="Times New Roman" w:hAnsi="Times New Roman"/>
          <w:sz w:val="25"/>
          <w:szCs w:val="25"/>
        </w:rPr>
        <w:t xml:space="preserve"> администрацией МО </w:t>
      </w:r>
      <w:r w:rsidR="005D7DC7" w:rsidRPr="00F36F53">
        <w:rPr>
          <w:rFonts w:ascii="Times New Roman" w:hAnsi="Times New Roman"/>
          <w:sz w:val="25"/>
          <w:szCs w:val="25"/>
        </w:rPr>
        <w:t xml:space="preserve">и ЗАО "Гидрострой" заключен </w:t>
      </w:r>
      <w:r w:rsidRPr="00F36F53">
        <w:rPr>
          <w:rFonts w:ascii="Times New Roman" w:hAnsi="Times New Roman"/>
          <w:sz w:val="25"/>
          <w:szCs w:val="25"/>
        </w:rPr>
        <w:t>муниципальный контракт от 10.07.2012 №0361300010712000025-0209789-01 на выполнение работ по объекту "Строительство сквера в с.Рейдово (в т.ч. разработка ПД)" на сумму 12959,2 тыс.рублей.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акту о приемке выполненных работ от 25.07.2012 №1, работы выполнены</w:t>
      </w:r>
      <w:r w:rsidR="009C1D25">
        <w:rPr>
          <w:rFonts w:ascii="Times New Roman" w:hAnsi="Times New Roman"/>
          <w:sz w:val="25"/>
          <w:szCs w:val="25"/>
        </w:rPr>
        <w:t xml:space="preserve"> и оплачены</w:t>
      </w:r>
      <w:r w:rsidRPr="00F36F53">
        <w:rPr>
          <w:rFonts w:ascii="Times New Roman" w:hAnsi="Times New Roman"/>
          <w:sz w:val="25"/>
          <w:szCs w:val="25"/>
        </w:rPr>
        <w:t xml:space="preserve"> в полном объеме в срок, установленным контрактом.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Выборочной проверкой соответствия объемов выполненных работ объемам работ, предусмотренных локальным сметным расчетом, а также техническому заданию (Приложение №4 к контракту), расхождений не установлено. 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Визуальной проверкой установлено несоответствие фактически выполненных работ, работам заявленным подрядчиком в акте выполненных работ.</w:t>
      </w:r>
    </w:p>
    <w:p w:rsidR="00874269" w:rsidRPr="00F36F53" w:rsidRDefault="00874269" w:rsidP="00874269">
      <w:pPr>
        <w:tabs>
          <w:tab w:val="left" w:pos="360"/>
        </w:tabs>
        <w:spacing w:after="0" w:line="240" w:lineRule="auto"/>
        <w:ind w:firstLine="539"/>
        <w:jc w:val="both"/>
        <w:rPr>
          <w:rFonts w:ascii="Times New Roman" w:hAnsi="Times New Roman"/>
          <w:spacing w:val="-3"/>
          <w:sz w:val="25"/>
          <w:szCs w:val="25"/>
        </w:rPr>
      </w:pPr>
      <w:proofErr w:type="gramStart"/>
      <w:r w:rsidRPr="00F36F53">
        <w:rPr>
          <w:rFonts w:ascii="Times New Roman" w:hAnsi="Times New Roman"/>
          <w:spacing w:val="-3"/>
          <w:sz w:val="25"/>
          <w:szCs w:val="25"/>
        </w:rPr>
        <w:t>В акте выполненных работ по разделу "наружное освещение" - "кронштейны специальные на опорах для светильников сварные металлические (количество рожков - 1) - 24 шт., "</w:t>
      </w:r>
      <w:proofErr w:type="spellStart"/>
      <w:r w:rsidRPr="00F36F53">
        <w:rPr>
          <w:rFonts w:ascii="Times New Roman" w:hAnsi="Times New Roman"/>
          <w:spacing w:val="-3"/>
          <w:sz w:val="25"/>
          <w:szCs w:val="25"/>
        </w:rPr>
        <w:t>оголовник</w:t>
      </w:r>
      <w:proofErr w:type="spellEnd"/>
      <w:r w:rsidRPr="00F36F53">
        <w:rPr>
          <w:rFonts w:ascii="Times New Roman" w:hAnsi="Times New Roman"/>
          <w:spacing w:val="-3"/>
          <w:sz w:val="25"/>
          <w:szCs w:val="25"/>
        </w:rPr>
        <w:t xml:space="preserve"> 1-рожковый" - 24 шт., "светильник с ртутными лампами, включая установку ПРА: на кронштейнах на стенах, колоннах и фермах" - 24 шт., фактически установлено каждого наименования по 20 шт. (т.е. на 4 шт. меньше). </w:t>
      </w:r>
      <w:proofErr w:type="gramEnd"/>
    </w:p>
    <w:p w:rsidR="00874269" w:rsidRPr="00F36F53" w:rsidRDefault="00874269" w:rsidP="00874269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pacing w:val="-3"/>
          <w:sz w:val="25"/>
          <w:szCs w:val="25"/>
        </w:rPr>
      </w:pPr>
      <w:proofErr w:type="gramStart"/>
      <w:r w:rsidRPr="00F36F53">
        <w:rPr>
          <w:rFonts w:ascii="Times New Roman" w:hAnsi="Times New Roman"/>
          <w:spacing w:val="-3"/>
          <w:sz w:val="25"/>
          <w:szCs w:val="25"/>
        </w:rPr>
        <w:t xml:space="preserve">Кроме того, в сквере отсутствует 1 урна (по акту - 20 шт., фактически - 19 шт.) и 1 вазон для цветов (по акту - 23 шт., фактически - 22 шт.). </w:t>
      </w:r>
      <w:proofErr w:type="gramEnd"/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Таким образом, необоснованно предъявлено подрядчиком к оплате работ на сумму 41,6 тыс.рублей.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К проверке представлены подписанные сторонами документы, подтверждающие окончание строительства объекта и ввод его в эксплуатацию (акт приемки законченного строительством объекта от 07.09.2012 №03, разрешение на ввод объекта в </w:t>
      </w:r>
      <w:r w:rsidRPr="00F36F53">
        <w:rPr>
          <w:rFonts w:ascii="Times New Roman" w:hAnsi="Times New Roman"/>
          <w:sz w:val="25"/>
          <w:szCs w:val="25"/>
        </w:rPr>
        <w:lastRenderedPageBreak/>
        <w:t>эксплуатацию от 27.09.2012 №6511-11/12). Постановлением главы администрации от 27.09.2012 №682 объект "Сквер в с.Рейдово" внесен в реестр имущества муниципального образования "Курильский ГО".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сквера в с.</w:t>
      </w:r>
      <w:r w:rsidR="004C588D">
        <w:rPr>
          <w:rFonts w:ascii="Times New Roman" w:hAnsi="Times New Roman"/>
          <w:i/>
          <w:sz w:val="25"/>
          <w:szCs w:val="25"/>
        </w:rPr>
        <w:t xml:space="preserve"> </w:t>
      </w:r>
      <w:r w:rsidRPr="00F36F53">
        <w:rPr>
          <w:rFonts w:ascii="Times New Roman" w:hAnsi="Times New Roman"/>
          <w:i/>
          <w:sz w:val="25"/>
          <w:szCs w:val="25"/>
        </w:rPr>
        <w:t>Китовое (в т.ч. разработка ПД)</w:t>
      </w:r>
      <w:r w:rsidR="007D3105" w:rsidRPr="00F36F53">
        <w:rPr>
          <w:rFonts w:ascii="Times New Roman" w:hAnsi="Times New Roman"/>
          <w:i/>
          <w:sz w:val="25"/>
          <w:szCs w:val="25"/>
        </w:rPr>
        <w:t xml:space="preserve"> </w:t>
      </w:r>
      <w:r w:rsidR="007D3105" w:rsidRPr="00F36F53">
        <w:rPr>
          <w:rFonts w:ascii="Times New Roman" w:hAnsi="Times New Roman"/>
          <w:sz w:val="25"/>
          <w:szCs w:val="25"/>
        </w:rPr>
        <w:t>предусмотрено</w:t>
      </w:r>
      <w:r w:rsidR="007D3105" w:rsidRPr="00F36F53">
        <w:rPr>
          <w:rFonts w:ascii="Times New Roman" w:hAnsi="Times New Roman"/>
          <w:i/>
          <w:sz w:val="25"/>
          <w:szCs w:val="25"/>
        </w:rPr>
        <w:t xml:space="preserve"> </w:t>
      </w:r>
      <w:r w:rsidR="007D3105" w:rsidRPr="00F36F53">
        <w:rPr>
          <w:rFonts w:ascii="Times New Roman" w:hAnsi="Times New Roman"/>
          <w:sz w:val="25"/>
          <w:szCs w:val="25"/>
        </w:rPr>
        <w:t xml:space="preserve">ОАИП в 2012, 2013 годах </w:t>
      </w:r>
      <w:r w:rsidR="00CA3890" w:rsidRPr="00F36F53">
        <w:rPr>
          <w:rFonts w:ascii="Times New Roman" w:hAnsi="Times New Roman"/>
          <w:sz w:val="25"/>
          <w:szCs w:val="25"/>
        </w:rPr>
        <w:t xml:space="preserve">за счет средств областного бюджета </w:t>
      </w:r>
      <w:r w:rsidR="007D3105" w:rsidRPr="00F36F53">
        <w:rPr>
          <w:rFonts w:ascii="Times New Roman" w:hAnsi="Times New Roman"/>
          <w:sz w:val="25"/>
          <w:szCs w:val="25"/>
        </w:rPr>
        <w:t xml:space="preserve">в сумме  </w:t>
      </w:r>
      <w:r w:rsidR="00CA3890" w:rsidRPr="00F36F53">
        <w:rPr>
          <w:rFonts w:ascii="Times New Roman" w:hAnsi="Times New Roman"/>
          <w:sz w:val="25"/>
          <w:szCs w:val="25"/>
        </w:rPr>
        <w:t>11665,0 тыс</w:t>
      </w:r>
      <w:proofErr w:type="gramStart"/>
      <w:r w:rsidR="00CA3890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CA3890" w:rsidRPr="00F36F53">
        <w:rPr>
          <w:rFonts w:ascii="Times New Roman" w:hAnsi="Times New Roman"/>
          <w:sz w:val="25"/>
          <w:szCs w:val="25"/>
        </w:rPr>
        <w:t xml:space="preserve">ублей </w:t>
      </w:r>
      <w:r w:rsidR="00FE0985">
        <w:rPr>
          <w:rFonts w:ascii="Times New Roman" w:hAnsi="Times New Roman"/>
          <w:sz w:val="25"/>
          <w:szCs w:val="25"/>
        </w:rPr>
        <w:t xml:space="preserve">(2012 год - 8000,0 тыс.рублей, </w:t>
      </w:r>
      <w:r w:rsidR="007D3105" w:rsidRPr="00F36F53">
        <w:rPr>
          <w:rFonts w:ascii="Times New Roman" w:hAnsi="Times New Roman"/>
          <w:sz w:val="25"/>
          <w:szCs w:val="25"/>
        </w:rPr>
        <w:t>2013 год - 3665,0 тыс.рублей</w:t>
      </w:r>
      <w:r w:rsidR="00CA3890" w:rsidRPr="00F36F53">
        <w:rPr>
          <w:rFonts w:ascii="Times New Roman" w:hAnsi="Times New Roman"/>
          <w:sz w:val="25"/>
          <w:szCs w:val="25"/>
        </w:rPr>
        <w:t>). Софинансирование объекта за счет средств муниципальн</w:t>
      </w:r>
      <w:r w:rsidR="000B5E46">
        <w:rPr>
          <w:rFonts w:ascii="Times New Roman" w:hAnsi="Times New Roman"/>
          <w:sz w:val="25"/>
          <w:szCs w:val="25"/>
        </w:rPr>
        <w:t>ого бюджета определено С</w:t>
      </w:r>
      <w:r w:rsidR="00CA3890" w:rsidRPr="00F36F53">
        <w:rPr>
          <w:rFonts w:ascii="Times New Roman" w:hAnsi="Times New Roman"/>
          <w:sz w:val="25"/>
          <w:szCs w:val="25"/>
        </w:rPr>
        <w:t>оглашени</w:t>
      </w:r>
      <w:r w:rsidR="009C1D25">
        <w:rPr>
          <w:rFonts w:ascii="Times New Roman" w:hAnsi="Times New Roman"/>
          <w:sz w:val="25"/>
          <w:szCs w:val="25"/>
        </w:rPr>
        <w:t>я</w:t>
      </w:r>
      <w:r w:rsidR="00CA3890" w:rsidRPr="00F36F53">
        <w:rPr>
          <w:rFonts w:ascii="Times New Roman" w:hAnsi="Times New Roman"/>
          <w:sz w:val="25"/>
          <w:szCs w:val="25"/>
        </w:rPr>
        <w:t>м</w:t>
      </w:r>
      <w:r w:rsidR="009C1D25">
        <w:rPr>
          <w:rFonts w:ascii="Times New Roman" w:hAnsi="Times New Roman"/>
          <w:sz w:val="25"/>
          <w:szCs w:val="25"/>
        </w:rPr>
        <w:t>и</w:t>
      </w:r>
      <w:r w:rsidR="000B5E46">
        <w:rPr>
          <w:rFonts w:ascii="Times New Roman" w:hAnsi="Times New Roman"/>
          <w:sz w:val="25"/>
          <w:szCs w:val="25"/>
        </w:rPr>
        <w:t>, заключенным</w:t>
      </w:r>
      <w:r w:rsidR="009C1D25">
        <w:rPr>
          <w:rFonts w:ascii="Times New Roman" w:hAnsi="Times New Roman"/>
          <w:sz w:val="25"/>
          <w:szCs w:val="25"/>
        </w:rPr>
        <w:t>и</w:t>
      </w:r>
      <w:r w:rsidR="000B5E46">
        <w:rPr>
          <w:rFonts w:ascii="Times New Roman" w:hAnsi="Times New Roman"/>
          <w:sz w:val="25"/>
          <w:szCs w:val="25"/>
        </w:rPr>
        <w:t xml:space="preserve"> между администрацией МО и Агентством,</w:t>
      </w:r>
      <w:r w:rsidR="00CA3890" w:rsidRPr="00F36F53">
        <w:rPr>
          <w:rFonts w:ascii="Times New Roman" w:hAnsi="Times New Roman"/>
          <w:sz w:val="25"/>
          <w:szCs w:val="25"/>
        </w:rPr>
        <w:t xml:space="preserve"> </w:t>
      </w:r>
      <w:r w:rsidR="004D3E9C" w:rsidRPr="00F36F53">
        <w:rPr>
          <w:rFonts w:ascii="Times New Roman" w:hAnsi="Times New Roman"/>
          <w:sz w:val="25"/>
          <w:szCs w:val="25"/>
        </w:rPr>
        <w:t>в размере 652,8</w:t>
      </w:r>
      <w:r w:rsidR="00CE42D8" w:rsidRPr="00F36F53">
        <w:rPr>
          <w:rFonts w:ascii="Times New Roman" w:hAnsi="Times New Roman"/>
          <w:sz w:val="25"/>
          <w:szCs w:val="25"/>
        </w:rPr>
        <w:t xml:space="preserve"> тыс</w:t>
      </w:r>
      <w:proofErr w:type="gramStart"/>
      <w:r w:rsidR="00CE42D8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CE42D8" w:rsidRPr="00F36F53">
        <w:rPr>
          <w:rFonts w:ascii="Times New Roman" w:hAnsi="Times New Roman"/>
          <w:sz w:val="25"/>
          <w:szCs w:val="25"/>
        </w:rPr>
        <w:t>ублей (2012 год - 447,</w:t>
      </w:r>
      <w:r w:rsidR="004D3E9C" w:rsidRPr="00F36F53">
        <w:rPr>
          <w:rFonts w:ascii="Times New Roman" w:hAnsi="Times New Roman"/>
          <w:sz w:val="25"/>
          <w:szCs w:val="25"/>
        </w:rPr>
        <w:t>7</w:t>
      </w:r>
      <w:r w:rsidR="00CE42D8" w:rsidRPr="00F36F53">
        <w:rPr>
          <w:rFonts w:ascii="Times New Roman" w:hAnsi="Times New Roman"/>
          <w:sz w:val="25"/>
          <w:szCs w:val="25"/>
        </w:rPr>
        <w:t xml:space="preserve"> тыс.рублей, 2013 год - </w:t>
      </w:r>
      <w:r w:rsidR="004D3E9C" w:rsidRPr="00F36F53">
        <w:rPr>
          <w:rFonts w:ascii="Times New Roman" w:hAnsi="Times New Roman"/>
          <w:sz w:val="25"/>
          <w:szCs w:val="25"/>
        </w:rPr>
        <w:t>205,1</w:t>
      </w:r>
      <w:r w:rsidR="00CE42D8" w:rsidRPr="00F36F53">
        <w:rPr>
          <w:rFonts w:ascii="Times New Roman" w:hAnsi="Times New Roman"/>
          <w:sz w:val="25"/>
          <w:szCs w:val="25"/>
        </w:rPr>
        <w:t xml:space="preserve"> тыс.рублей).</w:t>
      </w:r>
      <w:r w:rsidR="004D3E9C" w:rsidRPr="00F36F53">
        <w:rPr>
          <w:rFonts w:ascii="Times New Roman" w:hAnsi="Times New Roman"/>
          <w:sz w:val="25"/>
          <w:szCs w:val="25"/>
        </w:rPr>
        <w:t xml:space="preserve"> Стоимость объекта в целом составила – 12317,8 тыс.рублей.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</w:t>
      </w:r>
      <w:r w:rsidR="002153E5" w:rsidRPr="00F36F53">
        <w:rPr>
          <w:rFonts w:ascii="Times New Roman" w:hAnsi="Times New Roman"/>
          <w:sz w:val="25"/>
          <w:szCs w:val="25"/>
        </w:rPr>
        <w:t xml:space="preserve">2012 году </w:t>
      </w:r>
      <w:r w:rsidRPr="00F36F53">
        <w:rPr>
          <w:rFonts w:ascii="Times New Roman" w:hAnsi="Times New Roman"/>
          <w:sz w:val="25"/>
          <w:szCs w:val="25"/>
        </w:rPr>
        <w:t>администрацией МО заключен с ЗАО "Гидрострой" муниципальный контракт от 21.12.2012 №0361300010712000114-0209789-01 на выполнение работ по объекту "Строительство сквера в с.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Китовое (в т.ч. разработка ПД)" на сумму 12317,6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ублей.</w:t>
      </w:r>
    </w:p>
    <w:p w:rsidR="00874269" w:rsidRPr="00F36F53" w:rsidRDefault="00874269" w:rsidP="00874269">
      <w:pPr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выполнены в полном объеме, с нарушением сроков на 116 дней, претензия Заказчиком не выставлялась.</w:t>
      </w:r>
      <w:r w:rsidR="0057030B" w:rsidRPr="00F36F53">
        <w:rPr>
          <w:rFonts w:ascii="Times New Roman" w:hAnsi="Times New Roman"/>
          <w:sz w:val="25"/>
          <w:szCs w:val="25"/>
        </w:rPr>
        <w:t xml:space="preserve"> </w:t>
      </w:r>
    </w:p>
    <w:p w:rsidR="0057030B" w:rsidRPr="00F36F53" w:rsidRDefault="0057030B" w:rsidP="00874269">
      <w:pPr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Оплата МО в адрес подрядчика произв</w:t>
      </w:r>
      <w:r w:rsidR="00CE3009">
        <w:rPr>
          <w:rFonts w:ascii="Times New Roman" w:hAnsi="Times New Roman"/>
          <w:sz w:val="25"/>
          <w:szCs w:val="25"/>
        </w:rPr>
        <w:t>едена в полном объеме в 2013 году</w:t>
      </w:r>
      <w:r w:rsidRPr="00F36F53">
        <w:rPr>
          <w:rFonts w:ascii="Times New Roman" w:hAnsi="Times New Roman"/>
          <w:sz w:val="25"/>
          <w:szCs w:val="25"/>
        </w:rPr>
        <w:t xml:space="preserve"> (с задержкой от 18 до 137 дней).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К проверке представлены подписанные сторонами документы, подтверждающие окончание строительства объекта и ввод его в эксплуатацию (акт приемки законченного строительством объекта от 06.06.2013 №б/н, разрешение на ввод объекта в эксплуатацию от 23.08.2013 №6511-10/13). Постановлением первого заместителя главы администрации от 12.08.2013 №624 объект "Сквер в </w:t>
      </w:r>
      <w:proofErr w:type="spellStart"/>
      <w:r w:rsidRPr="00F36F53">
        <w:rPr>
          <w:rFonts w:ascii="Times New Roman" w:hAnsi="Times New Roman"/>
          <w:sz w:val="25"/>
          <w:szCs w:val="25"/>
        </w:rPr>
        <w:t>с</w:t>
      </w:r>
      <w:proofErr w:type="gramStart"/>
      <w:r w:rsidRPr="00F36F53">
        <w:rPr>
          <w:rFonts w:ascii="Times New Roman" w:hAnsi="Times New Roman"/>
          <w:sz w:val="25"/>
          <w:szCs w:val="25"/>
        </w:rPr>
        <w:t>.К</w:t>
      </w:r>
      <w:proofErr w:type="gramEnd"/>
      <w:r w:rsidRPr="00F36F53">
        <w:rPr>
          <w:rFonts w:ascii="Times New Roman" w:hAnsi="Times New Roman"/>
          <w:sz w:val="25"/>
          <w:szCs w:val="25"/>
        </w:rPr>
        <w:t>итовый</w:t>
      </w:r>
      <w:proofErr w:type="spellEnd"/>
      <w:r w:rsidRPr="00F36F53">
        <w:rPr>
          <w:rFonts w:ascii="Times New Roman" w:hAnsi="Times New Roman"/>
          <w:sz w:val="25"/>
          <w:szCs w:val="25"/>
        </w:rPr>
        <w:t>" внесен в реестр имущества муниципального образования "Курильский ГО".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Выборочной проверкой соответствия объемов выполненных работ объемам работ, предусмотренных локальным сметным расчетом, расхождений не установлено. 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Кроме того, выборочной проверкой технического задания по строительству объекта на соответствие локально-сметному расчету, разработанному ЗАО "Гидрострой", установлены расхождения: 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</w:t>
      </w:r>
      <w:r w:rsidRPr="00F36F53">
        <w:rPr>
          <w:rFonts w:ascii="Times New Roman" w:hAnsi="Times New Roman"/>
          <w:sz w:val="25"/>
          <w:szCs w:val="25"/>
          <w:u w:val="single"/>
        </w:rPr>
        <w:t>раздел "малые формы"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C45188" w:rsidRPr="00F36F53">
        <w:rPr>
          <w:rFonts w:ascii="Times New Roman" w:hAnsi="Times New Roman"/>
          <w:sz w:val="25"/>
          <w:szCs w:val="25"/>
        </w:rPr>
        <w:t>– техническим заданием</w:t>
      </w:r>
      <w:r w:rsidRPr="00F36F53">
        <w:rPr>
          <w:rFonts w:ascii="Times New Roman" w:hAnsi="Times New Roman"/>
          <w:sz w:val="25"/>
          <w:szCs w:val="25"/>
        </w:rPr>
        <w:t xml:space="preserve"> предусмотрено "пушка малая" - 12 шт., "пушка" - 2 шт., "осьминог" - 1 </w:t>
      </w:r>
      <w:proofErr w:type="spellStart"/>
      <w:proofErr w:type="gramStart"/>
      <w:r w:rsidRPr="00F36F53">
        <w:rPr>
          <w:rFonts w:ascii="Times New Roman" w:hAnsi="Times New Roman"/>
          <w:sz w:val="25"/>
          <w:szCs w:val="25"/>
        </w:rPr>
        <w:t>шт</w:t>
      </w:r>
      <w:proofErr w:type="spellEnd"/>
      <w:proofErr w:type="gramEnd"/>
      <w:r w:rsidRPr="00F36F53">
        <w:rPr>
          <w:rFonts w:ascii="Times New Roman" w:hAnsi="Times New Roman"/>
          <w:sz w:val="25"/>
          <w:szCs w:val="25"/>
        </w:rPr>
        <w:t xml:space="preserve">, "ограждение" - 42 м/п., </w:t>
      </w:r>
      <w:r w:rsidR="00C45188" w:rsidRPr="00F36F53">
        <w:rPr>
          <w:rFonts w:ascii="Times New Roman" w:hAnsi="Times New Roman"/>
          <w:sz w:val="25"/>
          <w:szCs w:val="25"/>
        </w:rPr>
        <w:t>в локально-сметном расчете</w:t>
      </w:r>
      <w:r w:rsidRPr="00F36F53">
        <w:rPr>
          <w:rFonts w:ascii="Times New Roman" w:hAnsi="Times New Roman"/>
          <w:sz w:val="25"/>
          <w:szCs w:val="25"/>
        </w:rPr>
        <w:t xml:space="preserve"> - "пушка малая" - 11 шт., "пушка" - отсутствует, "осьминог" - отсутствует, "ограждение" - увеличено до 49 м/п., добавлена стоимость ж/б букв - 7 шт.; 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</w:t>
      </w:r>
      <w:r w:rsidRPr="00F36F53">
        <w:rPr>
          <w:rFonts w:ascii="Times New Roman" w:hAnsi="Times New Roman"/>
          <w:sz w:val="25"/>
          <w:szCs w:val="25"/>
          <w:u w:val="single"/>
        </w:rPr>
        <w:t>раздел "устройство покрытия"</w:t>
      </w:r>
      <w:r w:rsidRPr="00F36F53">
        <w:rPr>
          <w:rFonts w:ascii="Times New Roman" w:hAnsi="Times New Roman"/>
          <w:sz w:val="25"/>
          <w:szCs w:val="25"/>
        </w:rPr>
        <w:t xml:space="preserve"> - предусмотрено "устройство оснований толщиной 12 см под тротуары из кирпичного или известнякового щебня (100 </w:t>
      </w:r>
      <w:proofErr w:type="spellStart"/>
      <w:r w:rsidRPr="00F36F53">
        <w:rPr>
          <w:rFonts w:ascii="Times New Roman" w:hAnsi="Times New Roman"/>
          <w:sz w:val="25"/>
          <w:szCs w:val="25"/>
        </w:rPr>
        <w:t>кв.м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. дорожек и тротуаров)" - 0,42, фактически увеличены до 5,5; "устройство покрытий из тротуарной плитки, количество плитки при укладке на </w:t>
      </w:r>
      <w:proofErr w:type="spellStart"/>
      <w:r w:rsidRPr="00F36F53">
        <w:rPr>
          <w:rFonts w:ascii="Times New Roman" w:hAnsi="Times New Roman"/>
          <w:sz w:val="25"/>
          <w:szCs w:val="25"/>
        </w:rPr>
        <w:t>кв.м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." - 42 </w:t>
      </w:r>
      <w:proofErr w:type="spellStart"/>
      <w:proofErr w:type="gramStart"/>
      <w:r w:rsidRPr="00F36F53">
        <w:rPr>
          <w:rFonts w:ascii="Times New Roman" w:hAnsi="Times New Roman"/>
          <w:sz w:val="25"/>
          <w:szCs w:val="25"/>
        </w:rPr>
        <w:t>шт</w:t>
      </w:r>
      <w:proofErr w:type="spellEnd"/>
      <w:proofErr w:type="gramEnd"/>
      <w:r w:rsidRPr="00F36F53">
        <w:rPr>
          <w:rFonts w:ascii="Times New Roman" w:hAnsi="Times New Roman"/>
          <w:sz w:val="25"/>
          <w:szCs w:val="25"/>
        </w:rPr>
        <w:t>, увеличено до 55 шт.; "плитка тротуарная, размер 250х120х170 мм, марка 500 (</w:t>
      </w:r>
      <w:proofErr w:type="spellStart"/>
      <w:r w:rsidRPr="00F36F53">
        <w:rPr>
          <w:rFonts w:ascii="Times New Roman" w:hAnsi="Times New Roman"/>
          <w:sz w:val="25"/>
          <w:szCs w:val="25"/>
        </w:rPr>
        <w:t>кв.м</w:t>
      </w:r>
      <w:proofErr w:type="spellEnd"/>
      <w:r w:rsidRPr="00F36F53">
        <w:rPr>
          <w:rFonts w:ascii="Times New Roman" w:hAnsi="Times New Roman"/>
          <w:sz w:val="25"/>
          <w:szCs w:val="25"/>
        </w:rPr>
        <w:t>.)" - 428, увеличено до 561; при этом "камни бортовые бетонные, марка:300 (</w:t>
      </w:r>
      <w:proofErr w:type="spellStart"/>
      <w:r w:rsidRPr="00F36F53">
        <w:rPr>
          <w:rFonts w:ascii="Times New Roman" w:hAnsi="Times New Roman"/>
          <w:sz w:val="25"/>
          <w:szCs w:val="25"/>
        </w:rPr>
        <w:t>куб.м</w:t>
      </w:r>
      <w:proofErr w:type="spellEnd"/>
      <w:r w:rsidRPr="00F36F53">
        <w:rPr>
          <w:rFonts w:ascii="Times New Roman" w:hAnsi="Times New Roman"/>
          <w:sz w:val="25"/>
          <w:szCs w:val="25"/>
        </w:rPr>
        <w:t>.)" снижены с 16,2 до 7,6. Аналогичные расхождения установлены и по разделам "асфальтовое покрытие", "освещение".</w:t>
      </w:r>
    </w:p>
    <w:p w:rsidR="00874269" w:rsidRPr="00F36F53" w:rsidRDefault="00874269" w:rsidP="0087426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Визуальной проверкой установлено, что </w:t>
      </w:r>
      <w:r w:rsidRPr="00F36F53">
        <w:rPr>
          <w:rFonts w:ascii="Times New Roman" w:hAnsi="Times New Roman"/>
          <w:spacing w:val="-3"/>
          <w:sz w:val="25"/>
          <w:szCs w:val="25"/>
        </w:rPr>
        <w:t>объемы фактически выполненных работ соответствуют заявленным в Акте выполненных работ ф. КС-2.</w:t>
      </w:r>
    </w:p>
    <w:p w:rsidR="00E96E46" w:rsidRPr="00F36F53" w:rsidRDefault="00874269" w:rsidP="005936AA">
      <w:pPr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Таким образом, работы выполнялись согласно </w:t>
      </w:r>
      <w:r w:rsidR="005936AA" w:rsidRPr="00F36F53">
        <w:rPr>
          <w:rFonts w:ascii="Times New Roman" w:hAnsi="Times New Roman"/>
          <w:sz w:val="25"/>
          <w:szCs w:val="25"/>
        </w:rPr>
        <w:t>локально-сметному расчету</w:t>
      </w:r>
      <w:r w:rsidRPr="00F36F53">
        <w:rPr>
          <w:rFonts w:ascii="Times New Roman" w:hAnsi="Times New Roman"/>
          <w:sz w:val="25"/>
          <w:szCs w:val="25"/>
        </w:rPr>
        <w:t>, разработанн</w:t>
      </w:r>
      <w:r w:rsidR="009C1D25">
        <w:rPr>
          <w:rFonts w:ascii="Times New Roman" w:hAnsi="Times New Roman"/>
          <w:sz w:val="25"/>
          <w:szCs w:val="25"/>
        </w:rPr>
        <w:t>о</w:t>
      </w:r>
      <w:r w:rsidRPr="00F36F53">
        <w:rPr>
          <w:rFonts w:ascii="Times New Roman" w:hAnsi="Times New Roman"/>
          <w:sz w:val="25"/>
          <w:szCs w:val="25"/>
        </w:rPr>
        <w:t>м</w:t>
      </w:r>
      <w:r w:rsidR="009C1D25">
        <w:rPr>
          <w:rFonts w:ascii="Times New Roman" w:hAnsi="Times New Roman"/>
          <w:sz w:val="25"/>
          <w:szCs w:val="25"/>
        </w:rPr>
        <w:t>у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9C1D25" w:rsidRPr="00F36F53">
        <w:rPr>
          <w:rFonts w:ascii="Times New Roman" w:hAnsi="Times New Roman"/>
          <w:sz w:val="25"/>
          <w:szCs w:val="25"/>
        </w:rPr>
        <w:t xml:space="preserve">самостоятельно </w:t>
      </w:r>
      <w:r w:rsidRPr="00F36F53">
        <w:rPr>
          <w:rFonts w:ascii="Times New Roman" w:hAnsi="Times New Roman"/>
          <w:sz w:val="25"/>
          <w:szCs w:val="25"/>
        </w:rPr>
        <w:t>подрядчиком, но в разрез технического задания, предусмотренного контрактом</w:t>
      </w:r>
      <w:r w:rsidR="005936AA" w:rsidRPr="00F36F53">
        <w:rPr>
          <w:rFonts w:ascii="Times New Roman" w:hAnsi="Times New Roman"/>
          <w:sz w:val="25"/>
          <w:szCs w:val="25"/>
        </w:rPr>
        <w:t>, что является нарушением условий Федерального закона</w:t>
      </w:r>
      <w:r w:rsidR="009C1D25">
        <w:rPr>
          <w:rFonts w:ascii="Times New Roman" w:hAnsi="Times New Roman"/>
          <w:sz w:val="25"/>
          <w:szCs w:val="25"/>
        </w:rPr>
        <w:t xml:space="preserve"> от 21.07.20054</w:t>
      </w:r>
      <w:r w:rsidR="005936AA" w:rsidRPr="00F36F53">
        <w:rPr>
          <w:rFonts w:ascii="Times New Roman" w:hAnsi="Times New Roman"/>
          <w:sz w:val="25"/>
          <w:szCs w:val="25"/>
        </w:rPr>
        <w:t xml:space="preserve"> №94-ФЗ</w:t>
      </w:r>
      <w:r w:rsidR="009C1D25">
        <w:rPr>
          <w:rFonts w:ascii="Times New Roman" w:hAnsi="Times New Roman"/>
          <w:sz w:val="25"/>
          <w:szCs w:val="25"/>
        </w:rPr>
        <w:t xml:space="preserve"> «О размещении заказов на поставки товаров</w:t>
      </w:r>
      <w:r w:rsidR="00CF2E29">
        <w:rPr>
          <w:rFonts w:ascii="Times New Roman" w:hAnsi="Times New Roman"/>
          <w:sz w:val="25"/>
          <w:szCs w:val="25"/>
        </w:rPr>
        <w:t>, выполнение работ, оказание услуг для государственных и муниципальных нужд» (далее – Федеральный закон №94-ФЗ)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амбулатории в с.Рейдово</w:t>
      </w:r>
      <w:r w:rsidR="004D02A5" w:rsidRPr="00F36F53">
        <w:rPr>
          <w:rFonts w:ascii="Times New Roman" w:hAnsi="Times New Roman"/>
          <w:sz w:val="25"/>
          <w:szCs w:val="25"/>
        </w:rPr>
        <w:t xml:space="preserve"> включено в ОАИП на 2012 год.</w:t>
      </w:r>
    </w:p>
    <w:p w:rsidR="00461DCC" w:rsidRPr="00F36F53" w:rsidRDefault="00874269" w:rsidP="007C0D01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В 2012 году ОАИП предусмотрено финансирование объекта "Строительство амбулатории 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ейдово (в т.ч. разработка ПИР)" за счет средств областного бюджета в размере 40000,0 тыс.рублей</w:t>
      </w:r>
      <w:r w:rsidR="00EF6C58" w:rsidRPr="00F36F53">
        <w:rPr>
          <w:rFonts w:ascii="Times New Roman" w:hAnsi="Times New Roman"/>
          <w:sz w:val="25"/>
          <w:szCs w:val="25"/>
        </w:rPr>
        <w:t xml:space="preserve">, </w:t>
      </w:r>
      <w:r w:rsidR="001E76CB">
        <w:rPr>
          <w:rFonts w:ascii="Times New Roman" w:hAnsi="Times New Roman"/>
          <w:sz w:val="25"/>
          <w:szCs w:val="25"/>
        </w:rPr>
        <w:t>С</w:t>
      </w:r>
      <w:r w:rsidR="00DA6D41" w:rsidRPr="00F36F53">
        <w:rPr>
          <w:rFonts w:ascii="Times New Roman" w:hAnsi="Times New Roman"/>
          <w:sz w:val="25"/>
          <w:szCs w:val="25"/>
        </w:rPr>
        <w:t>оглашением</w:t>
      </w:r>
      <w:r w:rsidR="001E76CB">
        <w:rPr>
          <w:rFonts w:ascii="Times New Roman" w:hAnsi="Times New Roman"/>
          <w:sz w:val="25"/>
          <w:szCs w:val="25"/>
        </w:rPr>
        <w:t>, заключенным между администрацией МО и Агентством</w:t>
      </w:r>
      <w:r w:rsidR="00DA6D41" w:rsidRPr="00F36F53">
        <w:rPr>
          <w:rFonts w:ascii="Times New Roman" w:hAnsi="Times New Roman"/>
          <w:sz w:val="25"/>
          <w:szCs w:val="25"/>
        </w:rPr>
        <w:t xml:space="preserve"> - софинансирование объекта за счет средств муниципального бюджета в сумме 2238,65 тыс.рублей.</w:t>
      </w:r>
      <w:r w:rsidR="00E96239" w:rsidRPr="00F36F53">
        <w:rPr>
          <w:rFonts w:ascii="Times New Roman" w:hAnsi="Times New Roman"/>
          <w:sz w:val="25"/>
          <w:szCs w:val="25"/>
        </w:rPr>
        <w:t xml:space="preserve"> </w:t>
      </w:r>
      <w:r w:rsidR="00461DCC" w:rsidRPr="00F36F53">
        <w:rPr>
          <w:rFonts w:ascii="Times New Roman" w:hAnsi="Times New Roman"/>
          <w:sz w:val="25"/>
          <w:szCs w:val="25"/>
        </w:rPr>
        <w:t>Всего расходы по объекту предусмотрены в размере 42238,65 тыс</w:t>
      </w:r>
      <w:proofErr w:type="gramStart"/>
      <w:r w:rsidR="00461DCC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461DCC" w:rsidRPr="00F36F53">
        <w:rPr>
          <w:rFonts w:ascii="Times New Roman" w:hAnsi="Times New Roman"/>
          <w:sz w:val="25"/>
          <w:szCs w:val="25"/>
        </w:rPr>
        <w:t>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Перечисление средств субсидии из областного бюджета произведено в полном объеме (40000,0 тыс.рублей) в </w:t>
      </w:r>
      <w:r w:rsidRPr="00F36F53">
        <w:rPr>
          <w:rFonts w:ascii="Times New Roman" w:hAnsi="Times New Roman"/>
          <w:sz w:val="25"/>
          <w:szCs w:val="25"/>
          <w:lang w:val="en-US"/>
        </w:rPr>
        <w:t>IV</w:t>
      </w:r>
      <w:r w:rsidR="007B28F8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квартале 2012 года, в установленный срок Соглашением на 2012 год.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целях исполнения</w:t>
      </w:r>
      <w:r w:rsidR="007C0D01" w:rsidRPr="00F36F53">
        <w:rPr>
          <w:rFonts w:ascii="Times New Roman" w:hAnsi="Times New Roman"/>
          <w:sz w:val="25"/>
          <w:szCs w:val="25"/>
        </w:rPr>
        <w:t xml:space="preserve"> ОАИП и Соглашения на 2012 год а</w:t>
      </w:r>
      <w:r w:rsidRPr="00F36F53">
        <w:rPr>
          <w:rFonts w:ascii="Times New Roman" w:hAnsi="Times New Roman"/>
          <w:sz w:val="25"/>
          <w:szCs w:val="25"/>
        </w:rPr>
        <w:t>дминистрацией МО заключено 3 муниципальных контракта на общую сумму 48701,8 тыс.рублей, что на 6463,2 тыс.рублей больше объема финансирования, предусмотренного на строительство объекта, в том числе:</w:t>
      </w:r>
    </w:p>
    <w:p w:rsidR="00D979DA" w:rsidRPr="00F36F53" w:rsidRDefault="00874269" w:rsidP="00D979DA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проведение инженерно-геологических изысканий - муниципальный контракт от 05.07.2012 №0361300010712000029 с ГУП Сахалинской области "Автодорпроект" на сумму 200,0 тыс.рублей</w:t>
      </w:r>
      <w:r w:rsidR="001C66EA" w:rsidRPr="00F36F53">
        <w:rPr>
          <w:rFonts w:ascii="Times New Roman" w:hAnsi="Times New Roman"/>
          <w:sz w:val="25"/>
          <w:szCs w:val="25"/>
        </w:rPr>
        <w:t>, со сроком исполнения до 25.07.2012 года</w:t>
      </w:r>
      <w:r w:rsidR="00D979DA" w:rsidRPr="00F36F53">
        <w:rPr>
          <w:rFonts w:ascii="Times New Roman" w:hAnsi="Times New Roman"/>
          <w:sz w:val="25"/>
          <w:szCs w:val="25"/>
        </w:rPr>
        <w:t>;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проектирование по объекту - муниципальный контракт от 05.07.2012 №0361300010712000034-0209789-01 с ПК "Мебель" - 591,5 тыс.рублей</w:t>
      </w:r>
      <w:r w:rsidR="00471E78" w:rsidRPr="00F36F53">
        <w:rPr>
          <w:rFonts w:ascii="Times New Roman" w:hAnsi="Times New Roman"/>
          <w:sz w:val="25"/>
          <w:szCs w:val="25"/>
        </w:rPr>
        <w:t>, со сроком исполнения в течени</w:t>
      </w:r>
      <w:r w:rsidR="005E2733" w:rsidRPr="00F36F53">
        <w:rPr>
          <w:rFonts w:ascii="Times New Roman" w:hAnsi="Times New Roman"/>
          <w:sz w:val="25"/>
          <w:szCs w:val="25"/>
        </w:rPr>
        <w:t>е</w:t>
      </w:r>
      <w:r w:rsidR="00471E78" w:rsidRPr="00F36F53">
        <w:rPr>
          <w:rFonts w:ascii="Times New Roman" w:hAnsi="Times New Roman"/>
          <w:sz w:val="25"/>
          <w:szCs w:val="25"/>
        </w:rPr>
        <w:t xml:space="preserve"> 30 дней со дня заключения контракта</w:t>
      </w:r>
      <w:r w:rsidRPr="00F36F53">
        <w:rPr>
          <w:rFonts w:ascii="Times New Roman" w:hAnsi="Times New Roman"/>
          <w:sz w:val="25"/>
          <w:szCs w:val="25"/>
        </w:rPr>
        <w:t>;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выполнение</w:t>
      </w:r>
      <w:r w:rsidR="005E2733" w:rsidRPr="00F36F53">
        <w:rPr>
          <w:rFonts w:ascii="Times New Roman" w:hAnsi="Times New Roman"/>
          <w:sz w:val="25"/>
          <w:szCs w:val="25"/>
        </w:rPr>
        <w:t xml:space="preserve"> строительно-монтажных</w:t>
      </w:r>
      <w:r w:rsidRPr="00F36F53">
        <w:rPr>
          <w:rFonts w:ascii="Times New Roman" w:hAnsi="Times New Roman"/>
          <w:sz w:val="25"/>
          <w:szCs w:val="25"/>
        </w:rPr>
        <w:t xml:space="preserve"> работ по объекту - муниципальный контракт от 04.12.2012 №0361300010712000085-0209789-02 с ООО "Дальневосточная строительная компания" - 47910,3 тыс.рублей</w:t>
      </w:r>
      <w:r w:rsidR="0061091B" w:rsidRPr="00F36F53">
        <w:rPr>
          <w:rFonts w:ascii="Times New Roman" w:hAnsi="Times New Roman"/>
          <w:sz w:val="25"/>
          <w:szCs w:val="25"/>
        </w:rPr>
        <w:t>, со сроком выполнения работ  до 30.06.2013 года</w:t>
      </w:r>
      <w:r w:rsidRPr="00F36F53">
        <w:rPr>
          <w:rFonts w:ascii="Times New Roman" w:hAnsi="Times New Roman"/>
          <w:sz w:val="25"/>
          <w:szCs w:val="25"/>
        </w:rPr>
        <w:t>.</w:t>
      </w:r>
    </w:p>
    <w:p w:rsidR="004073FC" w:rsidRPr="00F36F53" w:rsidRDefault="001C34BC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 инженерно-геологическим изысканиям и проектированию по объекту выполнены в полном объеме,</w:t>
      </w:r>
      <w:r w:rsidR="009239E7" w:rsidRPr="00F36F53">
        <w:rPr>
          <w:rFonts w:ascii="Times New Roman" w:hAnsi="Times New Roman"/>
          <w:sz w:val="25"/>
          <w:szCs w:val="25"/>
        </w:rPr>
        <w:t xml:space="preserve"> оплата произведена </w:t>
      </w:r>
      <w:r w:rsidR="006C77CC" w:rsidRPr="00F36F53">
        <w:rPr>
          <w:rFonts w:ascii="Times New Roman" w:hAnsi="Times New Roman"/>
          <w:sz w:val="25"/>
          <w:szCs w:val="25"/>
        </w:rPr>
        <w:t>за счет средств муниципального (200,0 тыс.рублей) и областного бюджета (591,5 тыс.рублей) соответственно.</w:t>
      </w:r>
    </w:p>
    <w:p w:rsidR="004073FC" w:rsidRPr="00F36F53" w:rsidRDefault="004073FC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Нарушений сроков выполнения работ по проектированию</w:t>
      </w:r>
      <w:r w:rsidR="008046D0" w:rsidRPr="00F36F53">
        <w:rPr>
          <w:rFonts w:ascii="Times New Roman" w:hAnsi="Times New Roman"/>
          <w:sz w:val="25"/>
          <w:szCs w:val="25"/>
        </w:rPr>
        <w:t xml:space="preserve"> объекта</w:t>
      </w:r>
      <w:r w:rsidRPr="00F36F53">
        <w:rPr>
          <w:rFonts w:ascii="Times New Roman" w:hAnsi="Times New Roman"/>
          <w:sz w:val="25"/>
          <w:szCs w:val="25"/>
        </w:rPr>
        <w:t xml:space="preserve"> не установлено. </w:t>
      </w:r>
      <w:r w:rsidR="009239E7" w:rsidRPr="00F36F53">
        <w:rPr>
          <w:rFonts w:ascii="Times New Roman" w:hAnsi="Times New Roman"/>
          <w:sz w:val="25"/>
          <w:szCs w:val="25"/>
        </w:rPr>
        <w:t xml:space="preserve"> </w:t>
      </w:r>
    </w:p>
    <w:p w:rsidR="001C34BC" w:rsidRPr="00F36F53" w:rsidRDefault="004B349F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При отсутствии даты выполнения в акте сдачи-приемки работ №116 по инженерно-геологическим изысканиям</w:t>
      </w:r>
      <w:r w:rsidR="00554094" w:rsidRPr="00F36F53">
        <w:rPr>
          <w:rFonts w:ascii="Times New Roman" w:hAnsi="Times New Roman"/>
          <w:sz w:val="25"/>
          <w:szCs w:val="25"/>
        </w:rPr>
        <w:t>, определить срок исполнения обязательств подрядчиком не представляется возможным.</w:t>
      </w:r>
    </w:p>
    <w:p w:rsidR="009261B3" w:rsidRPr="00F36F53" w:rsidRDefault="00846D3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момент проверки (20</w:t>
      </w:r>
      <w:r w:rsidR="00874269" w:rsidRPr="00F36F53">
        <w:rPr>
          <w:rFonts w:ascii="Times New Roman" w:hAnsi="Times New Roman"/>
          <w:sz w:val="25"/>
          <w:szCs w:val="25"/>
        </w:rPr>
        <w:t>.09.2013 года)</w:t>
      </w:r>
      <w:r w:rsidR="00211D81" w:rsidRPr="00F36F53">
        <w:rPr>
          <w:rFonts w:ascii="Times New Roman" w:hAnsi="Times New Roman"/>
          <w:sz w:val="25"/>
          <w:szCs w:val="25"/>
        </w:rPr>
        <w:t xml:space="preserve">, </w:t>
      </w:r>
      <w:r w:rsidR="00874269" w:rsidRPr="00F36F53">
        <w:rPr>
          <w:rFonts w:ascii="Times New Roman" w:hAnsi="Times New Roman"/>
          <w:sz w:val="25"/>
          <w:szCs w:val="25"/>
        </w:rPr>
        <w:t xml:space="preserve"> работы</w:t>
      </w:r>
      <w:r w:rsidRPr="00F36F53">
        <w:rPr>
          <w:rFonts w:ascii="Times New Roman" w:hAnsi="Times New Roman"/>
          <w:sz w:val="25"/>
          <w:szCs w:val="25"/>
        </w:rPr>
        <w:t xml:space="preserve"> по объекту подрядчиком ООО "Дальневосточная строительная компания"</w:t>
      </w:r>
      <w:r w:rsidR="00874269" w:rsidRPr="00F36F53">
        <w:rPr>
          <w:rFonts w:ascii="Times New Roman" w:hAnsi="Times New Roman"/>
          <w:sz w:val="25"/>
          <w:szCs w:val="25"/>
        </w:rPr>
        <w:t xml:space="preserve"> выполнены не в полном объеме</w:t>
      </w:r>
      <w:r w:rsidR="009261B3" w:rsidRPr="00F36F53">
        <w:rPr>
          <w:rFonts w:ascii="Times New Roman" w:hAnsi="Times New Roman"/>
          <w:sz w:val="25"/>
          <w:szCs w:val="25"/>
        </w:rPr>
        <w:t>,</w:t>
      </w:r>
      <w:r w:rsidR="00211D81" w:rsidRPr="00F36F53">
        <w:rPr>
          <w:rFonts w:ascii="Times New Roman" w:hAnsi="Times New Roman"/>
          <w:sz w:val="25"/>
          <w:szCs w:val="25"/>
        </w:rPr>
        <w:t xml:space="preserve"> с нарушением сроков более чем на 80 дней.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июле 2013 года администрацией МО в адрес подрядчика выставлена претензия за нарушение сроков исполнения обязательств (от 26.07.2013 №2300) в сумме 227,8 тыс.рублей (за 27 дней). Оплата неустойки ООО "ДВСК" не произведена, исковые требования в Арбитражный суд Сах</w:t>
      </w:r>
      <w:r w:rsidR="00917129" w:rsidRPr="00F36F53">
        <w:rPr>
          <w:rFonts w:ascii="Times New Roman" w:hAnsi="Times New Roman"/>
          <w:sz w:val="25"/>
          <w:szCs w:val="25"/>
        </w:rPr>
        <w:t xml:space="preserve">алинской области администрация </w:t>
      </w:r>
      <w:r w:rsidRPr="00F36F53">
        <w:rPr>
          <w:rFonts w:ascii="Times New Roman" w:hAnsi="Times New Roman"/>
          <w:sz w:val="25"/>
          <w:szCs w:val="25"/>
        </w:rPr>
        <w:t>МО «Курильский ГО» не направляла.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Оплата МО в адрес Подрядчика производилась за счет средств областного бюджета за фактически выполненные работы (снос существующих строений, частичное выполнение общестроительных работ, электромонтажных работ), на основании подписанных форм КС-2, КС-3 и составила на момент проверки 30758,4 тыс.рублей (2012 - 2737,6 тыс.рублей, 2013 год - 28020,8 тыс.рублей). </w:t>
      </w:r>
    </w:p>
    <w:p w:rsidR="00BF4568" w:rsidRPr="00F36F53" w:rsidRDefault="00874269" w:rsidP="00BF456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Не выполнены работ</w:t>
      </w:r>
      <w:r w:rsidR="00390288">
        <w:rPr>
          <w:rFonts w:ascii="Times New Roman" w:hAnsi="Times New Roman"/>
          <w:sz w:val="25"/>
          <w:szCs w:val="25"/>
        </w:rPr>
        <w:t>ы</w:t>
      </w:r>
      <w:r w:rsidRPr="00F36F53">
        <w:rPr>
          <w:rFonts w:ascii="Times New Roman" w:hAnsi="Times New Roman"/>
          <w:sz w:val="25"/>
          <w:szCs w:val="25"/>
        </w:rPr>
        <w:t>, включенные в сметную документацию, на общую сумму 17151,9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числе: канализация, водопровод, отопление, вентиляция, слаботочные сети, АУСП, узел ввода и учета, наружные сети электроснабжения, наружные сети канализации, наружные сети водоснабжения, теплосеть, вертикальная планировка, покрытия, озеленение, малые архитектурные формы.</w:t>
      </w:r>
      <w:r w:rsidR="00BF4568" w:rsidRPr="00F36F53">
        <w:rPr>
          <w:rFonts w:ascii="Times New Roman" w:hAnsi="Times New Roman"/>
          <w:sz w:val="25"/>
          <w:szCs w:val="25"/>
        </w:rPr>
        <w:t xml:space="preserve"> </w:t>
      </w:r>
    </w:p>
    <w:p w:rsidR="00874269" w:rsidRPr="00F36F53" w:rsidRDefault="00BF4568" w:rsidP="00C604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ходе визуальной проверки с выездом на объект (акт от 27.09.2013 года) установлено, </w:t>
      </w:r>
      <w:r w:rsidRPr="00F36F53">
        <w:rPr>
          <w:rFonts w:ascii="Times New Roman" w:hAnsi="Times New Roman"/>
          <w:spacing w:val="-3"/>
          <w:sz w:val="25"/>
          <w:szCs w:val="25"/>
        </w:rPr>
        <w:t>что работы не завершены и продолжается строительство.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pacing w:val="-3"/>
          <w:sz w:val="25"/>
          <w:szCs w:val="25"/>
        </w:rPr>
        <w:t xml:space="preserve">В настоящее время ведется внутренняя отделка помещения, а также выполнение </w:t>
      </w:r>
      <w:r w:rsidRPr="00F36F53">
        <w:rPr>
          <w:rFonts w:ascii="Times New Roman" w:hAnsi="Times New Roman"/>
          <w:sz w:val="25"/>
          <w:szCs w:val="25"/>
        </w:rPr>
        <w:t xml:space="preserve">электромонтажных </w:t>
      </w:r>
      <w:r w:rsidRPr="00F36F53">
        <w:rPr>
          <w:rFonts w:ascii="Times New Roman" w:hAnsi="Times New Roman"/>
          <w:sz w:val="25"/>
          <w:szCs w:val="25"/>
        </w:rPr>
        <w:lastRenderedPageBreak/>
        <w:t>работ</w:t>
      </w:r>
      <w:r w:rsidR="00667008" w:rsidRPr="00F36F53">
        <w:rPr>
          <w:rFonts w:ascii="Times New Roman" w:hAnsi="Times New Roman"/>
          <w:sz w:val="25"/>
          <w:szCs w:val="25"/>
        </w:rPr>
        <w:t>. Фактически выполненные работы</w:t>
      </w:r>
      <w:r w:rsidRPr="00F36F53">
        <w:rPr>
          <w:rFonts w:ascii="Times New Roman" w:hAnsi="Times New Roman"/>
          <w:sz w:val="25"/>
          <w:szCs w:val="25"/>
        </w:rPr>
        <w:t xml:space="preserve"> соответствует </w:t>
      </w:r>
      <w:r w:rsidRPr="00F36F53">
        <w:rPr>
          <w:rFonts w:ascii="Times New Roman" w:hAnsi="Times New Roman"/>
          <w:spacing w:val="-3"/>
          <w:sz w:val="25"/>
          <w:szCs w:val="25"/>
        </w:rPr>
        <w:t>объемам, заявленны</w:t>
      </w:r>
      <w:r w:rsidR="009F1374">
        <w:rPr>
          <w:rFonts w:ascii="Times New Roman" w:hAnsi="Times New Roman"/>
          <w:spacing w:val="-3"/>
          <w:sz w:val="25"/>
          <w:szCs w:val="25"/>
        </w:rPr>
        <w:t>м</w:t>
      </w:r>
      <w:r w:rsidRPr="00F36F53">
        <w:rPr>
          <w:rFonts w:ascii="Times New Roman" w:hAnsi="Times New Roman"/>
          <w:spacing w:val="-3"/>
          <w:sz w:val="25"/>
          <w:szCs w:val="25"/>
        </w:rPr>
        <w:t xml:space="preserve"> в актах выполненных работ ф. КС - 2</w:t>
      </w:r>
      <w:r w:rsidR="00C60439" w:rsidRPr="00F36F53">
        <w:rPr>
          <w:rFonts w:ascii="Times New Roman" w:hAnsi="Times New Roman"/>
          <w:spacing w:val="-3"/>
          <w:sz w:val="25"/>
          <w:szCs w:val="25"/>
        </w:rPr>
        <w:t>.</w:t>
      </w:r>
    </w:p>
    <w:p w:rsidR="001F7F11" w:rsidRPr="00F36F53" w:rsidRDefault="001F7F11" w:rsidP="001F7F1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соответствии с п.2 ст.49 Градостроительного кодекса РФ государственная экспертиза данного объекта не проводилась.</w:t>
      </w:r>
    </w:p>
    <w:p w:rsidR="001F7F11" w:rsidRPr="00F36F53" w:rsidRDefault="001F7F11" w:rsidP="001F7F1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ГКУ </w:t>
      </w:r>
      <w:r w:rsidR="00667008" w:rsidRPr="00F36F53">
        <w:rPr>
          <w:rFonts w:ascii="Times New Roman" w:hAnsi="Times New Roman"/>
          <w:sz w:val="25"/>
          <w:szCs w:val="25"/>
        </w:rPr>
        <w:t>«</w:t>
      </w:r>
      <w:r w:rsidRPr="00F36F53">
        <w:rPr>
          <w:rFonts w:ascii="Times New Roman" w:hAnsi="Times New Roman"/>
          <w:sz w:val="25"/>
          <w:szCs w:val="25"/>
        </w:rPr>
        <w:t>Дирекция</w:t>
      </w:r>
      <w:r w:rsidR="00667008" w:rsidRPr="00F36F53">
        <w:rPr>
          <w:rFonts w:ascii="Times New Roman" w:hAnsi="Times New Roman"/>
          <w:sz w:val="25"/>
          <w:szCs w:val="25"/>
        </w:rPr>
        <w:t>»</w:t>
      </w:r>
      <w:r w:rsidRPr="00F36F53">
        <w:rPr>
          <w:rFonts w:ascii="Times New Roman" w:hAnsi="Times New Roman"/>
          <w:sz w:val="25"/>
          <w:szCs w:val="25"/>
        </w:rPr>
        <w:t xml:space="preserve"> пров</w:t>
      </w:r>
      <w:r w:rsidR="009F1374">
        <w:rPr>
          <w:rFonts w:ascii="Times New Roman" w:hAnsi="Times New Roman"/>
          <w:sz w:val="25"/>
          <w:szCs w:val="25"/>
        </w:rPr>
        <w:t>е</w:t>
      </w:r>
      <w:r w:rsidRPr="00F36F53">
        <w:rPr>
          <w:rFonts w:ascii="Times New Roman" w:hAnsi="Times New Roman"/>
          <w:sz w:val="25"/>
          <w:szCs w:val="25"/>
        </w:rPr>
        <w:t xml:space="preserve">ло ведомственную экспертизу проектно-сметной документации по объекту </w:t>
      </w:r>
      <w:r w:rsidR="00667008" w:rsidRPr="00F36F53">
        <w:rPr>
          <w:rFonts w:ascii="Times New Roman" w:hAnsi="Times New Roman"/>
          <w:sz w:val="25"/>
          <w:szCs w:val="25"/>
        </w:rPr>
        <w:t>«</w:t>
      </w:r>
      <w:r w:rsidRPr="00F36F53">
        <w:rPr>
          <w:rFonts w:ascii="Times New Roman" w:hAnsi="Times New Roman"/>
          <w:sz w:val="25"/>
          <w:szCs w:val="25"/>
        </w:rPr>
        <w:t>Строительство амбулатории в с.Рейдово (в т.ч. ПИР)</w:t>
      </w:r>
      <w:r w:rsidR="00667008" w:rsidRPr="00F36F53">
        <w:rPr>
          <w:rFonts w:ascii="Times New Roman" w:hAnsi="Times New Roman"/>
          <w:sz w:val="25"/>
          <w:szCs w:val="25"/>
        </w:rPr>
        <w:t>»</w:t>
      </w:r>
      <w:r w:rsidRPr="00F36F53">
        <w:rPr>
          <w:rFonts w:ascii="Times New Roman" w:hAnsi="Times New Roman"/>
          <w:sz w:val="25"/>
          <w:szCs w:val="25"/>
        </w:rPr>
        <w:t xml:space="preserve">, по результатам которой выдано отрицательное заключение (от 01.11.2012 №1141). Основным нарушением являлось отсутствие в ПСД раздела по телефонизации объекта и разработанной технологической части на устанавливаемое медицинское оборудование. Вместе с тем, в задании на проектирование объекта (Приложение №1 к аукционной документации), данные разделы не предусматривались. </w:t>
      </w:r>
    </w:p>
    <w:p w:rsidR="001F7F11" w:rsidRPr="00F36F53" w:rsidRDefault="001F7F11" w:rsidP="001F7F11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Проектировщиком ПК "Мебель" произведен сметный расчет стоимости строительства наружных сетей телефонизации по объекту. Стоимость по наружным сетям телефонизации составила 80,2 тыс.рублей. Оплата за дополнительные проектные работы </w:t>
      </w:r>
      <w:r w:rsidR="009F1374">
        <w:rPr>
          <w:rFonts w:ascii="Times New Roman" w:hAnsi="Times New Roman"/>
          <w:sz w:val="25"/>
          <w:szCs w:val="25"/>
        </w:rPr>
        <w:t>не предусмотрена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1F7F11" w:rsidRPr="00F36F53" w:rsidRDefault="001F7F11" w:rsidP="001F7F11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 устройству наружных сетей телефонизации будут выполняться подрядчиком ООО "Дальневосточная строительная компания" за счет средств на непредвиденные работы и затраты, предусмотренные в основном комплекте сметной документации.</w:t>
      </w:r>
    </w:p>
    <w:p w:rsidR="001F7F11" w:rsidRPr="00F36F53" w:rsidRDefault="001F7F11" w:rsidP="00C6043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Муниципальный контракт </w:t>
      </w:r>
      <w:r w:rsidRPr="00F36F53">
        <w:rPr>
          <w:rFonts w:ascii="Times New Roman" w:hAnsi="Times New Roman"/>
          <w:sz w:val="25"/>
          <w:szCs w:val="25"/>
          <w:u w:val="single"/>
        </w:rPr>
        <w:t>на приобретение и поставку медицинского оборудования</w:t>
      </w:r>
      <w:r w:rsidRPr="00F36F53">
        <w:rPr>
          <w:rFonts w:ascii="Times New Roman" w:hAnsi="Times New Roman"/>
          <w:sz w:val="25"/>
          <w:szCs w:val="25"/>
        </w:rPr>
        <w:t xml:space="preserve"> для амбулатории, администрацией МО не заключался</w:t>
      </w:r>
      <w:r w:rsidR="00C60439" w:rsidRPr="00F36F53">
        <w:rPr>
          <w:rFonts w:ascii="Times New Roman" w:hAnsi="Times New Roman"/>
          <w:sz w:val="25"/>
          <w:szCs w:val="25"/>
        </w:rPr>
        <w:t xml:space="preserve">. </w:t>
      </w:r>
    </w:p>
    <w:p w:rsidR="00D62BE4" w:rsidRPr="00F36F53" w:rsidRDefault="00874269" w:rsidP="00AA2BCF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На 20.09.2013 года остаток средств областной субсидии по данному объекту составил 8650,1 тыс.рублей и числится на лицевом счете муниципального образования "Курильский ГО". </w:t>
      </w:r>
      <w:r w:rsidR="00D62BE4" w:rsidRPr="00F36F53">
        <w:rPr>
          <w:rFonts w:ascii="Times New Roman" w:hAnsi="Times New Roman"/>
          <w:sz w:val="25"/>
          <w:szCs w:val="25"/>
        </w:rPr>
        <w:t>Остаток средств муниципального бюджета на софинансирование данного объекта составил 2038,65 тыс</w:t>
      </w:r>
      <w:proofErr w:type="gramStart"/>
      <w:r w:rsidR="00D62BE4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D62BE4" w:rsidRPr="00F36F53">
        <w:rPr>
          <w:rFonts w:ascii="Times New Roman" w:hAnsi="Times New Roman"/>
          <w:sz w:val="25"/>
          <w:szCs w:val="25"/>
        </w:rPr>
        <w:t>ублей от предусмотренных Соглашением на 2012 год.</w:t>
      </w:r>
    </w:p>
    <w:p w:rsidR="007849B4" w:rsidRPr="00F36F53" w:rsidRDefault="00874269" w:rsidP="00707C7D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Таким образом, в МО "Курильский ГО" недостаточно средств для завершения строительства объекта "Строительство амбулатории 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ейдово (в т.ч. разработка ПИР)" на сумму 6463,2 тыс.рублей. </w:t>
      </w:r>
    </w:p>
    <w:p w:rsidR="00707C7D" w:rsidRPr="00F36F53" w:rsidRDefault="007849B4" w:rsidP="00707C7D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</w:t>
      </w:r>
      <w:r w:rsidR="00F45E10" w:rsidRPr="00F36F53">
        <w:rPr>
          <w:rFonts w:ascii="Times New Roman" w:hAnsi="Times New Roman"/>
          <w:sz w:val="25"/>
          <w:szCs w:val="25"/>
        </w:rPr>
        <w:t xml:space="preserve"> связи с тем, что </w:t>
      </w:r>
      <w:r w:rsidR="00772954" w:rsidRPr="00F36F53">
        <w:rPr>
          <w:rFonts w:ascii="Times New Roman" w:hAnsi="Times New Roman"/>
          <w:sz w:val="25"/>
          <w:szCs w:val="25"/>
        </w:rPr>
        <w:t>МБУЗ "Курильская ЦРБ" имущество (движимое, недвижимое) данного учреждения</w:t>
      </w:r>
      <w:r w:rsidR="009059AF" w:rsidRPr="00F36F53">
        <w:rPr>
          <w:rFonts w:ascii="Times New Roman" w:hAnsi="Times New Roman"/>
          <w:sz w:val="25"/>
          <w:szCs w:val="25"/>
        </w:rPr>
        <w:t xml:space="preserve"> (в т.ч. амбулатория с</w:t>
      </w:r>
      <w:proofErr w:type="gramStart"/>
      <w:r w:rsidR="009059AF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9059AF" w:rsidRPr="00F36F53">
        <w:rPr>
          <w:rFonts w:ascii="Times New Roman" w:hAnsi="Times New Roman"/>
          <w:sz w:val="25"/>
          <w:szCs w:val="25"/>
        </w:rPr>
        <w:t xml:space="preserve">ейдово) </w:t>
      </w:r>
      <w:r w:rsidRPr="00F36F53">
        <w:rPr>
          <w:rFonts w:ascii="Times New Roman" w:hAnsi="Times New Roman"/>
          <w:sz w:val="25"/>
          <w:szCs w:val="25"/>
        </w:rPr>
        <w:t>с 01.01.2013 года включен</w:t>
      </w:r>
      <w:r w:rsidR="00772954" w:rsidRPr="00F36F53">
        <w:rPr>
          <w:rFonts w:ascii="Times New Roman" w:hAnsi="Times New Roman"/>
          <w:sz w:val="25"/>
          <w:szCs w:val="25"/>
        </w:rPr>
        <w:t>ы</w:t>
      </w:r>
      <w:r w:rsidRPr="00F36F53">
        <w:rPr>
          <w:rFonts w:ascii="Times New Roman" w:hAnsi="Times New Roman"/>
          <w:sz w:val="25"/>
          <w:szCs w:val="25"/>
        </w:rPr>
        <w:t xml:space="preserve"> в государственную собственность Сахалинской области</w:t>
      </w:r>
      <w:r w:rsidR="009059AF" w:rsidRPr="00F36F53">
        <w:rPr>
          <w:rFonts w:ascii="Times New Roman" w:hAnsi="Times New Roman"/>
          <w:sz w:val="25"/>
          <w:szCs w:val="25"/>
        </w:rPr>
        <w:t xml:space="preserve"> (решение Собрания Курильского ГО от 17.11.2012 №107, распоряжение Правительства Сахалинской области от 12.10.2012 №762-р, распоряжение министерства имущественных и земельных отношений Сахалинской области от 13.12.2012 №2083-р)</w:t>
      </w:r>
      <w:r w:rsidRPr="00F36F53">
        <w:rPr>
          <w:rFonts w:ascii="Times New Roman" w:hAnsi="Times New Roman"/>
          <w:sz w:val="25"/>
          <w:szCs w:val="25"/>
        </w:rPr>
        <w:t>, в</w:t>
      </w:r>
      <w:r w:rsidR="00874269" w:rsidRPr="00F36F53">
        <w:rPr>
          <w:rFonts w:ascii="Times New Roman" w:hAnsi="Times New Roman"/>
          <w:sz w:val="25"/>
          <w:szCs w:val="25"/>
        </w:rPr>
        <w:t xml:space="preserve"> муниципальном бюджете, в бюджете Сахалинской области, ОАИП и в Соглашен</w:t>
      </w:r>
      <w:r w:rsidR="0057030B" w:rsidRPr="00F36F53">
        <w:rPr>
          <w:rFonts w:ascii="Times New Roman" w:hAnsi="Times New Roman"/>
          <w:sz w:val="25"/>
          <w:szCs w:val="25"/>
        </w:rPr>
        <w:t>ии на 2013 год, данные средства</w:t>
      </w:r>
      <w:r w:rsidR="00AA2BCF" w:rsidRPr="00F36F53">
        <w:rPr>
          <w:rFonts w:ascii="Times New Roman" w:hAnsi="Times New Roman"/>
          <w:sz w:val="25"/>
          <w:szCs w:val="25"/>
        </w:rPr>
        <w:t xml:space="preserve"> для МО «Курильский ГО» </w:t>
      </w:r>
      <w:r w:rsidR="00874269" w:rsidRPr="00F36F53">
        <w:rPr>
          <w:rFonts w:ascii="Times New Roman" w:hAnsi="Times New Roman"/>
          <w:sz w:val="25"/>
          <w:szCs w:val="25"/>
        </w:rPr>
        <w:t xml:space="preserve">не предусмотрены. </w:t>
      </w:r>
    </w:p>
    <w:p w:rsidR="00D9108B" w:rsidRPr="00F36F53" w:rsidRDefault="00772954" w:rsidP="00707C7D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Обязательства по финансированию объекта</w:t>
      </w:r>
      <w:r w:rsidR="005174AB" w:rsidRPr="00F36F53">
        <w:rPr>
          <w:rFonts w:ascii="Times New Roman" w:hAnsi="Times New Roman"/>
          <w:sz w:val="25"/>
          <w:szCs w:val="25"/>
        </w:rPr>
        <w:t xml:space="preserve"> в 2013 году ОАИП возложены на</w:t>
      </w:r>
      <w:r w:rsidR="003B6502" w:rsidRPr="00F36F53">
        <w:rPr>
          <w:rFonts w:ascii="Times New Roman" w:hAnsi="Times New Roman"/>
          <w:sz w:val="25"/>
          <w:szCs w:val="25"/>
        </w:rPr>
        <w:t xml:space="preserve"> </w:t>
      </w:r>
      <w:r w:rsidR="00D9108B" w:rsidRPr="00F36F53">
        <w:rPr>
          <w:rFonts w:ascii="Times New Roman" w:hAnsi="Times New Roman"/>
          <w:sz w:val="25"/>
          <w:szCs w:val="25"/>
        </w:rPr>
        <w:t>Г</w:t>
      </w:r>
      <w:r w:rsidR="00003E74" w:rsidRPr="00F36F53">
        <w:rPr>
          <w:rFonts w:ascii="Times New Roman" w:hAnsi="Times New Roman"/>
          <w:sz w:val="25"/>
          <w:szCs w:val="25"/>
        </w:rPr>
        <w:t>К</w:t>
      </w:r>
      <w:r w:rsidR="00D9108B" w:rsidRPr="00F36F53">
        <w:rPr>
          <w:rFonts w:ascii="Times New Roman" w:hAnsi="Times New Roman"/>
          <w:sz w:val="25"/>
          <w:szCs w:val="25"/>
        </w:rPr>
        <w:t>У «Дирекция»</w:t>
      </w:r>
      <w:r w:rsidR="00E3624D" w:rsidRPr="00F36F53">
        <w:rPr>
          <w:rFonts w:ascii="Times New Roman" w:hAnsi="Times New Roman"/>
          <w:sz w:val="25"/>
          <w:szCs w:val="25"/>
        </w:rPr>
        <w:t xml:space="preserve"> в сумме 14729,0 тыс.рублей</w:t>
      </w:r>
      <w:r w:rsidR="00D9108B" w:rsidRPr="00F36F53">
        <w:rPr>
          <w:rFonts w:ascii="Times New Roman" w:hAnsi="Times New Roman"/>
          <w:sz w:val="25"/>
          <w:szCs w:val="25"/>
        </w:rPr>
        <w:t>.</w:t>
      </w:r>
    </w:p>
    <w:p w:rsidR="00FA17F5" w:rsidRPr="00F36F53" w:rsidRDefault="00D9108B" w:rsidP="00FA17F5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связи с неисполнением </w:t>
      </w:r>
      <w:r w:rsidR="00283DAB" w:rsidRPr="00F36F53">
        <w:rPr>
          <w:rFonts w:ascii="Times New Roman" w:hAnsi="Times New Roman"/>
          <w:sz w:val="25"/>
          <w:szCs w:val="25"/>
        </w:rPr>
        <w:t xml:space="preserve">в полном объеме </w:t>
      </w:r>
      <w:r w:rsidRPr="00F36F53">
        <w:rPr>
          <w:rFonts w:ascii="Times New Roman" w:hAnsi="Times New Roman"/>
          <w:sz w:val="25"/>
          <w:szCs w:val="25"/>
        </w:rPr>
        <w:t>обязательств</w:t>
      </w:r>
      <w:r w:rsidR="002058B5" w:rsidRPr="00F36F53">
        <w:rPr>
          <w:rFonts w:ascii="Times New Roman" w:hAnsi="Times New Roman"/>
          <w:sz w:val="25"/>
          <w:szCs w:val="25"/>
        </w:rPr>
        <w:t xml:space="preserve"> </w:t>
      </w:r>
      <w:r w:rsidR="00283DAB" w:rsidRPr="00F36F53">
        <w:rPr>
          <w:rFonts w:ascii="Times New Roman" w:hAnsi="Times New Roman"/>
          <w:sz w:val="25"/>
          <w:szCs w:val="25"/>
        </w:rPr>
        <w:t>МО «Курильский ГО» по стро</w:t>
      </w:r>
      <w:r w:rsidR="00FA17F5" w:rsidRPr="00F36F53">
        <w:rPr>
          <w:rFonts w:ascii="Times New Roman" w:hAnsi="Times New Roman"/>
          <w:sz w:val="25"/>
          <w:szCs w:val="25"/>
        </w:rPr>
        <w:t xml:space="preserve">ительству объекта за 2012 год, </w:t>
      </w:r>
      <w:r w:rsidR="00B05AB5" w:rsidRPr="00F36F53">
        <w:rPr>
          <w:rFonts w:ascii="Times New Roman" w:hAnsi="Times New Roman"/>
          <w:sz w:val="25"/>
          <w:szCs w:val="25"/>
        </w:rPr>
        <w:t xml:space="preserve">дополнительное соглашение о перемене лиц по обязательствам по </w:t>
      </w:r>
      <w:r w:rsidR="008A3614" w:rsidRPr="00F36F53">
        <w:rPr>
          <w:rFonts w:ascii="Times New Roman" w:hAnsi="Times New Roman"/>
          <w:sz w:val="25"/>
          <w:szCs w:val="25"/>
        </w:rPr>
        <w:t xml:space="preserve">муниципальному контракту от 04.12.2012 №0361300010712000085-0209789-02 </w:t>
      </w:r>
      <w:r w:rsidR="00A73E93" w:rsidRPr="00F36F53">
        <w:rPr>
          <w:rFonts w:ascii="Times New Roman" w:hAnsi="Times New Roman"/>
          <w:sz w:val="25"/>
          <w:szCs w:val="25"/>
        </w:rPr>
        <w:t xml:space="preserve">не </w:t>
      </w:r>
      <w:r w:rsidR="008A3614" w:rsidRPr="00F36F53">
        <w:rPr>
          <w:rFonts w:ascii="Times New Roman" w:hAnsi="Times New Roman"/>
          <w:sz w:val="25"/>
          <w:szCs w:val="25"/>
        </w:rPr>
        <w:t>заключалось</w:t>
      </w:r>
      <w:r w:rsidR="00E3624D" w:rsidRPr="00F36F53">
        <w:rPr>
          <w:rFonts w:ascii="Times New Roman" w:hAnsi="Times New Roman"/>
          <w:sz w:val="25"/>
          <w:szCs w:val="25"/>
        </w:rPr>
        <w:t>, финансирование 2013 года не осуществлялось.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объекта «Общественное кладбище в г.</w:t>
      </w:r>
      <w:r w:rsidR="004C588D">
        <w:rPr>
          <w:rFonts w:ascii="Times New Roman" w:hAnsi="Times New Roman"/>
          <w:i/>
          <w:sz w:val="25"/>
          <w:szCs w:val="25"/>
        </w:rPr>
        <w:t xml:space="preserve"> </w:t>
      </w:r>
      <w:r w:rsidRPr="00F36F53">
        <w:rPr>
          <w:rFonts w:ascii="Times New Roman" w:hAnsi="Times New Roman"/>
          <w:i/>
          <w:sz w:val="25"/>
          <w:szCs w:val="25"/>
        </w:rPr>
        <w:t>Курильске (в т.ч. ПИР")».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 данному объекту муниципальным образованием «</w:t>
      </w:r>
      <w:proofErr w:type="gramStart"/>
      <w:r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ГО» </w:t>
      </w:r>
      <w:r w:rsidR="00A02DFD" w:rsidRPr="00F36F53">
        <w:rPr>
          <w:rFonts w:ascii="Times New Roman" w:hAnsi="Times New Roman"/>
          <w:sz w:val="25"/>
          <w:szCs w:val="25"/>
        </w:rPr>
        <w:t>проводились</w:t>
      </w:r>
      <w:r w:rsidRPr="00F36F53">
        <w:rPr>
          <w:rFonts w:ascii="Times New Roman" w:hAnsi="Times New Roman"/>
          <w:sz w:val="25"/>
          <w:szCs w:val="25"/>
        </w:rPr>
        <w:t xml:space="preserve"> с 2005 года.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2005 году, на разработку проектной документации по объекту заключен договор от 01.06.2005 №05/024 с ООО "ЛК-</w:t>
      </w:r>
      <w:proofErr w:type="spellStart"/>
      <w:r w:rsidRPr="00F36F53">
        <w:rPr>
          <w:rFonts w:ascii="Times New Roman" w:hAnsi="Times New Roman"/>
          <w:sz w:val="25"/>
          <w:szCs w:val="25"/>
        </w:rPr>
        <w:t>Архпроект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" на сумму 930,0 тыс.рублей. Выполнение работ по договору подтверждено актом приемки-сдачи выполненных объемов от 22.12.2006 года, КС-3. Оплата произведена в полном объеме за счет средств областного бюджета. 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В 2010 году, в соответствии с муниципальным контрактом от 16.08.2010 №83 ООО "</w:t>
      </w:r>
      <w:proofErr w:type="spellStart"/>
      <w:r w:rsidRPr="00F36F53">
        <w:rPr>
          <w:rFonts w:ascii="Times New Roman" w:hAnsi="Times New Roman"/>
          <w:sz w:val="25"/>
          <w:szCs w:val="25"/>
        </w:rPr>
        <w:t>Архпроект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" проведена корректировка рабочего проекта "Общественное кладбище в </w:t>
      </w:r>
      <w:proofErr w:type="spellStart"/>
      <w:r w:rsidRPr="00F36F53">
        <w:rPr>
          <w:rFonts w:ascii="Times New Roman" w:hAnsi="Times New Roman"/>
          <w:sz w:val="25"/>
          <w:szCs w:val="25"/>
        </w:rPr>
        <w:t>г</w:t>
      </w:r>
      <w:proofErr w:type="gramStart"/>
      <w:r w:rsidRPr="00F36F53">
        <w:rPr>
          <w:rFonts w:ascii="Times New Roman" w:hAnsi="Times New Roman"/>
          <w:sz w:val="25"/>
          <w:szCs w:val="25"/>
        </w:rPr>
        <w:t>.К</w:t>
      </w:r>
      <w:proofErr w:type="gramEnd"/>
      <w:r w:rsidRPr="00F36F53">
        <w:rPr>
          <w:rFonts w:ascii="Times New Roman" w:hAnsi="Times New Roman"/>
          <w:sz w:val="25"/>
          <w:szCs w:val="25"/>
        </w:rPr>
        <w:t>урильске</w:t>
      </w:r>
      <w:proofErr w:type="spellEnd"/>
      <w:r w:rsidRPr="00F36F53">
        <w:rPr>
          <w:rFonts w:ascii="Times New Roman" w:hAnsi="Times New Roman"/>
          <w:sz w:val="25"/>
          <w:szCs w:val="25"/>
        </w:rPr>
        <w:t>" на сумму 495,0 тыс.рублей. Оплата за выполненные работы произведена в полном объеме за счет средств областного бюджета в сумме 495,0 тыс.рублей (п/п от 14.09.2010 №3734, п/п от 27.01.2011 №195).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На выполнение экспертных работ откорректированного рабочего проекта заключен договор с ОАУ "Управление государственной экспертизы Сахалинской области" от 09.07.2012 №75/12 на сумму 131,5 тыс.рублей. 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связи с нарушением постановления Правительства РФ от 16.02.2008 №87 "О составе разделов документации и требованиях к их содержанию" в части непредставления в полном объеме проектных материалов по объекту, подлежащих государственной экспертизе, договор на выполнение экспертных работ аннулирован (информационное письмо ОАУ "Управление государственной экспертизы Сахалинской области" от 30.07.2012 №298). Оплата по договору не проводилась.</w:t>
      </w:r>
    </w:p>
    <w:p w:rsidR="001F4BFD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2012 году ОАИП финансирование строительства объекта "Общественное кладбище в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Курильске" (в т.ч. разработка ПД)" за счет средств областного бюджета предусмотрено в размере 10000,0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2013 году - 10210,0 тыс.рублей</w:t>
      </w:r>
      <w:r w:rsidR="004544A8" w:rsidRPr="00F36F53">
        <w:rPr>
          <w:rFonts w:ascii="Times New Roman" w:hAnsi="Times New Roman"/>
          <w:sz w:val="25"/>
          <w:szCs w:val="25"/>
        </w:rPr>
        <w:t xml:space="preserve">, </w:t>
      </w:r>
      <w:r w:rsidR="001E76CB">
        <w:rPr>
          <w:rFonts w:ascii="Times New Roman" w:hAnsi="Times New Roman"/>
          <w:sz w:val="25"/>
          <w:szCs w:val="25"/>
        </w:rPr>
        <w:t>С</w:t>
      </w:r>
      <w:r w:rsidR="004544A8" w:rsidRPr="00F36F53">
        <w:rPr>
          <w:rFonts w:ascii="Times New Roman" w:hAnsi="Times New Roman"/>
          <w:sz w:val="25"/>
          <w:szCs w:val="25"/>
        </w:rPr>
        <w:t>ог</w:t>
      </w:r>
      <w:r w:rsidR="009A21C8">
        <w:rPr>
          <w:rFonts w:ascii="Times New Roman" w:hAnsi="Times New Roman"/>
          <w:sz w:val="25"/>
          <w:szCs w:val="25"/>
        </w:rPr>
        <w:t>лашениями</w:t>
      </w:r>
      <w:r w:rsidR="001E76CB">
        <w:rPr>
          <w:rFonts w:ascii="Times New Roman" w:hAnsi="Times New Roman"/>
          <w:sz w:val="25"/>
          <w:szCs w:val="25"/>
        </w:rPr>
        <w:t>, заключенным</w:t>
      </w:r>
      <w:r w:rsidR="009A21C8">
        <w:rPr>
          <w:rFonts w:ascii="Times New Roman" w:hAnsi="Times New Roman"/>
          <w:sz w:val="25"/>
          <w:szCs w:val="25"/>
        </w:rPr>
        <w:t>и</w:t>
      </w:r>
      <w:r w:rsidR="001E76CB">
        <w:rPr>
          <w:rFonts w:ascii="Times New Roman" w:hAnsi="Times New Roman"/>
          <w:sz w:val="25"/>
          <w:szCs w:val="25"/>
        </w:rPr>
        <w:t xml:space="preserve"> между администрацией МО и Агентством</w:t>
      </w:r>
      <w:r w:rsidR="00710636">
        <w:rPr>
          <w:rFonts w:ascii="Times New Roman" w:hAnsi="Times New Roman"/>
          <w:sz w:val="25"/>
          <w:szCs w:val="25"/>
        </w:rPr>
        <w:t>,</w:t>
      </w:r>
      <w:r w:rsidR="004544A8" w:rsidRPr="00F36F53">
        <w:rPr>
          <w:rFonts w:ascii="Times New Roman" w:hAnsi="Times New Roman"/>
          <w:sz w:val="25"/>
          <w:szCs w:val="25"/>
        </w:rPr>
        <w:t xml:space="preserve"> софинансирование объекта за счет средств муниципального бюджета определено в 2012 году- 559,7 тыс.рублей, в 2013 году - 571,41 тыс.рублей.</w:t>
      </w:r>
      <w:r w:rsidR="00BA3D4B">
        <w:rPr>
          <w:rFonts w:ascii="Times New Roman" w:hAnsi="Times New Roman"/>
          <w:sz w:val="25"/>
          <w:szCs w:val="25"/>
        </w:rPr>
        <w:t xml:space="preserve"> 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рамках исполнения ОАИП, Соглашений на 2012, 2013 годы администрацией МО заключено 2 муниципальных контракта и 1 договор на общую сумму 2309,99 тыс.рублей, в том числе: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выполнение инженерных изысканий - муниципальный контракт от 14.12.2012 № №0361300010712000111-0209789-01 с ООО "МП Электра" на сумму 890,0 тыс.рублей, со сроком исполнения до 28.01.2013 года;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корректировку ранее разработанной ООО "</w:t>
      </w:r>
      <w:proofErr w:type="spellStart"/>
      <w:r w:rsidRPr="00F36F53">
        <w:rPr>
          <w:rFonts w:ascii="Times New Roman" w:hAnsi="Times New Roman"/>
          <w:sz w:val="25"/>
          <w:szCs w:val="25"/>
        </w:rPr>
        <w:t>Архпроект</w:t>
      </w:r>
      <w:proofErr w:type="spellEnd"/>
      <w:r w:rsidRPr="00F36F53">
        <w:rPr>
          <w:rFonts w:ascii="Times New Roman" w:hAnsi="Times New Roman"/>
          <w:sz w:val="25"/>
          <w:szCs w:val="25"/>
        </w:rPr>
        <w:t>" в 2010 году ПСД, не прошедшей экспертизу - муниципальный контракт от 09.01.2013 №0361300010712000133-0209789-01 с ООО "Архпроект" на сумму 1039,0 тыс.рублей, со сроком выполнения - 90 суток;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выполнение экспертных работ ПСД - договор от 22.08.2013 №118/13 с ОАУ "Управление государственной экспертизы Сахалинской области" на сумму 380,99 тыс.рублей, со сроком выполнения не более 60 суток (до 21.10.2013 года).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Средства субсидии из областного бюджета перечислены в доход муниципального образования за фактически выполненные работы исполнителями и в виде аванса, предусмотренного</w:t>
      </w:r>
      <w:r w:rsidR="00072BDA" w:rsidRPr="00F36F53">
        <w:rPr>
          <w:rFonts w:ascii="Times New Roman" w:hAnsi="Times New Roman"/>
          <w:sz w:val="25"/>
          <w:szCs w:val="25"/>
        </w:rPr>
        <w:t xml:space="preserve"> контрактами и</w:t>
      </w:r>
      <w:r w:rsidRPr="00F36F53">
        <w:rPr>
          <w:rFonts w:ascii="Times New Roman" w:hAnsi="Times New Roman"/>
          <w:sz w:val="25"/>
          <w:szCs w:val="25"/>
        </w:rPr>
        <w:t xml:space="preserve"> договором, в общей сумме 2309,99 тыс.рублей (2012 год - 890,0 тыс.рублей; 2013 год - 1419,99 тыс.рублей).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 инженерным изысканиям и корректировки ПСД выполнены в установленные контактами срок, оплата администрацией МО в адрес исполнителей произведена в полном объеме за счет средств областного бюджета в 2013 году, в сумме 1929,0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ублей.</w:t>
      </w:r>
      <w:r w:rsidR="00491E38" w:rsidRPr="00F36F53">
        <w:rPr>
          <w:rFonts w:ascii="Times New Roman" w:hAnsi="Times New Roman"/>
          <w:sz w:val="25"/>
          <w:szCs w:val="25"/>
        </w:rPr>
        <w:t xml:space="preserve"> Аванс в адрес ОАУ "Управление государственной экспертизы Сахалинской области" </w:t>
      </w:r>
      <w:r w:rsidR="0054000D" w:rsidRPr="00F36F53">
        <w:rPr>
          <w:rFonts w:ascii="Times New Roman" w:hAnsi="Times New Roman"/>
          <w:sz w:val="25"/>
          <w:szCs w:val="25"/>
        </w:rPr>
        <w:t>в сумме 380,99 тыс</w:t>
      </w:r>
      <w:proofErr w:type="gramStart"/>
      <w:r w:rsidR="0054000D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54000D" w:rsidRPr="00F36F53">
        <w:rPr>
          <w:rFonts w:ascii="Times New Roman" w:hAnsi="Times New Roman"/>
          <w:sz w:val="25"/>
          <w:szCs w:val="25"/>
        </w:rPr>
        <w:t xml:space="preserve">ублей </w:t>
      </w:r>
      <w:r w:rsidR="00491E38" w:rsidRPr="00F36F53">
        <w:rPr>
          <w:rFonts w:ascii="Times New Roman" w:hAnsi="Times New Roman"/>
          <w:sz w:val="25"/>
          <w:szCs w:val="25"/>
        </w:rPr>
        <w:t xml:space="preserve">перечислен </w:t>
      </w:r>
      <w:r w:rsidR="0054000D" w:rsidRPr="00F36F53">
        <w:rPr>
          <w:rFonts w:ascii="Times New Roman" w:hAnsi="Times New Roman"/>
          <w:sz w:val="25"/>
          <w:szCs w:val="25"/>
        </w:rPr>
        <w:t>с нарушением сроков более 30 дней.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По состоянию на 31.12.2012 года неосвоенные бюджетные ассигнования и лимиты бюджетных обязательств за 2012 год составили 10000,0 тыс.рублей, что подтверждено данными бухгалтерского учета (ф.0503127 "Отчет об исполнении бюджета...").</w:t>
      </w:r>
    </w:p>
    <w:p w:rsidR="00874269" w:rsidRPr="00F36F53" w:rsidRDefault="00331CF3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874269" w:rsidRPr="00F36F53">
        <w:rPr>
          <w:rFonts w:ascii="Times New Roman" w:hAnsi="Times New Roman"/>
          <w:sz w:val="25"/>
          <w:szCs w:val="25"/>
        </w:rPr>
        <w:t xml:space="preserve">роведенные работы по объекту в 2005, 2010 годах на общую сумму 1425,0 тыс.рублей не достигли заданных результатов, что привело к нарушению принципа эффективности использования бюджетных средств (ст.34 БК РФ). </w:t>
      </w:r>
    </w:p>
    <w:p w:rsidR="009170A2" w:rsidRPr="00F36F53" w:rsidRDefault="00470423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момент проверки, положительное заключение ПСД по объекту отсутствовало, договор</w:t>
      </w:r>
      <w:r w:rsidR="00F0151A">
        <w:rPr>
          <w:rFonts w:ascii="Times New Roman" w:hAnsi="Times New Roman"/>
          <w:sz w:val="25"/>
          <w:szCs w:val="25"/>
        </w:rPr>
        <w:t>ы</w:t>
      </w:r>
      <w:r w:rsidRPr="00F36F53">
        <w:rPr>
          <w:rFonts w:ascii="Times New Roman" w:hAnsi="Times New Roman"/>
          <w:sz w:val="25"/>
          <w:szCs w:val="25"/>
        </w:rPr>
        <w:t xml:space="preserve"> на строительство объекта не заключены, что </w:t>
      </w:r>
      <w:r w:rsidR="00D41628" w:rsidRPr="00F36F53">
        <w:rPr>
          <w:rFonts w:ascii="Times New Roman" w:hAnsi="Times New Roman"/>
          <w:sz w:val="25"/>
          <w:szCs w:val="25"/>
        </w:rPr>
        <w:t xml:space="preserve">может привести к </w:t>
      </w:r>
      <w:r w:rsidR="009170A2" w:rsidRPr="00F36F53">
        <w:rPr>
          <w:rFonts w:ascii="Times New Roman" w:hAnsi="Times New Roman"/>
          <w:sz w:val="25"/>
          <w:szCs w:val="25"/>
        </w:rPr>
        <w:t>не освоению</w:t>
      </w:r>
      <w:r w:rsidR="00D41628" w:rsidRPr="00F36F53">
        <w:rPr>
          <w:rFonts w:ascii="Times New Roman" w:hAnsi="Times New Roman"/>
          <w:sz w:val="25"/>
          <w:szCs w:val="25"/>
        </w:rPr>
        <w:t xml:space="preserve"> </w:t>
      </w:r>
      <w:r w:rsidR="00D41628" w:rsidRPr="00F36F53">
        <w:rPr>
          <w:rFonts w:ascii="Times New Roman" w:hAnsi="Times New Roman"/>
          <w:sz w:val="25"/>
          <w:szCs w:val="25"/>
        </w:rPr>
        <w:lastRenderedPageBreak/>
        <w:t xml:space="preserve">МО утвержденных бюджетных назначений </w:t>
      </w:r>
      <w:r w:rsidR="00A5526B" w:rsidRPr="00F36F53">
        <w:rPr>
          <w:rFonts w:ascii="Times New Roman" w:hAnsi="Times New Roman"/>
          <w:sz w:val="25"/>
          <w:szCs w:val="25"/>
        </w:rPr>
        <w:t>н</w:t>
      </w:r>
      <w:r w:rsidR="00D41628" w:rsidRPr="00F36F53">
        <w:rPr>
          <w:rFonts w:ascii="Times New Roman" w:hAnsi="Times New Roman"/>
          <w:sz w:val="25"/>
          <w:szCs w:val="25"/>
        </w:rPr>
        <w:t>а 2013 год</w:t>
      </w:r>
      <w:r w:rsidR="009170A2" w:rsidRPr="00F36F53">
        <w:rPr>
          <w:rFonts w:ascii="Times New Roman" w:hAnsi="Times New Roman"/>
          <w:sz w:val="25"/>
          <w:szCs w:val="25"/>
        </w:rPr>
        <w:t xml:space="preserve"> в сумме</w:t>
      </w:r>
      <w:r w:rsidR="002A5A7E" w:rsidRPr="00F36F53">
        <w:rPr>
          <w:rFonts w:ascii="Times New Roman" w:hAnsi="Times New Roman"/>
          <w:sz w:val="25"/>
          <w:szCs w:val="25"/>
        </w:rPr>
        <w:t xml:space="preserve"> 7900,0 тыс.рублей</w:t>
      </w:r>
      <w:r w:rsidR="00D41628" w:rsidRPr="00F36F53">
        <w:rPr>
          <w:rFonts w:ascii="Times New Roman" w:hAnsi="Times New Roman"/>
          <w:sz w:val="25"/>
          <w:szCs w:val="25"/>
        </w:rPr>
        <w:t>,</w:t>
      </w:r>
      <w:r w:rsidR="002A5A7E" w:rsidRPr="00F36F53">
        <w:rPr>
          <w:rFonts w:ascii="Times New Roman" w:hAnsi="Times New Roman"/>
          <w:sz w:val="25"/>
          <w:szCs w:val="25"/>
        </w:rPr>
        <w:t xml:space="preserve"> а также </w:t>
      </w:r>
      <w:r w:rsidR="00CD4275" w:rsidRPr="00F36F53">
        <w:rPr>
          <w:rFonts w:ascii="Times New Roman" w:hAnsi="Times New Roman"/>
          <w:sz w:val="25"/>
          <w:szCs w:val="25"/>
        </w:rPr>
        <w:t xml:space="preserve">к </w:t>
      </w:r>
      <w:r w:rsidR="00A26CF3">
        <w:rPr>
          <w:rFonts w:ascii="Times New Roman" w:hAnsi="Times New Roman"/>
          <w:sz w:val="25"/>
          <w:szCs w:val="25"/>
        </w:rPr>
        <w:t>не</w:t>
      </w:r>
      <w:r w:rsidR="002A5A7E" w:rsidRPr="00F36F53">
        <w:rPr>
          <w:rFonts w:ascii="Times New Roman" w:hAnsi="Times New Roman"/>
          <w:sz w:val="25"/>
          <w:szCs w:val="25"/>
        </w:rPr>
        <w:t>исполнению условий софинансирования</w:t>
      </w:r>
      <w:r w:rsidR="00CD4275" w:rsidRPr="00F36F53">
        <w:rPr>
          <w:rFonts w:ascii="Times New Roman" w:hAnsi="Times New Roman"/>
          <w:sz w:val="25"/>
          <w:szCs w:val="25"/>
        </w:rPr>
        <w:t xml:space="preserve"> муниципального бюджета - 571,41 тыс.рублей.</w:t>
      </w:r>
      <w:r w:rsidR="00D41628" w:rsidRPr="00F36F53">
        <w:rPr>
          <w:rFonts w:ascii="Times New Roman" w:hAnsi="Times New Roman"/>
          <w:sz w:val="25"/>
          <w:szCs w:val="25"/>
        </w:rPr>
        <w:t xml:space="preserve"> </w:t>
      </w:r>
    </w:p>
    <w:p w:rsidR="00874269" w:rsidRPr="00F36F53" w:rsidRDefault="002F0911" w:rsidP="00874269">
      <w:pPr>
        <w:spacing w:after="0" w:line="240" w:lineRule="auto"/>
        <w:ind w:firstLine="540"/>
        <w:jc w:val="both"/>
        <w:rPr>
          <w:rFonts w:ascii="Times New Roman" w:hAnsi="Times New Roman"/>
          <w:i/>
          <w:sz w:val="25"/>
          <w:szCs w:val="25"/>
        </w:rPr>
      </w:pPr>
      <w:r w:rsidRPr="001D1F57">
        <w:rPr>
          <w:rFonts w:ascii="Times New Roman" w:hAnsi="Times New Roman"/>
          <w:i/>
          <w:sz w:val="25"/>
          <w:szCs w:val="25"/>
        </w:rPr>
        <w:t>На</w:t>
      </w:r>
      <w:r w:rsidRPr="00F36F53">
        <w:rPr>
          <w:rFonts w:ascii="Times New Roman" w:hAnsi="Times New Roman"/>
          <w:i/>
          <w:sz w:val="25"/>
          <w:szCs w:val="25"/>
        </w:rPr>
        <w:t xml:space="preserve"> п</w:t>
      </w:r>
      <w:r w:rsidR="00874269" w:rsidRPr="00F36F53">
        <w:rPr>
          <w:rFonts w:ascii="Times New Roman" w:hAnsi="Times New Roman"/>
          <w:i/>
          <w:sz w:val="25"/>
          <w:szCs w:val="25"/>
        </w:rPr>
        <w:t>риобретение и монтаж системы коммерческого учета выработки и распределения электрической энергии</w:t>
      </w:r>
      <w:r w:rsidR="00AF624B" w:rsidRPr="00F36F53">
        <w:rPr>
          <w:rFonts w:ascii="Times New Roman" w:hAnsi="Times New Roman"/>
          <w:i/>
          <w:sz w:val="25"/>
          <w:szCs w:val="25"/>
        </w:rPr>
        <w:t xml:space="preserve"> </w:t>
      </w:r>
      <w:r w:rsidR="00AF624B" w:rsidRPr="00F36F53">
        <w:rPr>
          <w:rFonts w:ascii="Times New Roman" w:hAnsi="Times New Roman"/>
          <w:sz w:val="25"/>
          <w:szCs w:val="25"/>
        </w:rPr>
        <w:t xml:space="preserve">предусмотрено ОАИП в 2011 году  </w:t>
      </w:r>
      <w:r w:rsidR="008D4AE8" w:rsidRPr="00F36F53">
        <w:rPr>
          <w:rFonts w:ascii="Times New Roman" w:hAnsi="Times New Roman"/>
          <w:sz w:val="25"/>
          <w:szCs w:val="25"/>
        </w:rPr>
        <w:t>за счет средств областного бюджета</w:t>
      </w:r>
      <w:r w:rsidR="00710636">
        <w:rPr>
          <w:rFonts w:ascii="Times New Roman" w:hAnsi="Times New Roman"/>
          <w:sz w:val="25"/>
          <w:szCs w:val="25"/>
        </w:rPr>
        <w:t xml:space="preserve"> в размере 18000,0 тыс.рублей, С</w:t>
      </w:r>
      <w:r w:rsidR="008D4AE8" w:rsidRPr="00F36F53">
        <w:rPr>
          <w:rFonts w:ascii="Times New Roman" w:hAnsi="Times New Roman"/>
          <w:sz w:val="25"/>
          <w:szCs w:val="25"/>
        </w:rPr>
        <w:t>оглашением</w:t>
      </w:r>
      <w:r w:rsidR="00710636">
        <w:rPr>
          <w:rFonts w:ascii="Times New Roman" w:hAnsi="Times New Roman"/>
          <w:sz w:val="25"/>
          <w:szCs w:val="25"/>
        </w:rPr>
        <w:t>,</w:t>
      </w:r>
      <w:r w:rsidR="0011236B">
        <w:rPr>
          <w:rFonts w:ascii="Times New Roman" w:hAnsi="Times New Roman"/>
          <w:sz w:val="25"/>
          <w:szCs w:val="25"/>
        </w:rPr>
        <w:t xml:space="preserve"> заключенным между МО и Минэнерго</w:t>
      </w:r>
      <w:r w:rsidR="008D4AE8" w:rsidRPr="00F36F53">
        <w:rPr>
          <w:rFonts w:ascii="Times New Roman" w:hAnsi="Times New Roman"/>
          <w:sz w:val="25"/>
          <w:szCs w:val="25"/>
        </w:rPr>
        <w:t xml:space="preserve"> – софинансирование муниципального бюджета - 1007,4 тыс.рублей</w:t>
      </w:r>
      <w:r w:rsidR="00AF624B" w:rsidRPr="00F36F53">
        <w:rPr>
          <w:rFonts w:ascii="Times New Roman" w:hAnsi="Times New Roman"/>
          <w:sz w:val="25"/>
          <w:szCs w:val="25"/>
        </w:rPr>
        <w:t>.</w:t>
      </w:r>
      <w:r w:rsidR="00224599" w:rsidRPr="00F36F53">
        <w:rPr>
          <w:rFonts w:ascii="Times New Roman" w:hAnsi="Times New Roman"/>
          <w:sz w:val="25"/>
          <w:szCs w:val="25"/>
        </w:rPr>
        <w:t xml:space="preserve"> </w:t>
      </w:r>
      <w:r w:rsidR="00954A96" w:rsidRPr="00F36F53">
        <w:rPr>
          <w:rFonts w:ascii="Times New Roman" w:hAnsi="Times New Roman"/>
          <w:sz w:val="25"/>
          <w:szCs w:val="25"/>
        </w:rPr>
        <w:t>Общая стоимость – 19007,4 тыс.рублей.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целях реализации ОАИП и Соглашения на 2011 год между администрацией МО и ООО "САС-Сервис", по результатам открытых аукционов в электронной форме, на приобретение и монтаж системы коммерческого учета выработки и распределения электрической энергии заключено 2 муниципальных контракта на общую сумму 19007,4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числе: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муниципальный контракт от 21.11.2011 №0361300010711000125-0209789-02 на сумму 17000,0 тыс.рублей, со сроком выполнения работ - 55 суток (до 15.01.2012 года);</w:t>
      </w:r>
    </w:p>
    <w:p w:rsidR="00874269" w:rsidRPr="00F36F53" w:rsidRDefault="00874269" w:rsidP="0087426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муниципальный контракт от 19.12.2011 №0361300010711000136-0209789-01 на сумму 2007,4 тыс.рублей, со сроком выполнения работ - в течение 5 суток.</w:t>
      </w:r>
    </w:p>
    <w:p w:rsidR="00874269" w:rsidRPr="00F36F53" w:rsidRDefault="00D448B0" w:rsidP="00E153B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Финансирование областного бюджета осуществлено </w:t>
      </w:r>
      <w:r w:rsidR="0057589F" w:rsidRPr="00F36F53">
        <w:rPr>
          <w:rFonts w:ascii="Times New Roman" w:hAnsi="Times New Roman"/>
          <w:sz w:val="25"/>
          <w:szCs w:val="25"/>
        </w:rPr>
        <w:t xml:space="preserve">в </w:t>
      </w:r>
      <w:r w:rsidR="0057589F" w:rsidRPr="00F36F53">
        <w:rPr>
          <w:rFonts w:ascii="Times New Roman" w:hAnsi="Times New Roman"/>
          <w:sz w:val="25"/>
          <w:szCs w:val="25"/>
          <w:lang w:val="en-US"/>
        </w:rPr>
        <w:t>IV</w:t>
      </w:r>
      <w:r w:rsidR="00181166">
        <w:rPr>
          <w:rFonts w:ascii="Times New Roman" w:hAnsi="Times New Roman"/>
          <w:sz w:val="25"/>
          <w:szCs w:val="25"/>
        </w:rPr>
        <w:t xml:space="preserve"> квартале 2011</w:t>
      </w:r>
      <w:r w:rsidR="0057589F" w:rsidRPr="00F36F53">
        <w:rPr>
          <w:rFonts w:ascii="Times New Roman" w:hAnsi="Times New Roman"/>
          <w:sz w:val="25"/>
          <w:szCs w:val="25"/>
        </w:rPr>
        <w:t xml:space="preserve"> года</w:t>
      </w:r>
      <w:r w:rsidR="00E153B4" w:rsidRPr="00F36F53">
        <w:rPr>
          <w:rFonts w:ascii="Times New Roman" w:hAnsi="Times New Roman"/>
          <w:sz w:val="25"/>
          <w:szCs w:val="25"/>
        </w:rPr>
        <w:t>, о</w:t>
      </w:r>
      <w:r w:rsidR="00874269" w:rsidRPr="00F36F53">
        <w:rPr>
          <w:rFonts w:ascii="Times New Roman" w:hAnsi="Times New Roman"/>
          <w:sz w:val="25"/>
          <w:szCs w:val="25"/>
        </w:rPr>
        <w:t>плата МО в адрес ООО "САС-Сервис" производилась за фактически выполненные работы</w:t>
      </w:r>
      <w:r w:rsidR="00C6370C">
        <w:rPr>
          <w:rFonts w:ascii="Times New Roman" w:hAnsi="Times New Roman"/>
          <w:sz w:val="25"/>
          <w:szCs w:val="25"/>
        </w:rPr>
        <w:t xml:space="preserve"> в 2012 году</w:t>
      </w:r>
      <w:r w:rsidR="00874269" w:rsidRPr="00F36F53">
        <w:rPr>
          <w:rFonts w:ascii="Times New Roman" w:hAnsi="Times New Roman"/>
          <w:sz w:val="25"/>
          <w:szCs w:val="25"/>
        </w:rPr>
        <w:t>, на основании подписанных форм КС-2, КС-3, счет-фактур, товарных накладных и составила 19007,4 тыс</w:t>
      </w:r>
      <w:proofErr w:type="gramStart"/>
      <w:r w:rsidR="00874269"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="00874269" w:rsidRPr="00F36F53">
        <w:rPr>
          <w:rFonts w:ascii="Times New Roman" w:hAnsi="Times New Roman"/>
          <w:sz w:val="25"/>
          <w:szCs w:val="25"/>
        </w:rPr>
        <w:t>ублей (средства областного бюджета - 18000,0 тыс.рублей; софинансирование муниципального бюд</w:t>
      </w:r>
      <w:r w:rsidR="00CD6EFA" w:rsidRPr="00F36F53">
        <w:rPr>
          <w:rFonts w:ascii="Times New Roman" w:hAnsi="Times New Roman"/>
          <w:sz w:val="25"/>
          <w:szCs w:val="25"/>
        </w:rPr>
        <w:t>жета - 1007,4 тыс.рублей).</w:t>
      </w:r>
    </w:p>
    <w:p w:rsidR="00874269" w:rsidRPr="00F36F53" w:rsidRDefault="00874269" w:rsidP="00874269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Работы по муниципальному контракту от 21.11.2011 №0361300010711000125-0209789-02 выполнены с нарушением сроков более чем на 90 дней (акт о приемке выполненных работ от 29.02.2012 №1, от 11.03.2012 №2, от 21.03.2012 №3, </w:t>
      </w:r>
      <w:proofErr w:type="gramStart"/>
      <w:r w:rsidRPr="00F36F53">
        <w:rPr>
          <w:rFonts w:ascii="Times New Roman" w:hAnsi="Times New Roman"/>
          <w:sz w:val="25"/>
          <w:szCs w:val="25"/>
        </w:rPr>
        <w:t>от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16.04.2012 №4). Претензия</w:t>
      </w:r>
      <w:r w:rsidR="00F0151A">
        <w:rPr>
          <w:rFonts w:ascii="Times New Roman" w:hAnsi="Times New Roman"/>
          <w:sz w:val="25"/>
          <w:szCs w:val="25"/>
        </w:rPr>
        <w:t xml:space="preserve"> и штрафные санкции</w:t>
      </w:r>
      <w:r w:rsidRPr="00F36F53">
        <w:rPr>
          <w:rFonts w:ascii="Times New Roman" w:hAnsi="Times New Roman"/>
          <w:sz w:val="25"/>
          <w:szCs w:val="25"/>
        </w:rPr>
        <w:t xml:space="preserve"> подрядчик</w:t>
      </w:r>
      <w:r w:rsidR="00F0151A">
        <w:rPr>
          <w:rFonts w:ascii="Times New Roman" w:hAnsi="Times New Roman"/>
          <w:sz w:val="25"/>
          <w:szCs w:val="25"/>
        </w:rPr>
        <w:t>у</w:t>
      </w:r>
      <w:r w:rsidRPr="00F36F53">
        <w:rPr>
          <w:rFonts w:ascii="Times New Roman" w:hAnsi="Times New Roman"/>
          <w:sz w:val="25"/>
          <w:szCs w:val="25"/>
        </w:rPr>
        <w:t xml:space="preserve"> МО не выставлял</w:t>
      </w:r>
      <w:r w:rsidR="00F0151A">
        <w:rPr>
          <w:rFonts w:ascii="Times New Roman" w:hAnsi="Times New Roman"/>
          <w:sz w:val="25"/>
          <w:szCs w:val="25"/>
        </w:rPr>
        <w:t>и</w:t>
      </w:r>
      <w:r w:rsidRPr="00F36F53">
        <w:rPr>
          <w:rFonts w:ascii="Times New Roman" w:hAnsi="Times New Roman"/>
          <w:sz w:val="25"/>
          <w:szCs w:val="25"/>
        </w:rPr>
        <w:t>.</w:t>
      </w:r>
    </w:p>
    <w:p w:rsidR="00E153B4" w:rsidRPr="00F36F53" w:rsidRDefault="00874269" w:rsidP="00D4093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Достоверность сроков поставки оборудования по муниципальному контракту от </w:t>
      </w:r>
      <w:r w:rsidRPr="00F36F53">
        <w:rPr>
          <w:rFonts w:ascii="Times New Roman" w:hAnsi="Times New Roman"/>
          <w:sz w:val="25"/>
          <w:szCs w:val="25"/>
          <w:u w:val="single"/>
        </w:rPr>
        <w:t>19.12.2011</w:t>
      </w:r>
      <w:r w:rsidRPr="00F36F53">
        <w:rPr>
          <w:rFonts w:ascii="Times New Roman" w:hAnsi="Times New Roman"/>
          <w:sz w:val="25"/>
          <w:szCs w:val="25"/>
        </w:rPr>
        <w:t xml:space="preserve"> №0361300010711000136-0209789-01 определить не представляется возможным, в связи с фактически указанным сроком в товарной накладной от </w:t>
      </w:r>
      <w:r w:rsidRPr="00F36F53">
        <w:rPr>
          <w:rFonts w:ascii="Times New Roman" w:hAnsi="Times New Roman"/>
          <w:sz w:val="25"/>
          <w:szCs w:val="25"/>
          <w:u w:val="single"/>
        </w:rPr>
        <w:t>16.12.2011</w:t>
      </w:r>
      <w:r w:rsidRPr="00F36F53">
        <w:rPr>
          <w:rFonts w:ascii="Times New Roman" w:hAnsi="Times New Roman"/>
          <w:sz w:val="25"/>
          <w:szCs w:val="25"/>
        </w:rPr>
        <w:t xml:space="preserve"> №414 и счета-фактуры от </w:t>
      </w:r>
      <w:r w:rsidRPr="00F36F53">
        <w:rPr>
          <w:rFonts w:ascii="Times New Roman" w:hAnsi="Times New Roman"/>
          <w:sz w:val="25"/>
          <w:szCs w:val="25"/>
          <w:u w:val="single"/>
        </w:rPr>
        <w:t>16.12.2011</w:t>
      </w:r>
      <w:r w:rsidRPr="00F36F53">
        <w:rPr>
          <w:rFonts w:ascii="Times New Roman" w:hAnsi="Times New Roman"/>
          <w:sz w:val="25"/>
          <w:szCs w:val="25"/>
        </w:rPr>
        <w:t xml:space="preserve"> №414, т.е. поставка осуществлена на 4 дня раньше, чем заключен муниципальный контракт, что свидетельствует о несоблюдении требований </w:t>
      </w:r>
      <w:r w:rsidR="00D40935">
        <w:rPr>
          <w:rFonts w:ascii="Times New Roman" w:hAnsi="Times New Roman"/>
          <w:sz w:val="25"/>
          <w:szCs w:val="25"/>
        </w:rPr>
        <w:t xml:space="preserve"> Федерального</w:t>
      </w:r>
      <w:r w:rsidR="00D40935" w:rsidRPr="00EF739C">
        <w:rPr>
          <w:rFonts w:ascii="Times New Roman" w:hAnsi="Times New Roman"/>
          <w:sz w:val="25"/>
          <w:szCs w:val="25"/>
        </w:rPr>
        <w:t xml:space="preserve"> закон</w:t>
      </w:r>
      <w:r w:rsidR="00D40935">
        <w:rPr>
          <w:rFonts w:ascii="Times New Roman" w:hAnsi="Times New Roman"/>
          <w:sz w:val="25"/>
          <w:szCs w:val="25"/>
        </w:rPr>
        <w:t>а</w:t>
      </w:r>
      <w:r w:rsidR="00D40935" w:rsidRPr="00EF739C">
        <w:rPr>
          <w:rFonts w:ascii="Times New Roman" w:hAnsi="Times New Roman"/>
          <w:sz w:val="25"/>
          <w:szCs w:val="25"/>
        </w:rPr>
        <w:t xml:space="preserve"> от 21.07.2005 №94-ФЗ</w:t>
      </w:r>
      <w:r w:rsidRPr="00F36F53">
        <w:rPr>
          <w:rFonts w:ascii="Times New Roman" w:hAnsi="Times New Roman"/>
          <w:sz w:val="25"/>
          <w:szCs w:val="25"/>
        </w:rPr>
        <w:t xml:space="preserve">. Фактическая дата получения товара заказчиком, в указанных документах - отсутствует.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Реконструкция детского сада на 40 мест в с. Рейдово о. Итуруп</w:t>
      </w:r>
    </w:p>
    <w:p w:rsidR="00CA2F64" w:rsidRPr="00F36F53" w:rsidRDefault="00CA2F64" w:rsidP="00B146EB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Выполнение работ по данному объекту осуществлялось с 2009 года.</w:t>
      </w:r>
    </w:p>
    <w:p w:rsidR="00F4526D" w:rsidRPr="00F36F53" w:rsidRDefault="001658B6" w:rsidP="00B146EB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ОАИП и соглашениям на 2009 – 2011 годы, заключенным между Агентством и администрацией МО «Курильский ГО» предусмотрено финансирование в размере 121468,28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ублей, в том числе: за счет средств федерального бюджета – 38000,0 тыс.рублей, областного бюджета – 82548,5 тыс.рублей, муниципального бюджета – 893,28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реконструкцию детского сада на 40 мест в с. Рейдово первоначально был заключен муниципальный контракт № 68 от 30.11.2009 между администрацией МО (муниципальный заказчик), Г</w:t>
      </w:r>
      <w:r w:rsidR="00F05263" w:rsidRPr="00F36F53">
        <w:rPr>
          <w:rFonts w:ascii="Times New Roman" w:hAnsi="Times New Roman"/>
          <w:sz w:val="25"/>
          <w:szCs w:val="25"/>
        </w:rPr>
        <w:t>К</w:t>
      </w:r>
      <w:r w:rsidRPr="00F36F53">
        <w:rPr>
          <w:rFonts w:ascii="Times New Roman" w:hAnsi="Times New Roman"/>
          <w:sz w:val="25"/>
          <w:szCs w:val="25"/>
        </w:rPr>
        <w:t>У «Дирекция» (заказчик – застройщик) и ООО «ДальТрубСервис» (подрядчик) на общую сумму 114695,5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числе: 18800,0 тыс.рублей в 2009 году, 95895,5 тыс.рублей в 2010 году</w:t>
      </w:r>
      <w:r w:rsidR="00F0151A">
        <w:rPr>
          <w:rFonts w:ascii="Times New Roman" w:hAnsi="Times New Roman"/>
          <w:sz w:val="25"/>
          <w:szCs w:val="25"/>
        </w:rPr>
        <w:t>.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DF3014">
        <w:rPr>
          <w:rFonts w:ascii="Times New Roman" w:hAnsi="Times New Roman"/>
          <w:sz w:val="25"/>
          <w:szCs w:val="25"/>
        </w:rPr>
        <w:t>Н</w:t>
      </w:r>
      <w:r w:rsidRPr="00F36F53">
        <w:rPr>
          <w:rFonts w:ascii="Times New Roman" w:hAnsi="Times New Roman"/>
          <w:sz w:val="25"/>
          <w:szCs w:val="25"/>
        </w:rPr>
        <w:t>ачальная цена контракта составляла 121370,9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соответствии с п. 9.1.1 контракта администрацией 18.12.2009 перечислен аванс на сумму 18800,0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2010 году, в связи со срывом сроков выполнения работ, муниципальный контракт №68 от 30.11.2009 года расторгнут на основании определения Арбитражного Суда Сахалинской области от 03.09.2010 №А59-1443/2010 по мировому соглашению.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Согласно определению арбитражного суда Сахалинской области от 03.09.2010 администрация МО «Курильский ГО» обязана принять от ООО «ДальТрубСервис» материалы на сумму 14592,5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- 12973,5 тыс.рублей элементы конструкции каркаса (товарная накладная без номера от 03.09.2010 года</w:t>
      </w:r>
      <w:r w:rsidR="00A5526B" w:rsidRPr="00F36F53">
        <w:rPr>
          <w:rFonts w:ascii="Times New Roman" w:hAnsi="Times New Roman"/>
          <w:sz w:val="25"/>
          <w:szCs w:val="25"/>
        </w:rPr>
        <w:t>)</w:t>
      </w:r>
      <w:r w:rsidRPr="00F36F53">
        <w:rPr>
          <w:rFonts w:ascii="Times New Roman" w:hAnsi="Times New Roman"/>
          <w:sz w:val="25"/>
          <w:szCs w:val="25"/>
        </w:rPr>
        <w:t>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- 1619,0 тыс.рублей строительные материалы (товарная накладная без номера от 03.09.2010 года</w:t>
      </w:r>
      <w:r w:rsidR="00A5526B" w:rsidRPr="00F36F53">
        <w:rPr>
          <w:rFonts w:ascii="Times New Roman" w:hAnsi="Times New Roman"/>
          <w:sz w:val="25"/>
          <w:szCs w:val="25"/>
        </w:rPr>
        <w:t>)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Документы, подтверждающие получение материалов от ООО «ДальТрубСервис» (акт приема-передачи, товарная накладная) в администрации отсутствуют.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Вместе с тем, администрацией МО «</w:t>
      </w:r>
      <w:proofErr w:type="gramStart"/>
      <w:r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ГО» указанные материалы переданы новому подрядчику ЗАО «Гидрострой» без акта приема-передачи по товарным накладным от 03.09.2010 года без номера.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Кроме того, ООО «ДальТрубСервис» выполнены подготовительные работы по акту обмера от 08.07.2010 на общую сумму 1195,6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Остаток средств на сумму 3011,9 тыс.рублей в соответствии с определением арбитражного суда от 03.09.2010 подлеж</w:t>
      </w:r>
      <w:r w:rsidR="00DF3014">
        <w:rPr>
          <w:rFonts w:ascii="Times New Roman" w:hAnsi="Times New Roman"/>
          <w:sz w:val="25"/>
          <w:szCs w:val="25"/>
        </w:rPr>
        <w:t>ал</w:t>
      </w:r>
      <w:r w:rsidRPr="00F36F53">
        <w:rPr>
          <w:rFonts w:ascii="Times New Roman" w:hAnsi="Times New Roman"/>
          <w:sz w:val="25"/>
          <w:szCs w:val="25"/>
        </w:rPr>
        <w:t xml:space="preserve"> возврату до 15.12.2010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Документы, подтверждающие возврат средств в администрации, отсутствуют. По состоянию на 01.10.2013 средства в размере 3011,9 тыс.рублей в областной бюджет не возвращены.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нарушение ст.9 Федерального закона от 21.11.1996 №129-ФЗ «О бухгалтерском учете» (действовавшем в проверяемом периоде) и от 06.12.2011 №402-ФЗ «О бухгалтерском учете» затраты, указанные в определении Арбитражного Суда Сахалинской области от 03.09.2010 №А59-1443/2010 на сумму 14592,5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 не нашли отражения в бухгалтерском учете администрации МО «Курильский ГО». По состоянию на 19.09.2013 года за ООО ДальТрубСервис» числилась дебиторская задолженность на сумму 18800,0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ублей. В ходе проверки указанное нарушение устранено (бухгалтерская справка от 30.09.2013 №5).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Следует отметить, что до расторжения муниципального контракта №68 от 30.11.2009, заключенного с ООО «ДальТрубСервис» на основании распоряжения первого заместителя главы администрации МО «Курильский ГО» от 28.05.2010 №330-р проведен открытый аукцион на выполнение работ по объекту «Реконструкция детского сада на 40 мест в с. Рейдово, остров Итуруп» от 21.06.2010 №24/2010.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По результатам проведенного аукциона от 21.06.2010 №24/2010 заключен муниципальный контракт от 03.07.2010 № 61 между администрацией МО «Курильский ГО» (муниципальный заказчик), Г</w:t>
      </w:r>
      <w:r w:rsidR="002A4176" w:rsidRPr="00F36F53">
        <w:rPr>
          <w:rFonts w:ascii="Times New Roman" w:hAnsi="Times New Roman"/>
          <w:sz w:val="25"/>
          <w:szCs w:val="25"/>
        </w:rPr>
        <w:t>К</w:t>
      </w:r>
      <w:r w:rsidRPr="00F36F53">
        <w:rPr>
          <w:rFonts w:ascii="Times New Roman" w:hAnsi="Times New Roman"/>
          <w:sz w:val="25"/>
          <w:szCs w:val="25"/>
        </w:rPr>
        <w:t>У «Дирекция» (заказчик-застройщик) и ЗАО «Гидрострой» (подрядчик) на сумму 116768,8 тыс.рублей, сроком выполнения работ в 12 месяцев (приложение №2 к контракту). В рамках исполнения муниципального контракта №61 от 03.07.2010 между сторонами заключено 5 дополнительных соглашений в части уточнения стоимости освоения средств в 2010 – 2011 годах.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соответствии с дополнительным соглашением №5 от 30.06.2011 года стоимость фактически выполненных работ в 2010 году составила 63841,5 тыс.рублей, оплата произведена за счет средств федерального бюджета – 38000,0 тыс.рублей (в 2010 году – 31881,6 тыс.рублей, в 2011 году – 6118,4 тыс.рублей), областного бюджета – 25841,5 тыс.рублей; в 2011 году подлежало освоению 52927,3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актам выполненных работ в 2011 году, работы выполнены на сумму 52927,3 тыс.рублей, в срок, предусмотренный муниципальным контрактом.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За выполненные работы по реконструкции детского сада на 40 мест в с. Рейдово муниципальным образованием перечислено 101642,7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кроме того</w:t>
      </w:r>
      <w:r w:rsidR="00A5526B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администрацией МО «Курильский ГО» переданы материалы на сумму 15126,1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Всего с учетом переданных материалов стоимость работ по объекту составила 116768,8 тыс.рублей, в том числе по годам: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- 2010 год – 57723,1 тыс.рублей, из них средства: федерального бюджета – 31881,6 тыс.рублей, областного бюджета – 25841,5 тыс.рублей;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- 2011 год – 59045,7 тыс.рублей, из них: федерального бюджета – 6118,4 тыс.рублей, областного бюджета – 52296,4 тыс.рублей, муниципальный бюджет – 630,9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Выборочной проверкой актов выполненных работ со сметами, расхождений не установлено.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Кроме этого, выполнены прочие работы по объекту на сумму 6420,73 тыс.рублей (подготовительные работы, проектно-изыскательские работы, лабораторные исследования проб почв, приобретение земельного участка у физического лица, по противопожарной безопасности, приобретение и установка счетчика холодного водоснабжения, авторский надзор, технивентаризация, формирование земельного участка с постановкой на кадастровый учет).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результате, общие затраты по объекту составили 123189,57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Объект введен в эксплуатацию в 2011 году (акт приемки законченного строительством объекта от 05.09.2011, разрешение на ввод объекта в эксплуатацию №6511-17/11). Постановлением администрации МО «Курильский ГО» от 18.11.2011 №624 комитетом по управлению муниципальным имуществом объект включен в Реестр имущества МО «Курильский ГО» балансовой стоимостью 123077,2 тыс.рублей. При этом</w:t>
      </w:r>
      <w:r w:rsidR="00A5526B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муниципальным казенным учреждением «Централизованная бухгалтерия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Курильска» (далее – МКУ «ЦБ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Курильска») АВИЗО о стоимости затрат по объекту в адрес комитета по управлению муниципальным имуществом не передавалось.</w:t>
      </w:r>
      <w:r w:rsidR="00A5526B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Таким образом, муниципальным образованием занижена балансовая стоимость объекта на 112,37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Визуальной проверкой (акт от 27.09.2013) установлено, что работы выполнены в соответствии с техническим заданием, технологическое оборудование установлено в полном объеме.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Вместе с тем, имеет место подтопление подвального помещения в период интенсивного таяния снега. В кладовой и сушильном помещении на стенах грибок до 60 сантиметров от пола, линолеум вспучен, стыки разошлись и завернулись кверху. </w:t>
      </w:r>
    </w:p>
    <w:p w:rsidR="000431FF" w:rsidRPr="00F36F53" w:rsidRDefault="00CA2F64" w:rsidP="000431F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Из четырех поставленных подрядчиком холодильных шкафов</w:t>
      </w:r>
      <w:r w:rsidR="000431FF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4D2EFD" w:rsidRPr="00F36F53">
        <w:rPr>
          <w:rFonts w:ascii="Times New Roman" w:hAnsi="Times New Roman"/>
          <w:sz w:val="25"/>
          <w:szCs w:val="25"/>
        </w:rPr>
        <w:t>на момент проверки</w:t>
      </w:r>
      <w:r w:rsidR="000431FF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два</w:t>
      </w:r>
      <w:r w:rsidR="009863FB" w:rsidRPr="00F36F53">
        <w:rPr>
          <w:rFonts w:ascii="Times New Roman" w:hAnsi="Times New Roman"/>
          <w:sz w:val="25"/>
          <w:szCs w:val="25"/>
        </w:rPr>
        <w:t xml:space="preserve"> находятся</w:t>
      </w:r>
      <w:r w:rsidRPr="00F36F53">
        <w:rPr>
          <w:rFonts w:ascii="Times New Roman" w:hAnsi="Times New Roman"/>
          <w:sz w:val="25"/>
          <w:szCs w:val="25"/>
        </w:rPr>
        <w:t xml:space="preserve"> в нерабочем состоянии.</w:t>
      </w:r>
    </w:p>
    <w:p w:rsidR="00CA2F64" w:rsidRPr="00F36F53" w:rsidRDefault="00CA2F64" w:rsidP="000431F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Ограждение выполнено из уголка и сетки «рабицы»</w:t>
      </w:r>
      <w:r w:rsidR="009863FB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в отдельных местах имеет место прогиба уголка от давления снега в зимний период.</w:t>
      </w:r>
      <w:r w:rsidR="002319A0">
        <w:rPr>
          <w:rFonts w:ascii="Times New Roman" w:hAnsi="Times New Roman"/>
          <w:sz w:val="25"/>
          <w:szCs w:val="25"/>
        </w:rPr>
        <w:t xml:space="preserve"> Претензии об устранении нарушений в рамках гарантийны</w:t>
      </w:r>
      <w:r w:rsidR="009C3DF4">
        <w:rPr>
          <w:rFonts w:ascii="Times New Roman" w:hAnsi="Times New Roman"/>
          <w:sz w:val="25"/>
          <w:szCs w:val="25"/>
        </w:rPr>
        <w:t>х</w:t>
      </w:r>
      <w:r w:rsidR="002319A0">
        <w:rPr>
          <w:rFonts w:ascii="Times New Roman" w:hAnsi="Times New Roman"/>
          <w:sz w:val="25"/>
          <w:szCs w:val="25"/>
        </w:rPr>
        <w:t xml:space="preserve"> обязательств</w:t>
      </w:r>
      <w:r w:rsidR="009C3DF4">
        <w:rPr>
          <w:rFonts w:ascii="Times New Roman" w:hAnsi="Times New Roman"/>
          <w:sz w:val="25"/>
          <w:szCs w:val="25"/>
        </w:rPr>
        <w:t xml:space="preserve"> не выставлялись.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дизельной электростанции в с. Рейдово о. Итуруп (в том числе проектная документация)</w:t>
      </w:r>
    </w:p>
    <w:p w:rsidR="001658B6" w:rsidRPr="00F36F53" w:rsidRDefault="001658B6" w:rsidP="001658B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ОАИП и соглашениям на 2010 – 2013 годы, заключенным между Агентством и администрацией МО «Курильский ГО» предусмотрено финансирование в размере </w:t>
      </w:r>
      <w:r w:rsidR="00363F65" w:rsidRPr="00F36F53">
        <w:rPr>
          <w:rFonts w:ascii="Times New Roman" w:hAnsi="Times New Roman"/>
          <w:sz w:val="25"/>
          <w:szCs w:val="25"/>
        </w:rPr>
        <w:t>4</w:t>
      </w:r>
      <w:r w:rsidR="00B83785" w:rsidRPr="00F36F53">
        <w:rPr>
          <w:rFonts w:ascii="Times New Roman" w:hAnsi="Times New Roman"/>
          <w:sz w:val="25"/>
          <w:szCs w:val="25"/>
        </w:rPr>
        <w:t>23</w:t>
      </w:r>
      <w:r w:rsidR="00363F65" w:rsidRPr="00F36F53">
        <w:rPr>
          <w:rFonts w:ascii="Times New Roman" w:hAnsi="Times New Roman"/>
          <w:sz w:val="25"/>
          <w:szCs w:val="25"/>
        </w:rPr>
        <w:t>012,67</w:t>
      </w:r>
      <w:r w:rsidRPr="00F36F53">
        <w:rPr>
          <w:rFonts w:ascii="Times New Roman" w:hAnsi="Times New Roman"/>
          <w:sz w:val="25"/>
          <w:szCs w:val="25"/>
        </w:rPr>
        <w:t xml:space="preserve"> тыс.рублей, в том числе: за счет средств областного бюджета – </w:t>
      </w:r>
      <w:r w:rsidR="00363F65" w:rsidRPr="00F36F53">
        <w:rPr>
          <w:rFonts w:ascii="Times New Roman" w:hAnsi="Times New Roman"/>
          <w:sz w:val="25"/>
          <w:szCs w:val="25"/>
        </w:rPr>
        <w:t>400593,0</w:t>
      </w:r>
      <w:r w:rsidRPr="00F36F53">
        <w:rPr>
          <w:rFonts w:ascii="Times New Roman" w:hAnsi="Times New Roman"/>
          <w:sz w:val="25"/>
          <w:szCs w:val="25"/>
        </w:rPr>
        <w:t xml:space="preserve"> тыс.рублей, муниципального бюджета – </w:t>
      </w:r>
      <w:r w:rsidR="00363F65" w:rsidRPr="00F36F53">
        <w:rPr>
          <w:rFonts w:ascii="Times New Roman" w:hAnsi="Times New Roman"/>
          <w:sz w:val="25"/>
          <w:szCs w:val="25"/>
        </w:rPr>
        <w:t>22419,67</w:t>
      </w:r>
      <w:r w:rsidRPr="00F36F53">
        <w:rPr>
          <w:rFonts w:ascii="Times New Roman" w:hAnsi="Times New Roman"/>
          <w:sz w:val="25"/>
          <w:szCs w:val="25"/>
        </w:rPr>
        <w:t xml:space="preserve">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Проектно-изыскательские работы на строительство дизельной электростанции в с. Рейдово о. Итуруп выполнены в 2010 году ООО «52 Центральный проектный институт» по муниципальному контракту от 07.06.2010 № 46 на сумму 5400,0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ублей (протокол №4/2010 от 27.05.2010 года).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Экспертиза проекта выполнена ГУ «Управление государственной экспертизы Сахалинской области» по договору от 12.10.2010 № 94/10 на сумму 519,2 тыс.рублей. Представлено положительное заключение на проектно-изыскательские работы от 04.02.2011 №65-1-5-0012-11.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В ходе строительства дизельной электростанции в с. Рейдово, в связи с изменением посадки объекта и учетом благоустройства, проведена корректировка рабочей документации ООО «52 Центральный проектный институт» по договору подряда от 31.08.2011 №202/11 на сумму 250,0 тыс.рублей. Оплата произведена в полном объеме за счет средств областного бюджета.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До начала строительства дизельной электростанции в с.Рейдово выполнены работы по санитарно-эпидемиологическ</w:t>
      </w:r>
      <w:r w:rsidR="004D2EFD" w:rsidRPr="00F36F53">
        <w:rPr>
          <w:rFonts w:ascii="Times New Roman" w:hAnsi="Times New Roman"/>
          <w:sz w:val="25"/>
          <w:szCs w:val="25"/>
        </w:rPr>
        <w:t>ой</w:t>
      </w:r>
      <w:r w:rsidRPr="00F36F53">
        <w:rPr>
          <w:rFonts w:ascii="Times New Roman" w:hAnsi="Times New Roman"/>
          <w:sz w:val="25"/>
          <w:szCs w:val="25"/>
        </w:rPr>
        <w:t xml:space="preserve"> экспертиз</w:t>
      </w:r>
      <w:r w:rsidR="004D2EFD" w:rsidRPr="00F36F53">
        <w:rPr>
          <w:rFonts w:ascii="Times New Roman" w:hAnsi="Times New Roman"/>
          <w:sz w:val="25"/>
          <w:szCs w:val="25"/>
        </w:rPr>
        <w:t>е</w:t>
      </w:r>
      <w:r w:rsidRPr="00F36F53">
        <w:rPr>
          <w:rFonts w:ascii="Times New Roman" w:hAnsi="Times New Roman"/>
          <w:sz w:val="25"/>
          <w:szCs w:val="25"/>
        </w:rPr>
        <w:t xml:space="preserve"> проекта ориентировочного размера санитарно-защитной зоны объекта </w:t>
      </w:r>
      <w:r w:rsidR="00FA34C7">
        <w:rPr>
          <w:rFonts w:ascii="Times New Roman" w:hAnsi="Times New Roman"/>
          <w:sz w:val="25"/>
          <w:szCs w:val="25"/>
        </w:rPr>
        <w:t>и</w:t>
      </w:r>
      <w:r w:rsidRPr="00F36F53">
        <w:rPr>
          <w:rFonts w:ascii="Times New Roman" w:hAnsi="Times New Roman"/>
          <w:sz w:val="25"/>
          <w:szCs w:val="25"/>
        </w:rPr>
        <w:t xml:space="preserve"> о состоянии и загрязнении окружающей среды</w:t>
      </w:r>
      <w:r w:rsidR="00FA34C7">
        <w:rPr>
          <w:rFonts w:ascii="Times New Roman" w:hAnsi="Times New Roman"/>
          <w:sz w:val="25"/>
          <w:szCs w:val="25"/>
        </w:rPr>
        <w:t xml:space="preserve"> на общую сумму 60,8 тыс.рублей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выполнение работ по строительству дизельной электростанции администраций МО «Курильский ГО» заключен муниципальный контракт с ООО «Сахалин Машинери» от 21.02.2011 № 12 на сумму 416250,6 тыс.рублей, сроком выполнения работ с 21.02.2011 по 20.12.2011 года (п.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10.2 контракта). Согласно п.9.2 контракта оплата осуществляется поэтапно: в 2011 году на сумму 10900,0 тыс.рублей, в 2012 году – 200000,0 тыс.рублей, в 2013 году – 205350,6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рамках исполнения контракта от 21.02.2011 №12 между заказчиком и подрядчиком заключено 6 дополнительных соглашений, из них</w:t>
      </w:r>
      <w:r w:rsidR="000431FF" w:rsidRPr="00F36F53">
        <w:rPr>
          <w:rFonts w:ascii="Times New Roman" w:hAnsi="Times New Roman"/>
          <w:sz w:val="25"/>
          <w:szCs w:val="25"/>
        </w:rPr>
        <w:t>:</w:t>
      </w:r>
      <w:r w:rsidRPr="00F36F53">
        <w:rPr>
          <w:rFonts w:ascii="Times New Roman" w:hAnsi="Times New Roman"/>
          <w:sz w:val="25"/>
          <w:szCs w:val="25"/>
        </w:rPr>
        <w:t xml:space="preserve"> 5 соглашений в части уточнения стоимости по годам, 1 соглашение </w:t>
      </w:r>
      <w:r w:rsidR="000431FF" w:rsidRPr="00F36F53">
        <w:rPr>
          <w:rFonts w:ascii="Times New Roman" w:hAnsi="Times New Roman"/>
          <w:sz w:val="25"/>
          <w:szCs w:val="25"/>
        </w:rPr>
        <w:t xml:space="preserve">- </w:t>
      </w:r>
      <w:r w:rsidRPr="00F36F53">
        <w:rPr>
          <w:rFonts w:ascii="Times New Roman" w:hAnsi="Times New Roman"/>
          <w:sz w:val="25"/>
          <w:szCs w:val="25"/>
        </w:rPr>
        <w:t>на уточнение срока окончания работ с 20.12.2011 на 31.04.2012 года</w:t>
      </w:r>
      <w:r w:rsidR="009863FB" w:rsidRPr="00F36F53">
        <w:rPr>
          <w:rFonts w:ascii="Times New Roman" w:hAnsi="Times New Roman"/>
          <w:sz w:val="25"/>
          <w:szCs w:val="25"/>
        </w:rPr>
        <w:t>, что является</w:t>
      </w:r>
      <w:r w:rsidRPr="00F36F53">
        <w:rPr>
          <w:rFonts w:ascii="Times New Roman" w:hAnsi="Times New Roman"/>
          <w:sz w:val="25"/>
          <w:szCs w:val="25"/>
        </w:rPr>
        <w:t xml:space="preserve"> нарушение</w:t>
      </w:r>
      <w:r w:rsidR="009863FB" w:rsidRPr="00F36F53">
        <w:rPr>
          <w:rFonts w:ascii="Times New Roman" w:hAnsi="Times New Roman"/>
          <w:sz w:val="25"/>
          <w:szCs w:val="25"/>
        </w:rPr>
        <w:t>м</w:t>
      </w:r>
      <w:r w:rsidRPr="00F36F53">
        <w:rPr>
          <w:rFonts w:ascii="Times New Roman" w:hAnsi="Times New Roman"/>
          <w:sz w:val="25"/>
          <w:szCs w:val="25"/>
        </w:rPr>
        <w:t xml:space="preserve"> п.5 ст.9 Федерального закона №94-ФЗ. Дополнительным соглашением №5 от 23.01.2012 предусмотрено поэтапное финансирование на общую сумму 416250,6 тыс.рублей, в том числе по годам: 2011 год – 11020,2 тыс.рублей, 2012 год – 200000,0 тыс.рублей, 2013 год – 205230,4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актам </w:t>
      </w:r>
      <w:r w:rsidR="009C3DF4">
        <w:rPr>
          <w:rFonts w:ascii="Times New Roman" w:hAnsi="Times New Roman"/>
          <w:sz w:val="25"/>
          <w:szCs w:val="25"/>
        </w:rPr>
        <w:t>ф</w:t>
      </w:r>
      <w:proofErr w:type="gramStart"/>
      <w:r w:rsidR="009C3DF4">
        <w:rPr>
          <w:rFonts w:ascii="Times New Roman" w:hAnsi="Times New Roman"/>
          <w:sz w:val="25"/>
          <w:szCs w:val="25"/>
        </w:rPr>
        <w:t>.К</w:t>
      </w:r>
      <w:proofErr w:type="gramEnd"/>
      <w:r w:rsidR="009C3DF4">
        <w:rPr>
          <w:rFonts w:ascii="Times New Roman" w:hAnsi="Times New Roman"/>
          <w:sz w:val="25"/>
          <w:szCs w:val="25"/>
        </w:rPr>
        <w:t>С-2</w:t>
      </w:r>
      <w:r w:rsidRPr="00F36F53">
        <w:rPr>
          <w:rFonts w:ascii="Times New Roman" w:hAnsi="Times New Roman"/>
          <w:sz w:val="25"/>
          <w:szCs w:val="25"/>
        </w:rPr>
        <w:t>, работы выполнены в полном объеме</w:t>
      </w:r>
      <w:r w:rsidR="009C3DF4">
        <w:rPr>
          <w:rFonts w:ascii="Times New Roman" w:hAnsi="Times New Roman"/>
          <w:sz w:val="25"/>
          <w:szCs w:val="25"/>
        </w:rPr>
        <w:t>, но</w:t>
      </w:r>
      <w:r w:rsidRPr="00F36F53">
        <w:rPr>
          <w:rFonts w:ascii="Times New Roman" w:hAnsi="Times New Roman"/>
          <w:sz w:val="25"/>
          <w:szCs w:val="25"/>
        </w:rPr>
        <w:t xml:space="preserve"> с нарушением срока на 71 день.</w:t>
      </w:r>
    </w:p>
    <w:p w:rsidR="002C741D" w:rsidRPr="00F36F53" w:rsidRDefault="00CA2F64" w:rsidP="002C741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За нарушение сроков исполнения контракта администрацией МО «Курильский ГО» в адрес подрядчика направлена претензия от 17.05.2012 на выплату неустойки в размере 416,2 тыс.рублей. </w:t>
      </w:r>
      <w:r w:rsidR="002C741D" w:rsidRPr="00F36F53">
        <w:rPr>
          <w:rFonts w:ascii="Times New Roman" w:hAnsi="Times New Roman"/>
          <w:sz w:val="25"/>
          <w:szCs w:val="25"/>
        </w:rPr>
        <w:t>Оплата неустойки подрядчиком не произведена. Последующая работа по исполнению претензии администрацией МО «</w:t>
      </w:r>
      <w:proofErr w:type="gramStart"/>
      <w:r w:rsidR="002C741D" w:rsidRPr="00F36F53">
        <w:rPr>
          <w:rFonts w:ascii="Times New Roman" w:hAnsi="Times New Roman"/>
          <w:sz w:val="25"/>
          <w:szCs w:val="25"/>
        </w:rPr>
        <w:t>Курильский</w:t>
      </w:r>
      <w:proofErr w:type="gramEnd"/>
      <w:r w:rsidR="002C741D" w:rsidRPr="00F36F53">
        <w:rPr>
          <w:rFonts w:ascii="Times New Roman" w:hAnsi="Times New Roman"/>
          <w:sz w:val="25"/>
          <w:szCs w:val="25"/>
        </w:rPr>
        <w:t xml:space="preserve"> ГО» не проводилась. </w:t>
      </w:r>
    </w:p>
    <w:p w:rsidR="00CA2F64" w:rsidRPr="00F36F53" w:rsidRDefault="00CA2F64" w:rsidP="002C741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Выборочной проверкой актов выполненных работ с локальными сметами на предмет соответствия объемов, расхождений не установлено.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Авторский надзор за строительством дизельной электростанции в с. Рейдово о. Итуруп осуществлялся проектной организацией ООО «52 Центральный проектный институт» по договору от 01.04.2011 №401 на сумму 183,3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Объект введен в эксплуатацию в 2012 году (акт приемки законченного строительством объекта от 25.07.2012, разрешение на ввод объекта в эксплуатацию №6511-10/12 от 06.09.2012). Постановлением администрации МО «Курильский ГО» от 06.09.2012 №587 комитетом по управлению муниципальным имуществом объект включен в Реестр имущества МО «Курильский ГО» №МК-НИ-П-00303 балансовой стоимостью 422663,9 тыс.рублей, при этом АВИЗО МКУ «ЦБ </w:t>
      </w:r>
      <w:proofErr w:type="spellStart"/>
      <w:r w:rsidRPr="00F36F53">
        <w:rPr>
          <w:rFonts w:ascii="Times New Roman" w:hAnsi="Times New Roman"/>
          <w:sz w:val="25"/>
          <w:szCs w:val="25"/>
        </w:rPr>
        <w:t>г</w:t>
      </w:r>
      <w:proofErr w:type="gramStart"/>
      <w:r w:rsidRPr="00F36F53">
        <w:rPr>
          <w:rFonts w:ascii="Times New Roman" w:hAnsi="Times New Roman"/>
          <w:sz w:val="25"/>
          <w:szCs w:val="25"/>
        </w:rPr>
        <w:t>.К</w:t>
      </w:r>
      <w:proofErr w:type="gramEnd"/>
      <w:r w:rsidRPr="00F36F53">
        <w:rPr>
          <w:rFonts w:ascii="Times New Roman" w:hAnsi="Times New Roman"/>
          <w:sz w:val="25"/>
          <w:szCs w:val="25"/>
        </w:rPr>
        <w:t>урильска</w:t>
      </w:r>
      <w:proofErr w:type="spellEnd"/>
      <w:r w:rsidRPr="00F36F53">
        <w:rPr>
          <w:rFonts w:ascii="Times New Roman" w:hAnsi="Times New Roman"/>
          <w:sz w:val="25"/>
          <w:szCs w:val="25"/>
        </w:rPr>
        <w:t>» в адрес комитета по управлению муниципальным имуществом</w:t>
      </w:r>
      <w:r w:rsidR="009863FB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также не передавалось.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Визуальной проверкой объекта «Строительство дизельной электростанции в с.Рейдово» от 27.09.2013 на предмет соответствия выполненным и предъявленным к оплате работ, расхождений не установлено.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внутриквартального проезда в микрорайоне Северный» г. Курильск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Строительство данного объекта осуществлялось с 2010 года.</w:t>
      </w:r>
    </w:p>
    <w:p w:rsidR="00A21BAF" w:rsidRPr="00F36F53" w:rsidRDefault="00A21BAF" w:rsidP="00A21BAF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ОАИП и соглашениям на 2010 – 2012 годы, заключенным между Агентством и администрацией МО «Курильский ГО» предусмотрено финансирование в размере 138613,09 тыс.рублей, в том числе: за счет средств областного бюджета – 131176,6 тыс.рублей, муниципального бюджета – 7346,49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Проектно-изыскательские работы на строительство внутриквартального проезда в микрорайоне «Северный» г. Курильск выполнены ОАО «Институт «Сахалингражданпроект» по муниципальному контракту от 22.11.2010 № 108 на сумму 6203,8 тыс.рублей, сроком выполнения работ до 31.12.2010 года. Работы выполнены в полном объеме в срок, предусмотренный контрактом.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За выполненные работы муниципальным образованием перечислено 6203,8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 средства: областного бюджета 5875,0 тыс.рублей (п/п от 16.03.2011 №904), муниципального бюджета – 328,8 тыс.рублей (п/п от 18.08.2011 №234423).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выполнение государственной экспертизы проектно-изыскательских работ администрацией МО «Курильский ГО» заключен договор с ГУ «Управление государственной экспертизы Сахалинской области» от 18.02.2011 №16/11 на сумму 623,2 тыс.рублей, сроком выполнения работ 90 дней со дня передачи проектной документации.</w:t>
      </w:r>
    </w:p>
    <w:p w:rsidR="009959E4" w:rsidRPr="00F36F53" w:rsidRDefault="009959E4" w:rsidP="009959E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выполнены в полном объеме, в установленный договором срок. Оплата по договору МО производилась несвое</w:t>
      </w:r>
      <w:r w:rsidR="00BB5359" w:rsidRPr="00F36F53">
        <w:rPr>
          <w:rFonts w:ascii="Times New Roman" w:hAnsi="Times New Roman"/>
          <w:sz w:val="25"/>
          <w:szCs w:val="25"/>
        </w:rPr>
        <w:t>временно (с задержкой более 120 дней).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 объекту «Строительство внутриквартального проезда в микрорайоне «Северный» выполнялись ЗАО «Гидрострой» по двум муниципальным контрактам на основании проведенных аукционов: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в 2011 году протокол №19/2011 от 10.06.2011, муниципальный контракт №0361300010711000026-0209789-01 от 21.06.2011 на сумму 62734,8 тыс.рублей, со сроком выполнения работ до 31.12.2011 года;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в 2012 году протокол №0361300010712000005/2012, муниципальный контракт №0361300010712000005-0209789-02 от 18.04.2012 на сумму 82500,4 тыс.рублей, со сроком выполнения работ до 20.12.2012 года. Дополнительным соглашением №1 от 05.07.2012 стоимость работ по контракту снижена на 13646,6 тыс.рублей и составила 68853,8 тыс.рублей. Обоснование уменьшения стоимости контракта к проверке не представлено.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актам выполненных работ, работы по строительству внутриквартального проезда выполнены в полном объеме на общую сумму 131588,6 тыс.рублей, в том числе: в 2011 году - 62734,8 тыс.рублей, в 2012 году – 68853,8 тыс.рублей. Оплата произведена в полном объеме за счет средств: областного бюджета – 125204,5 тыс.рублей, муниципального бюджета – 6384,1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Объект введен в эксплуатацию в 2013 году (разрешение на ввод объекта в эксплуатацию №6511-01/13 от 28.01.2013) с балансовой стоимостью 138580,55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Следует отметить, что по состоянию на 01.10.2013 года объект не включен в реестр имущества МО «Курильский ГО».</w:t>
      </w:r>
    </w:p>
    <w:p w:rsidR="00CA2F64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Визуальной проверкой объекта «Строительство внутриквартального проезда в микро</w:t>
      </w:r>
      <w:r w:rsidR="00BB5359" w:rsidRPr="00F36F53">
        <w:rPr>
          <w:rFonts w:ascii="Times New Roman" w:hAnsi="Times New Roman"/>
          <w:sz w:val="25"/>
          <w:szCs w:val="25"/>
        </w:rPr>
        <w:t>районе «Северный»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="00BB5359" w:rsidRPr="00F36F53">
        <w:rPr>
          <w:rFonts w:ascii="Times New Roman" w:hAnsi="Times New Roman"/>
          <w:sz w:val="25"/>
          <w:szCs w:val="25"/>
        </w:rPr>
        <w:t xml:space="preserve">Курильск» </w:t>
      </w:r>
      <w:r w:rsidRPr="00F36F53">
        <w:rPr>
          <w:rFonts w:ascii="Times New Roman" w:hAnsi="Times New Roman"/>
          <w:sz w:val="25"/>
          <w:szCs w:val="25"/>
        </w:rPr>
        <w:t>(акт от 26.09.2013) на предмет соответствия выполненным и предъявленным к оплате работ, расхождений не установлено.</w:t>
      </w:r>
    </w:p>
    <w:p w:rsidR="00BD6F7F" w:rsidRDefault="00BD6F7F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20226C" w:rsidRPr="00F36F53" w:rsidRDefault="0020226C" w:rsidP="0020226C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двух 8-ми квартирных жилых домов (в том числе ПИР) и (или) приобретение квартир в новых домах</w:t>
      </w:r>
    </w:p>
    <w:p w:rsidR="00B83785" w:rsidRPr="00F36F53" w:rsidRDefault="00B83785" w:rsidP="00B8378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ОАИП и соглашениям на 2010 – 2012 годы, заключенным между Агентством и администрацией МО «Курильский ГО» предусмотрено финансирование в размере 105183,84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ублей, в том числе: за счет средств областного бюджета – 99610,0 тыс.рублей, муниципального бюджета – 5573,84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Строительство двух 8-ми квартирных жилых домов (в том числе ПИР) и </w:t>
      </w:r>
      <w:r w:rsidR="00EC44E4" w:rsidRPr="00F36F53">
        <w:rPr>
          <w:rFonts w:ascii="Times New Roman" w:hAnsi="Times New Roman"/>
          <w:sz w:val="25"/>
          <w:szCs w:val="25"/>
        </w:rPr>
        <w:t>(</w:t>
      </w:r>
      <w:r w:rsidRPr="00F36F53">
        <w:rPr>
          <w:rFonts w:ascii="Times New Roman" w:hAnsi="Times New Roman"/>
          <w:sz w:val="25"/>
          <w:szCs w:val="25"/>
        </w:rPr>
        <w:t>или</w:t>
      </w:r>
      <w:r w:rsidR="00EC44E4" w:rsidRPr="00F36F53">
        <w:rPr>
          <w:rFonts w:ascii="Times New Roman" w:hAnsi="Times New Roman"/>
          <w:sz w:val="25"/>
          <w:szCs w:val="25"/>
        </w:rPr>
        <w:t>)</w:t>
      </w:r>
      <w:r w:rsidRPr="00F36F53">
        <w:rPr>
          <w:rFonts w:ascii="Times New Roman" w:hAnsi="Times New Roman"/>
          <w:sz w:val="25"/>
          <w:szCs w:val="25"/>
        </w:rPr>
        <w:t xml:space="preserve"> приобретение квартир в новых домах осуществлялось с 2010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Проектно-изыскательские работы по объекту «Строительство двух 8-ми квартирных жилых домов (в том числе ПИР) и (или) приобретение квартир в новых жилых домах на о.Итуруп» выполнены в 2010 году</w:t>
      </w:r>
      <w:r w:rsidR="00214C1A" w:rsidRPr="00F36F53">
        <w:rPr>
          <w:rFonts w:ascii="Times New Roman" w:hAnsi="Times New Roman"/>
          <w:sz w:val="25"/>
          <w:szCs w:val="25"/>
        </w:rPr>
        <w:t xml:space="preserve"> ОАО</w:t>
      </w:r>
      <w:r w:rsidRPr="00F36F53">
        <w:rPr>
          <w:rFonts w:ascii="Times New Roman" w:hAnsi="Times New Roman"/>
          <w:sz w:val="25"/>
          <w:szCs w:val="25"/>
        </w:rPr>
        <w:t xml:space="preserve"> «Институт «Сахалингражданпроект» по муниципальному контракту №25 от 26.03.2010 на сумму 3470,0 тыс.рублей (протокол от 15.03.2010 №2/2010).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строительство двух 8-ми квартирных жилых домов (в том числе ПИР) и (или) приобретение в новых жилых домах на о.Итуруп» по результатам открытого аукциона (протокол №01/2011 от 21.01.2011) заключен муниципальный контракт между администрацией МО «Ку</w:t>
      </w:r>
      <w:r w:rsidR="00404330" w:rsidRPr="00F36F53">
        <w:rPr>
          <w:rFonts w:ascii="Times New Roman" w:hAnsi="Times New Roman"/>
          <w:sz w:val="25"/>
          <w:szCs w:val="25"/>
        </w:rPr>
        <w:t>рильский ГО»</w:t>
      </w:r>
      <w:r w:rsidRPr="00F36F53">
        <w:rPr>
          <w:rFonts w:ascii="Times New Roman" w:hAnsi="Times New Roman"/>
          <w:sz w:val="25"/>
          <w:szCs w:val="25"/>
        </w:rPr>
        <w:t xml:space="preserve"> (заказчик), Г</w:t>
      </w:r>
      <w:r w:rsidR="00214C1A" w:rsidRPr="00F36F53">
        <w:rPr>
          <w:rFonts w:ascii="Times New Roman" w:hAnsi="Times New Roman"/>
          <w:sz w:val="25"/>
          <w:szCs w:val="25"/>
        </w:rPr>
        <w:t>К</w:t>
      </w:r>
      <w:r w:rsidRPr="00F36F53">
        <w:rPr>
          <w:rFonts w:ascii="Times New Roman" w:hAnsi="Times New Roman"/>
          <w:sz w:val="25"/>
          <w:szCs w:val="25"/>
        </w:rPr>
        <w:t xml:space="preserve">У «Дирекция» (заказчик-застройщик) и ЗАО «Гидрострой» (подрядчик) от 11.02.2011 №10 на сумму 111025,7 тыс.рублей, сроком выполнения работ - с даты заключения контракта до 15.12.2011 года.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целях оптимизации расходов бюджета Сахалинской области и бюджета муниципального образования «Курильский ГО», с учетом Перечня поручений Губернатора Сахалинской области от 09.12.2010 №2-РП</w:t>
      </w:r>
      <w:r w:rsidR="00BD6F7F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дополнительным соглашением от 24.03.2011 №1 уменьшена стоимость работ на 13515,2 тыс.рублей</w:t>
      </w:r>
      <w:r w:rsidR="00370EC3" w:rsidRPr="00F36F53">
        <w:rPr>
          <w:rFonts w:ascii="Times New Roman" w:hAnsi="Times New Roman"/>
          <w:sz w:val="25"/>
          <w:szCs w:val="25"/>
        </w:rPr>
        <w:t>, которая в результате</w:t>
      </w:r>
      <w:r w:rsidRPr="00F36F53">
        <w:rPr>
          <w:rFonts w:ascii="Times New Roman" w:hAnsi="Times New Roman"/>
          <w:sz w:val="25"/>
          <w:szCs w:val="25"/>
        </w:rPr>
        <w:t xml:space="preserve"> составила 97510,5 тыс.рублей</w:t>
      </w:r>
      <w:r w:rsidR="00370EC3" w:rsidRPr="00F36F53">
        <w:rPr>
          <w:rFonts w:ascii="Times New Roman" w:hAnsi="Times New Roman"/>
          <w:sz w:val="25"/>
          <w:szCs w:val="25"/>
        </w:rPr>
        <w:t>.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370EC3" w:rsidRPr="00F36F53">
        <w:rPr>
          <w:rFonts w:ascii="Times New Roman" w:hAnsi="Times New Roman"/>
          <w:sz w:val="25"/>
          <w:szCs w:val="25"/>
        </w:rPr>
        <w:t>Н</w:t>
      </w:r>
      <w:r w:rsidRPr="00F36F53">
        <w:rPr>
          <w:rFonts w:ascii="Times New Roman" w:hAnsi="Times New Roman"/>
          <w:sz w:val="25"/>
          <w:szCs w:val="25"/>
        </w:rPr>
        <w:t xml:space="preserve">а снижение цены повлияло изменение конструктивных элементов дома (заменена монолитных стен на каркасные).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актам выполненных работ, работы выполнены и оплачены в 2011 году на сумму 93602,0 тыс.рублей. Работы по благоустройству на сумму 3908,5 тыс.рублей не выполнены. Дополнительное соглашение на расторжение муниципального контракта не принималось. </w:t>
      </w:r>
    </w:p>
    <w:p w:rsidR="00CA2F64" w:rsidRPr="00F36F53" w:rsidRDefault="00CA2F64" w:rsidP="002D68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На выполнение работ по</w:t>
      </w:r>
      <w:r w:rsidR="00404330" w:rsidRPr="00F36F53">
        <w:rPr>
          <w:rFonts w:ascii="Times New Roman" w:hAnsi="Times New Roman"/>
          <w:sz w:val="25"/>
          <w:szCs w:val="25"/>
        </w:rPr>
        <w:t xml:space="preserve"> благоустройству объекта</w:t>
      </w:r>
      <w:r w:rsidRPr="00F36F53">
        <w:rPr>
          <w:rFonts w:ascii="Times New Roman" w:hAnsi="Times New Roman"/>
          <w:sz w:val="25"/>
          <w:szCs w:val="25"/>
        </w:rPr>
        <w:t xml:space="preserve"> «Строительство двух 8-ми квартирных жилых домов (в том числе ПИР) и (или) приобретение квартир в новых жилых домах</w:t>
      </w:r>
      <w:r w:rsidR="00404330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администрацией заключен муниципальный контракт с ЗАО «Гидрострой» от 19.06.2012 №036130001071200022-0209789-01 на сумму 4215,5 тыс.рублей, сроком выполнения работ до 20.09.2012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соответствии с актами выполненных работ от 04.07.2012, работы выполнены и оплачены в полном объеме.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Следует отметить, что в связи с невыполнением работ в 2011 году по благоустройству (муниципальный контракт №10 от 11.02.2011) на сумму 3908,5 тыс.рублей, в 2012 году произошло удорожание работ по благоустройству на 307,0 тыс.рублей, что в соответствии со ст.34 БК РФ является неэффективным использованием бюджетных средств.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Визуальной проверкой (акт от 26.09.2013) установлено, что работы выполнены в полном объеме, дома заселены, при этом на территории домов отсутствует одна урна, предъявленная к оплате.</w:t>
      </w:r>
      <w:r w:rsidR="009C3DF4">
        <w:rPr>
          <w:rFonts w:ascii="Times New Roman" w:hAnsi="Times New Roman"/>
          <w:sz w:val="25"/>
          <w:szCs w:val="25"/>
        </w:rPr>
        <w:t xml:space="preserve"> Квартиры включены в реестр муниципального имущества </w:t>
      </w:r>
      <w:r w:rsidR="009C3DF4" w:rsidRPr="001E6EE8">
        <w:rPr>
          <w:rFonts w:ascii="Times New Roman" w:hAnsi="Times New Roman"/>
          <w:sz w:val="25"/>
          <w:szCs w:val="25"/>
        </w:rPr>
        <w:t>(постановление администрации</w:t>
      </w:r>
      <w:r w:rsidR="001E6EE8" w:rsidRPr="001E6EE8">
        <w:rPr>
          <w:rFonts w:ascii="Times New Roman" w:hAnsi="Times New Roman"/>
          <w:sz w:val="25"/>
          <w:szCs w:val="25"/>
        </w:rPr>
        <w:t xml:space="preserve"> МО «Курильский ГО»</w:t>
      </w:r>
      <w:r w:rsidR="009C3DF4" w:rsidRPr="001E6EE8">
        <w:rPr>
          <w:rFonts w:ascii="Times New Roman" w:hAnsi="Times New Roman"/>
          <w:sz w:val="25"/>
          <w:szCs w:val="25"/>
        </w:rPr>
        <w:t xml:space="preserve"> от </w:t>
      </w:r>
      <w:r w:rsidR="001E6EE8" w:rsidRPr="001E6EE8">
        <w:rPr>
          <w:rFonts w:ascii="Times New Roman" w:hAnsi="Times New Roman"/>
          <w:sz w:val="25"/>
          <w:szCs w:val="25"/>
        </w:rPr>
        <w:t>13.02.2012</w:t>
      </w:r>
      <w:r w:rsidR="009C3DF4" w:rsidRPr="001E6EE8">
        <w:rPr>
          <w:rFonts w:ascii="Times New Roman" w:hAnsi="Times New Roman"/>
          <w:sz w:val="25"/>
          <w:szCs w:val="25"/>
        </w:rPr>
        <w:t xml:space="preserve"> №</w:t>
      </w:r>
      <w:r w:rsidR="001E6EE8" w:rsidRPr="001E6EE8">
        <w:rPr>
          <w:rFonts w:ascii="Times New Roman" w:hAnsi="Times New Roman"/>
          <w:sz w:val="25"/>
          <w:szCs w:val="25"/>
        </w:rPr>
        <w:t>74</w:t>
      </w:r>
      <w:r w:rsidR="009C3DF4" w:rsidRPr="001E6EE8">
        <w:rPr>
          <w:rFonts w:ascii="Times New Roman" w:hAnsi="Times New Roman"/>
          <w:sz w:val="25"/>
          <w:szCs w:val="25"/>
        </w:rPr>
        <w:t>)</w:t>
      </w:r>
      <w:r w:rsidR="001E6EE8" w:rsidRPr="001E6EE8">
        <w:rPr>
          <w:rFonts w:ascii="Times New Roman" w:hAnsi="Times New Roman"/>
          <w:sz w:val="25"/>
          <w:szCs w:val="25"/>
        </w:rPr>
        <w:t>.</w:t>
      </w:r>
    </w:p>
    <w:p w:rsidR="00CA2F64" w:rsidRPr="00F36F53" w:rsidRDefault="00CA2F64" w:rsidP="00257259">
      <w:pPr>
        <w:spacing w:after="0" w:line="240" w:lineRule="auto"/>
        <w:ind w:firstLine="567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Строительство жилых домов на острове Итуруп</w:t>
      </w:r>
    </w:p>
    <w:p w:rsidR="00C10BC4" w:rsidRPr="00F36F53" w:rsidRDefault="00C10BC4" w:rsidP="00C10BC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ОАИП и соглашению на 2012 год, заключенному между Агентством и администрацией МО «Курильский ГО» предусмотрено финансирование в размере 74615,63 тыс.рублей, в том числе: за счет средств областного бюджета – 70661,0 тыс.рублей, муниципального бюджета – 3954,63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рамках строительства жилых домов на о</w:t>
      </w:r>
      <w:proofErr w:type="gramStart"/>
      <w:r w:rsidRPr="00F36F53">
        <w:rPr>
          <w:rFonts w:ascii="Times New Roman" w:hAnsi="Times New Roman"/>
          <w:sz w:val="25"/>
          <w:szCs w:val="25"/>
        </w:rPr>
        <w:t>.И</w:t>
      </w:r>
      <w:proofErr w:type="gramEnd"/>
      <w:r w:rsidRPr="00F36F53">
        <w:rPr>
          <w:rFonts w:ascii="Times New Roman" w:hAnsi="Times New Roman"/>
          <w:sz w:val="25"/>
          <w:szCs w:val="25"/>
        </w:rPr>
        <w:t>туруп с.Рейдово администрацией МО «Курильский ГО» в 2012 году заключено 2 муниципальных контракта и 2 договора на общую сумму 85740, тыс.рублей, в том числе: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- 13,3 тыс.рублей на выполнение работ по подготовке технических условий по выносу и сохранности кабельны</w:t>
      </w:r>
      <w:r w:rsidR="00404330" w:rsidRPr="00F36F53">
        <w:rPr>
          <w:rFonts w:ascii="Times New Roman" w:hAnsi="Times New Roman"/>
          <w:sz w:val="25"/>
          <w:szCs w:val="25"/>
        </w:rPr>
        <w:t>х коммуникаций и телефонизации - договор</w:t>
      </w:r>
      <w:r w:rsidRPr="00F36F53">
        <w:rPr>
          <w:rFonts w:ascii="Times New Roman" w:hAnsi="Times New Roman"/>
          <w:sz w:val="25"/>
          <w:szCs w:val="25"/>
        </w:rPr>
        <w:t xml:space="preserve"> от 11.09.2012 № 424541751/ТУ с ОАО «Ростелеком»;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 xml:space="preserve">- 99,8 тыс.рублей на использование проектной документации повторного применения </w:t>
      </w:r>
      <w:r w:rsidR="00404330" w:rsidRPr="00F36F53">
        <w:rPr>
          <w:rFonts w:ascii="Times New Roman" w:hAnsi="Times New Roman"/>
          <w:sz w:val="25"/>
          <w:szCs w:val="25"/>
        </w:rPr>
        <w:t xml:space="preserve">– договор </w:t>
      </w:r>
      <w:r w:rsidRPr="00F36F53">
        <w:rPr>
          <w:rFonts w:ascii="Times New Roman" w:hAnsi="Times New Roman"/>
          <w:sz w:val="25"/>
          <w:szCs w:val="25"/>
        </w:rPr>
        <w:t>от 18.06.2012 №180612 с производственным кооперативом «Мебель»;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- 1359,1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ублей на выполнение инженерных изысканий по объекту </w:t>
      </w:r>
      <w:r w:rsidR="00927FF9" w:rsidRPr="00F36F53">
        <w:rPr>
          <w:rFonts w:ascii="Times New Roman" w:hAnsi="Times New Roman"/>
          <w:sz w:val="25"/>
          <w:szCs w:val="25"/>
        </w:rPr>
        <w:t>-</w:t>
      </w:r>
      <w:r w:rsidRPr="00F36F53">
        <w:rPr>
          <w:rFonts w:ascii="Times New Roman" w:hAnsi="Times New Roman"/>
          <w:sz w:val="25"/>
          <w:szCs w:val="25"/>
        </w:rPr>
        <w:t>муницип</w:t>
      </w:r>
      <w:r w:rsidR="00927FF9" w:rsidRPr="00F36F53">
        <w:rPr>
          <w:rFonts w:ascii="Times New Roman" w:hAnsi="Times New Roman"/>
          <w:sz w:val="25"/>
          <w:szCs w:val="25"/>
        </w:rPr>
        <w:t>альный контракт</w:t>
      </w:r>
      <w:r w:rsidRPr="00F36F53">
        <w:rPr>
          <w:rFonts w:ascii="Times New Roman" w:hAnsi="Times New Roman"/>
          <w:sz w:val="25"/>
          <w:szCs w:val="25"/>
        </w:rPr>
        <w:t xml:space="preserve"> от 12.08.2012 №0361300010712000030-0209789-02 с ООО «</w:t>
      </w:r>
      <w:proofErr w:type="spellStart"/>
      <w:r w:rsidRPr="00F36F53">
        <w:rPr>
          <w:rFonts w:ascii="Times New Roman" w:hAnsi="Times New Roman"/>
          <w:sz w:val="25"/>
          <w:szCs w:val="25"/>
        </w:rPr>
        <w:t>ЭкоСтандарт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 Изыскания».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Работы </w:t>
      </w:r>
      <w:r w:rsidR="00927FF9" w:rsidRPr="00F36F53">
        <w:rPr>
          <w:rFonts w:ascii="Times New Roman" w:hAnsi="Times New Roman"/>
          <w:sz w:val="25"/>
          <w:szCs w:val="25"/>
        </w:rPr>
        <w:t xml:space="preserve">по указанным договорам и контракту </w:t>
      </w:r>
      <w:r w:rsidRPr="00F36F53">
        <w:rPr>
          <w:rFonts w:ascii="Times New Roman" w:hAnsi="Times New Roman"/>
          <w:sz w:val="25"/>
          <w:szCs w:val="25"/>
        </w:rPr>
        <w:t>выполнены и оплачены в полном объеме.</w:t>
      </w:r>
    </w:p>
    <w:p w:rsidR="00CA2F64" w:rsidRPr="00F36F53" w:rsidRDefault="000A449F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</w:t>
      </w:r>
      <w:r w:rsidR="00927FF9" w:rsidRPr="00F36F53">
        <w:rPr>
          <w:rFonts w:ascii="Times New Roman" w:hAnsi="Times New Roman"/>
          <w:sz w:val="25"/>
          <w:szCs w:val="25"/>
        </w:rPr>
        <w:t>с</w:t>
      </w:r>
      <w:r w:rsidR="00CA2F64" w:rsidRPr="00F36F53">
        <w:rPr>
          <w:rFonts w:ascii="Times New Roman" w:hAnsi="Times New Roman"/>
          <w:sz w:val="25"/>
          <w:szCs w:val="25"/>
        </w:rPr>
        <w:t>троительство жилых домов на о.Итуруп в с.Рейдово осуществляется ЗАО «Гидрострой» по муниципальному контракту от 13</w:t>
      </w:r>
      <w:r w:rsidR="00927FF9" w:rsidRPr="00F36F53">
        <w:rPr>
          <w:rFonts w:ascii="Times New Roman" w:hAnsi="Times New Roman"/>
          <w:sz w:val="25"/>
          <w:szCs w:val="25"/>
        </w:rPr>
        <w:t xml:space="preserve">.11.2012 </w:t>
      </w:r>
      <w:r w:rsidR="00CA2F64" w:rsidRPr="00F36F53">
        <w:rPr>
          <w:rFonts w:ascii="Times New Roman" w:hAnsi="Times New Roman"/>
          <w:sz w:val="25"/>
          <w:szCs w:val="25"/>
        </w:rPr>
        <w:t>№0361300010712000058-0209789-02) на сумму 84268,4 тыс.рублей, из них: в 2012 году – 73156,7 тыс.рублей, в 2013 году – 11111,7 тыс.рублей, со сроком выполнения работ до 30.06.2013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актам выполненных работ в 2012 году выполнено и оплачено работ на сумму 32248,3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2013 году работы выполнены в полном объеме в размере 52020,0 тыс.рублей. Выборочной проверкой актов выполненных работ с локальными сметными расчетами</w:t>
      </w:r>
      <w:r w:rsidR="00370EC3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расхождений не установлено.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Дома приняты в эксплуатацию (акт приемки законченного строительством объекта от 24.07.2013, разрешение на ввод объекта в эксплуатацию от 31.07.2013 №6511-09/13). Постановлением администрации МО «Курильский ГО» от 09.08.2013 №622 поручено комитету по управлению муниципальным имуществом включить объект в Реестр имущества МО «Курильский ГО» балансовой стоимостью 42863,7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ублей. По состоянию на 01.10.2013 жилые дома в реестр имущества МО не включены в связи с неверно указанной в постановлении общей площади домов</w:t>
      </w:r>
      <w:r w:rsidR="00927FF9" w:rsidRPr="00F36F53">
        <w:rPr>
          <w:rFonts w:ascii="Times New Roman" w:hAnsi="Times New Roman"/>
          <w:sz w:val="25"/>
          <w:szCs w:val="25"/>
        </w:rPr>
        <w:t>, а та</w:t>
      </w:r>
      <w:r w:rsidR="00370EC3" w:rsidRPr="00F36F53">
        <w:rPr>
          <w:rFonts w:ascii="Times New Roman" w:hAnsi="Times New Roman"/>
          <w:sz w:val="25"/>
          <w:szCs w:val="25"/>
        </w:rPr>
        <w:t>кже</w:t>
      </w:r>
      <w:r w:rsidRPr="00F36F53">
        <w:rPr>
          <w:rFonts w:ascii="Times New Roman" w:hAnsi="Times New Roman"/>
          <w:sz w:val="25"/>
          <w:szCs w:val="25"/>
        </w:rPr>
        <w:t xml:space="preserve"> непредставлением акта приема-передачи домов и АВИЗО от МКУ «ЦБ </w:t>
      </w:r>
      <w:proofErr w:type="spellStart"/>
      <w:r w:rsidRPr="00F36F53">
        <w:rPr>
          <w:rFonts w:ascii="Times New Roman" w:hAnsi="Times New Roman"/>
          <w:sz w:val="25"/>
          <w:szCs w:val="25"/>
        </w:rPr>
        <w:t>г</w:t>
      </w:r>
      <w:proofErr w:type="gramStart"/>
      <w:r w:rsidRPr="00F36F53">
        <w:rPr>
          <w:rFonts w:ascii="Times New Roman" w:hAnsi="Times New Roman"/>
          <w:sz w:val="25"/>
          <w:szCs w:val="25"/>
        </w:rPr>
        <w:t>.К</w:t>
      </w:r>
      <w:proofErr w:type="gramEnd"/>
      <w:r w:rsidRPr="00F36F53">
        <w:rPr>
          <w:rFonts w:ascii="Times New Roman" w:hAnsi="Times New Roman"/>
          <w:sz w:val="25"/>
          <w:szCs w:val="25"/>
        </w:rPr>
        <w:t>урильска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». </w:t>
      </w:r>
    </w:p>
    <w:p w:rsidR="00CA2F64" w:rsidRPr="00F36F53" w:rsidRDefault="00CA2F64" w:rsidP="00257259">
      <w:pPr>
        <w:spacing w:after="0" w:line="240" w:lineRule="auto"/>
        <w:ind w:firstLine="567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Реконструкция водоснабжения в г.</w:t>
      </w:r>
      <w:r w:rsidR="004C588D">
        <w:rPr>
          <w:rFonts w:ascii="Times New Roman" w:hAnsi="Times New Roman"/>
          <w:i/>
          <w:sz w:val="25"/>
          <w:szCs w:val="25"/>
        </w:rPr>
        <w:t xml:space="preserve"> </w:t>
      </w:r>
      <w:r w:rsidRPr="00F36F53">
        <w:rPr>
          <w:rFonts w:ascii="Times New Roman" w:hAnsi="Times New Roman"/>
          <w:i/>
          <w:sz w:val="25"/>
          <w:szCs w:val="25"/>
        </w:rPr>
        <w:t xml:space="preserve">Курильске о.Итуруп </w:t>
      </w:r>
      <w:r w:rsidRPr="00F36F53">
        <w:rPr>
          <w:rFonts w:ascii="Times New Roman" w:hAnsi="Times New Roman"/>
          <w:i/>
          <w:sz w:val="25"/>
          <w:szCs w:val="25"/>
          <w:lang w:val="en-US"/>
        </w:rPr>
        <w:t>II</w:t>
      </w:r>
      <w:r w:rsidRPr="00F36F53">
        <w:rPr>
          <w:rFonts w:ascii="Times New Roman" w:hAnsi="Times New Roman"/>
          <w:i/>
          <w:sz w:val="25"/>
          <w:szCs w:val="25"/>
        </w:rPr>
        <w:t xml:space="preserve"> пусковой комплекс </w:t>
      </w:r>
      <w:r w:rsidRPr="00F36F53">
        <w:rPr>
          <w:rFonts w:ascii="Times New Roman" w:hAnsi="Times New Roman"/>
          <w:i/>
          <w:sz w:val="25"/>
          <w:szCs w:val="25"/>
          <w:lang w:val="en-US"/>
        </w:rPr>
        <w:t>II</w:t>
      </w:r>
      <w:r w:rsidRPr="00F36F53">
        <w:rPr>
          <w:rFonts w:ascii="Times New Roman" w:hAnsi="Times New Roman"/>
          <w:i/>
          <w:sz w:val="25"/>
          <w:szCs w:val="25"/>
        </w:rPr>
        <w:t xml:space="preserve"> этап</w:t>
      </w:r>
    </w:p>
    <w:p w:rsidR="00C86EF6" w:rsidRPr="00F36F53" w:rsidRDefault="00C86EF6" w:rsidP="00C86EF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ОАИП и соглашению на 201</w:t>
      </w:r>
      <w:r w:rsidR="002B0DAD" w:rsidRPr="00F36F53">
        <w:rPr>
          <w:rFonts w:ascii="Times New Roman" w:hAnsi="Times New Roman"/>
          <w:sz w:val="25"/>
          <w:szCs w:val="25"/>
        </w:rPr>
        <w:t>1</w:t>
      </w:r>
      <w:r w:rsidRPr="00F36F53">
        <w:rPr>
          <w:rFonts w:ascii="Times New Roman" w:hAnsi="Times New Roman"/>
          <w:sz w:val="25"/>
          <w:szCs w:val="25"/>
        </w:rPr>
        <w:t xml:space="preserve"> год, заключенному между Агентством и администрацией МО «Курильский ГО» предусмотрено финансирование в размере </w:t>
      </w:r>
      <w:r w:rsidR="008830F9" w:rsidRPr="00F36F53">
        <w:rPr>
          <w:rFonts w:ascii="Times New Roman" w:hAnsi="Times New Roman"/>
          <w:sz w:val="25"/>
          <w:szCs w:val="25"/>
        </w:rPr>
        <w:t>1583,95</w:t>
      </w:r>
      <w:r w:rsidRPr="00F36F53">
        <w:rPr>
          <w:rFonts w:ascii="Times New Roman" w:hAnsi="Times New Roman"/>
          <w:sz w:val="25"/>
          <w:szCs w:val="25"/>
        </w:rPr>
        <w:t xml:space="preserve"> тыс.рублей, в том числе: за счет средств областного бюджета – </w:t>
      </w:r>
      <w:r w:rsidR="008830F9" w:rsidRPr="00F36F53">
        <w:rPr>
          <w:rFonts w:ascii="Times New Roman" w:hAnsi="Times New Roman"/>
          <w:sz w:val="25"/>
          <w:szCs w:val="25"/>
        </w:rPr>
        <w:t>1500</w:t>
      </w:r>
      <w:r w:rsidRPr="00F36F53">
        <w:rPr>
          <w:rFonts w:ascii="Times New Roman" w:hAnsi="Times New Roman"/>
          <w:sz w:val="25"/>
          <w:szCs w:val="25"/>
        </w:rPr>
        <w:t xml:space="preserve">,0 тыс.рублей, муниципального бюджета – </w:t>
      </w:r>
      <w:r w:rsidR="008830F9" w:rsidRPr="00F36F53">
        <w:rPr>
          <w:rFonts w:ascii="Times New Roman" w:hAnsi="Times New Roman"/>
          <w:sz w:val="25"/>
          <w:szCs w:val="25"/>
        </w:rPr>
        <w:t>83,95</w:t>
      </w:r>
      <w:r w:rsidRPr="00F36F53">
        <w:rPr>
          <w:rFonts w:ascii="Times New Roman" w:hAnsi="Times New Roman"/>
          <w:sz w:val="25"/>
          <w:szCs w:val="25"/>
        </w:rPr>
        <w:t xml:space="preserve">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рамках реконструкции водоснабжения </w:t>
      </w:r>
      <w:r w:rsidRPr="00F36F53">
        <w:rPr>
          <w:rFonts w:ascii="Times New Roman" w:hAnsi="Times New Roman"/>
          <w:sz w:val="25"/>
          <w:szCs w:val="25"/>
          <w:lang w:val="en-US"/>
        </w:rPr>
        <w:t>II</w:t>
      </w:r>
      <w:r w:rsidRPr="00F36F53">
        <w:rPr>
          <w:rFonts w:ascii="Times New Roman" w:hAnsi="Times New Roman"/>
          <w:sz w:val="25"/>
          <w:szCs w:val="25"/>
        </w:rPr>
        <w:t xml:space="preserve"> пусковой комплекс </w:t>
      </w:r>
      <w:r w:rsidRPr="00F36F53">
        <w:rPr>
          <w:rFonts w:ascii="Times New Roman" w:hAnsi="Times New Roman"/>
          <w:sz w:val="25"/>
          <w:szCs w:val="25"/>
          <w:lang w:val="en-US"/>
        </w:rPr>
        <w:t>II</w:t>
      </w:r>
      <w:r w:rsidRPr="00F36F53">
        <w:rPr>
          <w:rFonts w:ascii="Times New Roman" w:hAnsi="Times New Roman"/>
          <w:sz w:val="25"/>
          <w:szCs w:val="25"/>
        </w:rPr>
        <w:t xml:space="preserve"> этап</w:t>
      </w:r>
      <w:r w:rsidR="005D3B48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5D3B48" w:rsidRPr="00F36F53">
        <w:rPr>
          <w:rFonts w:ascii="Times New Roman" w:hAnsi="Times New Roman"/>
          <w:sz w:val="25"/>
          <w:szCs w:val="25"/>
        </w:rPr>
        <w:t>а</w:t>
      </w:r>
      <w:r w:rsidRPr="00F36F53">
        <w:rPr>
          <w:rFonts w:ascii="Times New Roman" w:hAnsi="Times New Roman"/>
          <w:sz w:val="25"/>
          <w:szCs w:val="25"/>
        </w:rPr>
        <w:t>дминистрацией в 2011 году заключено 2 муниципальных контракта и 1 договор на общую сумму 1509,02 тыс.рублей, в том числе: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- 99,1 тыс.рублей на проработку существующего положения системы водоснабжения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Курильска </w:t>
      </w:r>
      <w:r w:rsidR="003869CB" w:rsidRPr="00F36F53">
        <w:rPr>
          <w:rFonts w:ascii="Times New Roman" w:hAnsi="Times New Roman"/>
          <w:sz w:val="25"/>
          <w:szCs w:val="25"/>
        </w:rPr>
        <w:t>- договор</w:t>
      </w:r>
      <w:r w:rsidRPr="00F36F53">
        <w:rPr>
          <w:rFonts w:ascii="Times New Roman" w:hAnsi="Times New Roman"/>
          <w:sz w:val="25"/>
          <w:szCs w:val="25"/>
        </w:rPr>
        <w:t xml:space="preserve"> от 03.05.2011 №72 с ОАО «Институт «Сахалингражданпроект», сроком выполнения работ до 16.05.2011 года;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- 21,1 тыс.рублей на выполнение инженерно-геодезических изысканий </w:t>
      </w:r>
      <w:r w:rsidR="003869CB" w:rsidRPr="00F36F53">
        <w:rPr>
          <w:rFonts w:ascii="Times New Roman" w:hAnsi="Times New Roman"/>
          <w:sz w:val="25"/>
          <w:szCs w:val="25"/>
        </w:rPr>
        <w:t>- муниципальный контракт</w:t>
      </w:r>
      <w:r w:rsidRPr="00F36F53">
        <w:rPr>
          <w:rFonts w:ascii="Times New Roman" w:hAnsi="Times New Roman"/>
          <w:sz w:val="25"/>
          <w:szCs w:val="25"/>
        </w:rPr>
        <w:t xml:space="preserve"> от 05.12.2011 №18 с ГУП «Автодорпроект», сроком выполнения работ до 15.12.2011 года;</w:t>
      </w:r>
    </w:p>
    <w:p w:rsidR="003869CB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- 1388,8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ублей на разработку рабочей документации по объекту </w:t>
      </w:r>
      <w:r w:rsidR="003869CB" w:rsidRPr="00F36F53">
        <w:rPr>
          <w:rFonts w:ascii="Times New Roman" w:hAnsi="Times New Roman"/>
          <w:sz w:val="25"/>
          <w:szCs w:val="25"/>
        </w:rPr>
        <w:t>-муниципальный контракт</w:t>
      </w:r>
      <w:r w:rsidRPr="00F36F53">
        <w:rPr>
          <w:rFonts w:ascii="Times New Roman" w:hAnsi="Times New Roman"/>
          <w:sz w:val="25"/>
          <w:szCs w:val="25"/>
        </w:rPr>
        <w:t xml:space="preserve"> от 29.08.2011 года с ОАО «Институт «Сахалингражданпроект», сроком выпол</w:t>
      </w:r>
      <w:r w:rsidR="003869CB" w:rsidRPr="00F36F53">
        <w:rPr>
          <w:rFonts w:ascii="Times New Roman" w:hAnsi="Times New Roman"/>
          <w:sz w:val="25"/>
          <w:szCs w:val="25"/>
        </w:rPr>
        <w:t xml:space="preserve">нения работ до 29.10.2011 года.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Фактически работы выполнены в полном объеме в срок, предусмотренный контрактами. Оплата по </w:t>
      </w:r>
      <w:r w:rsidR="003869CB" w:rsidRPr="00F36F53">
        <w:rPr>
          <w:rFonts w:ascii="Times New Roman" w:hAnsi="Times New Roman"/>
          <w:sz w:val="25"/>
          <w:szCs w:val="25"/>
        </w:rPr>
        <w:t xml:space="preserve">договору и </w:t>
      </w:r>
      <w:r w:rsidRPr="00F36F53">
        <w:rPr>
          <w:rFonts w:ascii="Times New Roman" w:hAnsi="Times New Roman"/>
          <w:sz w:val="25"/>
          <w:szCs w:val="25"/>
        </w:rPr>
        <w:t>муниципальным контрактам произведена в полном объеме.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Реконструкция систем водоснабжения и водоотведения Курильских островов шестая очередь о.Итуруп (в том числе ПИР)</w:t>
      </w:r>
    </w:p>
    <w:p w:rsidR="002B0DAD" w:rsidRPr="00F36F53" w:rsidRDefault="002B0DAD" w:rsidP="002B0DA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ОАИП и соглашению на 2012 год, заключенному между Агентством и администрацией МО «Курильский ГО» предусмотрено финансирование в размере </w:t>
      </w:r>
      <w:r w:rsidR="00206659" w:rsidRPr="00F36F53">
        <w:rPr>
          <w:rFonts w:ascii="Times New Roman" w:hAnsi="Times New Roman"/>
          <w:sz w:val="25"/>
          <w:szCs w:val="25"/>
        </w:rPr>
        <w:lastRenderedPageBreak/>
        <w:t>17766,31</w:t>
      </w:r>
      <w:r w:rsidRPr="00F36F53">
        <w:rPr>
          <w:rFonts w:ascii="Times New Roman" w:hAnsi="Times New Roman"/>
          <w:sz w:val="25"/>
          <w:szCs w:val="25"/>
        </w:rPr>
        <w:t xml:space="preserve"> тыс.рублей, в том числе: за счет средств областного бюджета – </w:t>
      </w:r>
      <w:r w:rsidR="00206659" w:rsidRPr="00F36F53">
        <w:rPr>
          <w:rFonts w:ascii="Times New Roman" w:hAnsi="Times New Roman"/>
          <w:sz w:val="25"/>
          <w:szCs w:val="25"/>
        </w:rPr>
        <w:t>16824,7</w:t>
      </w:r>
      <w:r w:rsidRPr="00F36F53">
        <w:rPr>
          <w:rFonts w:ascii="Times New Roman" w:hAnsi="Times New Roman"/>
          <w:sz w:val="25"/>
          <w:szCs w:val="25"/>
        </w:rPr>
        <w:t xml:space="preserve"> тыс.рублей, муниципального бюджета – </w:t>
      </w:r>
      <w:r w:rsidR="00206659" w:rsidRPr="00F36F53">
        <w:rPr>
          <w:rFonts w:ascii="Times New Roman" w:hAnsi="Times New Roman"/>
          <w:sz w:val="25"/>
          <w:szCs w:val="25"/>
        </w:rPr>
        <w:t>941,61</w:t>
      </w:r>
      <w:r w:rsidRPr="00F36F53">
        <w:rPr>
          <w:rFonts w:ascii="Times New Roman" w:hAnsi="Times New Roman"/>
          <w:sz w:val="25"/>
          <w:szCs w:val="25"/>
        </w:rPr>
        <w:t xml:space="preserve">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рамках реконструкции систем водоснабжения и водоотведения Курильских островов шестая очередь о.Итуруп </w:t>
      </w:r>
      <w:r w:rsidR="005D3B48" w:rsidRPr="00F36F53">
        <w:rPr>
          <w:rFonts w:ascii="Times New Roman" w:hAnsi="Times New Roman"/>
          <w:sz w:val="25"/>
          <w:szCs w:val="25"/>
        </w:rPr>
        <w:t>а</w:t>
      </w:r>
      <w:r w:rsidRPr="00F36F53">
        <w:rPr>
          <w:rFonts w:ascii="Times New Roman" w:hAnsi="Times New Roman"/>
          <w:sz w:val="25"/>
          <w:szCs w:val="25"/>
        </w:rPr>
        <w:t>дминистрацией в 2012 году заключен</w:t>
      </w:r>
      <w:r w:rsidR="00D96A2E" w:rsidRPr="00F36F53">
        <w:rPr>
          <w:rFonts w:ascii="Times New Roman" w:hAnsi="Times New Roman"/>
          <w:sz w:val="25"/>
          <w:szCs w:val="25"/>
        </w:rPr>
        <w:t>о</w:t>
      </w:r>
      <w:r w:rsidRPr="00F36F53">
        <w:rPr>
          <w:rFonts w:ascii="Times New Roman" w:hAnsi="Times New Roman"/>
          <w:sz w:val="25"/>
          <w:szCs w:val="25"/>
        </w:rPr>
        <w:t xml:space="preserve"> </w:t>
      </w:r>
      <w:r w:rsidR="00D96A2E" w:rsidRPr="00F36F53">
        <w:rPr>
          <w:rFonts w:ascii="Times New Roman" w:hAnsi="Times New Roman"/>
          <w:sz w:val="25"/>
          <w:szCs w:val="25"/>
        </w:rPr>
        <w:t>2</w:t>
      </w:r>
      <w:r w:rsidRPr="00F36F53">
        <w:rPr>
          <w:rFonts w:ascii="Times New Roman" w:hAnsi="Times New Roman"/>
          <w:sz w:val="25"/>
          <w:szCs w:val="25"/>
        </w:rPr>
        <w:t xml:space="preserve"> муниципальны</w:t>
      </w:r>
      <w:r w:rsidR="00D96A2E" w:rsidRPr="00F36F53">
        <w:rPr>
          <w:rFonts w:ascii="Times New Roman" w:hAnsi="Times New Roman"/>
          <w:sz w:val="25"/>
          <w:szCs w:val="25"/>
        </w:rPr>
        <w:t>х</w:t>
      </w:r>
      <w:r w:rsidRPr="00F36F53">
        <w:rPr>
          <w:rFonts w:ascii="Times New Roman" w:hAnsi="Times New Roman"/>
          <w:sz w:val="25"/>
          <w:szCs w:val="25"/>
        </w:rPr>
        <w:t xml:space="preserve"> контракт</w:t>
      </w:r>
      <w:r w:rsidR="00D96A2E" w:rsidRPr="00F36F53">
        <w:rPr>
          <w:rFonts w:ascii="Times New Roman" w:hAnsi="Times New Roman"/>
          <w:sz w:val="25"/>
          <w:szCs w:val="25"/>
        </w:rPr>
        <w:t>а</w:t>
      </w:r>
      <w:r w:rsidRPr="00F36F53">
        <w:rPr>
          <w:rFonts w:ascii="Times New Roman" w:hAnsi="Times New Roman"/>
          <w:sz w:val="25"/>
          <w:szCs w:val="25"/>
        </w:rPr>
        <w:t xml:space="preserve"> и </w:t>
      </w:r>
      <w:r w:rsidR="000F1113" w:rsidRPr="00F36F53">
        <w:rPr>
          <w:rFonts w:ascii="Times New Roman" w:hAnsi="Times New Roman"/>
          <w:sz w:val="25"/>
          <w:szCs w:val="25"/>
        </w:rPr>
        <w:t>3</w:t>
      </w:r>
      <w:r w:rsidRPr="00F36F53">
        <w:rPr>
          <w:rFonts w:ascii="Times New Roman" w:hAnsi="Times New Roman"/>
          <w:sz w:val="25"/>
          <w:szCs w:val="25"/>
        </w:rPr>
        <w:t xml:space="preserve"> договора на общую сумму </w:t>
      </w:r>
      <w:r w:rsidR="000F1113" w:rsidRPr="00F36F53">
        <w:rPr>
          <w:rFonts w:ascii="Times New Roman" w:hAnsi="Times New Roman"/>
          <w:sz w:val="25"/>
          <w:szCs w:val="25"/>
        </w:rPr>
        <w:t>16041,3</w:t>
      </w:r>
      <w:r w:rsidRPr="00F36F53">
        <w:rPr>
          <w:rFonts w:ascii="Times New Roman" w:hAnsi="Times New Roman"/>
          <w:sz w:val="25"/>
          <w:szCs w:val="25"/>
        </w:rPr>
        <w:t xml:space="preserve"> тыс.рублей, в том числе: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- 1103,9 тыс.рублей на государственную экспертизу инженерных изысканий и проектной документации на водоснабжение с. Рейдово по договору от 14.06.2012 №66/12, сроком выполнения работ 60 дней со дня передачи подрядчику проектной документации. Акт передачи проектной документации на государственную экспертизу к проверке не представлен.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По результатам проведенной экспертизы (акт от 16.10.2012 №000116) выдано отрицательное заключение №65-2-5-0113-12 по объекту «Реконструкция систем водоснабжения и водоотведения Курильских островов шестая очередь о.Итуруп</w:t>
      </w:r>
      <w:r w:rsidR="005D3B48" w:rsidRPr="00F36F53">
        <w:rPr>
          <w:rFonts w:ascii="Times New Roman" w:hAnsi="Times New Roman"/>
          <w:sz w:val="25"/>
          <w:szCs w:val="25"/>
        </w:rPr>
        <w:t>»</w:t>
      </w:r>
      <w:r w:rsidRPr="00F36F53">
        <w:rPr>
          <w:rFonts w:ascii="Times New Roman" w:hAnsi="Times New Roman"/>
          <w:sz w:val="25"/>
          <w:szCs w:val="25"/>
        </w:rPr>
        <w:t xml:space="preserve"> (водоснабжение с.Рейдово).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За выполненные работы администрацией перечислено 1103,9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- 158,0 </w:t>
      </w:r>
      <w:proofErr w:type="spellStart"/>
      <w:r w:rsidRPr="00F36F53">
        <w:rPr>
          <w:rFonts w:ascii="Times New Roman" w:hAnsi="Times New Roman"/>
          <w:sz w:val="25"/>
          <w:szCs w:val="25"/>
        </w:rPr>
        <w:t>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 на повторную </w:t>
      </w:r>
      <w:proofErr w:type="spellStart"/>
      <w:r w:rsidRPr="00F36F53">
        <w:rPr>
          <w:rFonts w:ascii="Times New Roman" w:hAnsi="Times New Roman"/>
          <w:sz w:val="25"/>
          <w:szCs w:val="25"/>
        </w:rPr>
        <w:t>госэкспертизу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 результатов инженерных изысканий и сметной документации на водоснабжение с. Рейдово по договору от 27.04.2012 №46/12 с ОАУ «Управление государственной экспертизы Сахалинской области», сроком выполнения работ в течение 30 дней со дня представления проектной документации.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акту выполненных работ от 27.11.2012 №000130, работы выполнены в полном объеме с нарушением сроков выполнения работ. Штрафные санкции к подрядчику не применялись.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Проведение повторной экспертизы проекта в соответствии со ст. 34 БК РФ является неэффективным использованием средств муниципального бюджета в размере 158,0 тыс.рублей.</w:t>
      </w:r>
    </w:p>
    <w:p w:rsidR="00CA2F64" w:rsidRPr="00F36F53" w:rsidRDefault="003869CB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- 3471,4 тыс.рублей на </w:t>
      </w:r>
      <w:r w:rsidR="00CA2F64" w:rsidRPr="00F36F53">
        <w:rPr>
          <w:rFonts w:ascii="Times New Roman" w:hAnsi="Times New Roman"/>
          <w:sz w:val="25"/>
          <w:szCs w:val="25"/>
        </w:rPr>
        <w:t>выполнение инженерных изысканий по объекту осуществлялось ООО «</w:t>
      </w:r>
      <w:proofErr w:type="spellStart"/>
      <w:r w:rsidR="00CA2F64" w:rsidRPr="00F36F53">
        <w:rPr>
          <w:rFonts w:ascii="Times New Roman" w:hAnsi="Times New Roman"/>
          <w:sz w:val="25"/>
          <w:szCs w:val="25"/>
        </w:rPr>
        <w:t>ЭкоСтандарт</w:t>
      </w:r>
      <w:proofErr w:type="spellEnd"/>
      <w:r w:rsidR="00CA2F64" w:rsidRPr="00F36F53">
        <w:rPr>
          <w:rFonts w:ascii="Times New Roman" w:hAnsi="Times New Roman"/>
          <w:sz w:val="25"/>
          <w:szCs w:val="25"/>
        </w:rPr>
        <w:t xml:space="preserve"> Изыскания» по муниципальному контракту №0361300010712000031-029789-02 от 07.08.2012 года, сроком выполнения работ до 01.10.2012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акту выполненных работ от 30.10.2012 №00366, работы выполнены в полном объеме с нарушением срока на 29 дней. Штрафные санкции к подрядчику не применялись. Оплата произведена муниципальным образованием в полном объеме.</w:t>
      </w:r>
    </w:p>
    <w:p w:rsidR="00CA2F64" w:rsidRPr="00F36F53" w:rsidRDefault="00D96A2E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- 11257,6 тыс.рублей н</w:t>
      </w:r>
      <w:r w:rsidR="00CA2F64" w:rsidRPr="00F36F53">
        <w:rPr>
          <w:rFonts w:ascii="Times New Roman" w:hAnsi="Times New Roman"/>
          <w:sz w:val="25"/>
          <w:szCs w:val="25"/>
        </w:rPr>
        <w:t>а выполнение проектных работ по объекту администрацией МО «Курильский ГО» заключен муниципальный контракт от 25.09.2012 №0361300010712000045-0209789-11 с ООО «Стратегия» со сроком выполнения работ до 10.08.2013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6F53">
        <w:rPr>
          <w:rFonts w:ascii="Times New Roman" w:hAnsi="Times New Roman"/>
          <w:sz w:val="25"/>
          <w:szCs w:val="25"/>
        </w:rPr>
        <w:t>Работы подрядчиком не выполнялись, в связи с этим</w:t>
      </w:r>
      <w:r w:rsidR="005D3B48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администрацией МО «Курильский ГО» в адрес Арбитражного суда Сахалинской области направлено исковое заявление 12.07.2013 года о взыскании неустойки с ООО «Стратегия».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Определением Арбитражного Сахалинской области рассмотрение назначено на 18.10.2013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</w:t>
      </w:r>
      <w:r w:rsidR="00753D20" w:rsidRPr="00F36F53">
        <w:rPr>
          <w:rFonts w:ascii="Times New Roman" w:hAnsi="Times New Roman"/>
          <w:sz w:val="25"/>
          <w:szCs w:val="25"/>
        </w:rPr>
        <w:t>связи с представлением на аукцион недействительной банковской гарантии и неисполнением обязательств по муниципальному контракту</w:t>
      </w:r>
      <w:r w:rsidR="009D1658" w:rsidRPr="00F36F53">
        <w:rPr>
          <w:rFonts w:ascii="Times New Roman" w:hAnsi="Times New Roman"/>
          <w:sz w:val="25"/>
          <w:szCs w:val="25"/>
        </w:rPr>
        <w:t xml:space="preserve"> в</w:t>
      </w:r>
      <w:r w:rsidR="00753D20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октябре 2013 года администрацией МО «Курильский ГО» в адрес ООО «Стратегия» </w:t>
      </w:r>
      <w:r w:rsidR="00940074" w:rsidRPr="00F36F53">
        <w:rPr>
          <w:rFonts w:ascii="Times New Roman" w:hAnsi="Times New Roman"/>
          <w:sz w:val="25"/>
          <w:szCs w:val="25"/>
        </w:rPr>
        <w:t xml:space="preserve">направлена </w:t>
      </w:r>
      <w:r w:rsidRPr="00F36F53">
        <w:rPr>
          <w:rFonts w:ascii="Times New Roman" w:hAnsi="Times New Roman"/>
          <w:sz w:val="25"/>
          <w:szCs w:val="25"/>
        </w:rPr>
        <w:t>претензия на расторжение контрак</w:t>
      </w:r>
      <w:r w:rsidR="00940074" w:rsidRPr="00F36F53">
        <w:rPr>
          <w:rFonts w:ascii="Times New Roman" w:hAnsi="Times New Roman"/>
          <w:sz w:val="25"/>
          <w:szCs w:val="25"/>
        </w:rPr>
        <w:t>та (письмо от 07.10.2013 №3201)</w:t>
      </w:r>
      <w:r w:rsidRPr="00F36F53">
        <w:rPr>
          <w:rFonts w:ascii="Times New Roman" w:hAnsi="Times New Roman"/>
          <w:sz w:val="25"/>
          <w:szCs w:val="25"/>
        </w:rPr>
        <w:t>.</w:t>
      </w:r>
    </w:p>
    <w:p w:rsidR="005D02CE" w:rsidRDefault="005D02CE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</w:t>
      </w:r>
      <w:r w:rsidR="00CA2F64" w:rsidRPr="00F36F53">
        <w:rPr>
          <w:rFonts w:ascii="Times New Roman" w:hAnsi="Times New Roman"/>
          <w:sz w:val="25"/>
          <w:szCs w:val="25"/>
        </w:rPr>
        <w:t>редства областного бюджета в размере 11257,6 тыс.рублей по состоянию 01.10.2013 года</w:t>
      </w:r>
      <w:r w:rsidR="009D1658" w:rsidRPr="00F36F53">
        <w:rPr>
          <w:rFonts w:ascii="Times New Roman" w:hAnsi="Times New Roman"/>
          <w:sz w:val="25"/>
          <w:szCs w:val="25"/>
        </w:rPr>
        <w:t xml:space="preserve"> не освоены и</w:t>
      </w:r>
      <w:r w:rsidR="00CA2F64" w:rsidRPr="00F36F53">
        <w:rPr>
          <w:rFonts w:ascii="Times New Roman" w:hAnsi="Times New Roman"/>
          <w:sz w:val="25"/>
          <w:szCs w:val="25"/>
        </w:rPr>
        <w:t xml:space="preserve"> числятся на лицевом счете муниципального образования</w:t>
      </w:r>
      <w:r w:rsidR="009D1658" w:rsidRPr="00F36F53">
        <w:rPr>
          <w:rFonts w:ascii="Times New Roman" w:hAnsi="Times New Roman"/>
          <w:sz w:val="25"/>
          <w:szCs w:val="25"/>
        </w:rPr>
        <w:t xml:space="preserve"> более 1 года</w:t>
      </w:r>
      <w:r>
        <w:rPr>
          <w:rFonts w:ascii="Times New Roman" w:hAnsi="Times New Roman"/>
          <w:sz w:val="25"/>
          <w:szCs w:val="25"/>
        </w:rPr>
        <w:t>;</w:t>
      </w:r>
    </w:p>
    <w:p w:rsidR="00CA2F64" w:rsidRPr="00F36F53" w:rsidRDefault="00F94979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 xml:space="preserve">- 50,4 тыс.рублей </w:t>
      </w:r>
      <w:r w:rsidR="000F1113" w:rsidRPr="00F36F53">
        <w:rPr>
          <w:rFonts w:ascii="Times New Roman" w:hAnsi="Times New Roman"/>
          <w:sz w:val="25"/>
          <w:szCs w:val="25"/>
        </w:rPr>
        <w:t xml:space="preserve">на проведение санитарно-эпидемиологической экспертизы проектных материалов по объекту </w:t>
      </w:r>
      <w:r w:rsidR="00CA2F64" w:rsidRPr="00F36F53">
        <w:rPr>
          <w:rFonts w:ascii="Times New Roman" w:hAnsi="Times New Roman"/>
          <w:sz w:val="25"/>
          <w:szCs w:val="25"/>
        </w:rPr>
        <w:t>заключен договор с ФБУЗ «Центр гигиены эпидемиологии в Сахалинской области» от 21.05.2012 №402.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Работы подрядчиком выполнены 10.09.2012 года в полном объеме</w:t>
      </w:r>
      <w:r w:rsidR="00E109DA" w:rsidRPr="00F36F53">
        <w:rPr>
          <w:rFonts w:ascii="Times New Roman" w:hAnsi="Times New Roman"/>
          <w:sz w:val="25"/>
          <w:szCs w:val="25"/>
        </w:rPr>
        <w:t xml:space="preserve"> с нарушением сроков оплаты</w:t>
      </w:r>
      <w:r w:rsidR="009342A7" w:rsidRPr="00F36F53">
        <w:rPr>
          <w:rFonts w:ascii="Times New Roman" w:hAnsi="Times New Roman"/>
          <w:sz w:val="25"/>
          <w:szCs w:val="25"/>
        </w:rPr>
        <w:t xml:space="preserve"> (более 150 дней)</w:t>
      </w:r>
      <w:r w:rsidRPr="00F36F53">
        <w:rPr>
          <w:rFonts w:ascii="Times New Roman" w:hAnsi="Times New Roman"/>
          <w:sz w:val="25"/>
          <w:szCs w:val="25"/>
        </w:rPr>
        <w:t xml:space="preserve">. </w:t>
      </w:r>
    </w:p>
    <w:p w:rsidR="00CA2F64" w:rsidRPr="00F36F53" w:rsidRDefault="00CA2F64" w:rsidP="00257259">
      <w:pPr>
        <w:spacing w:after="0" w:line="240" w:lineRule="auto"/>
        <w:ind w:firstLine="567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Реконструкция автомобильной дороги Курильск – Рейдово</w:t>
      </w:r>
    </w:p>
    <w:p w:rsidR="00206659" w:rsidRPr="00F36F53" w:rsidRDefault="00206659" w:rsidP="00206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ОАИП и соглашениями на 2010 - 2012 годы, заключенными между Министерством транспорта и администрацией МО «Курильский ГО» предусмотрено финансирование в размере 232343,1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числе: средств</w:t>
      </w:r>
      <w:r w:rsidR="00A46AA6" w:rsidRPr="00F36F53">
        <w:rPr>
          <w:rFonts w:ascii="Times New Roman" w:hAnsi="Times New Roman"/>
          <w:sz w:val="25"/>
          <w:szCs w:val="25"/>
        </w:rPr>
        <w:t>а</w:t>
      </w:r>
      <w:r w:rsidRPr="00F36F53">
        <w:rPr>
          <w:rFonts w:ascii="Times New Roman" w:hAnsi="Times New Roman"/>
          <w:sz w:val="25"/>
          <w:szCs w:val="25"/>
        </w:rPr>
        <w:t xml:space="preserve"> областного бюджета – </w:t>
      </w:r>
      <w:r w:rsidR="00A46AA6" w:rsidRPr="00F36F53">
        <w:rPr>
          <w:rFonts w:ascii="Times New Roman" w:hAnsi="Times New Roman"/>
          <w:sz w:val="25"/>
          <w:szCs w:val="25"/>
        </w:rPr>
        <w:t>220029,0</w:t>
      </w:r>
      <w:r w:rsidRPr="00F36F53">
        <w:rPr>
          <w:rFonts w:ascii="Times New Roman" w:hAnsi="Times New Roman"/>
          <w:sz w:val="25"/>
          <w:szCs w:val="25"/>
        </w:rPr>
        <w:t xml:space="preserve"> тыс.рублей, муниципального бюджета – </w:t>
      </w:r>
      <w:r w:rsidR="00A46AA6" w:rsidRPr="00F36F53">
        <w:rPr>
          <w:rFonts w:ascii="Times New Roman" w:hAnsi="Times New Roman"/>
          <w:sz w:val="25"/>
          <w:szCs w:val="25"/>
        </w:rPr>
        <w:t>12314,1</w:t>
      </w:r>
      <w:r w:rsidRPr="00F36F53">
        <w:rPr>
          <w:rFonts w:ascii="Times New Roman" w:hAnsi="Times New Roman"/>
          <w:sz w:val="25"/>
          <w:szCs w:val="25"/>
        </w:rPr>
        <w:t xml:space="preserve">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Корректировка проектной документации по объекту «Реконструкция автомобильной дороги Курильск – Рейдово администрацией МО «Курильский ГО» выполнена по муниципальному контракту от 14.06.2010 №50 с ГУП Сахалинской области «Автодорпроект» на сумму 7263,0 тыс.рублей, сроком выполнения работ июнь 2010 года – март 2011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актам выполненных работ, работы выполнены в полном объеме с нарушением срока на 18 дней. Штрафные санкции в соответствии с п.9.1 контракта за нарушение срока выполнения работ к подрядчику не применялись, в связи с несвоевременным финансированием работ.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За выполненные работы перечислено подрядчику 7263</w:t>
      </w:r>
      <w:r w:rsidR="00E109DA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>0 тыс.рублей, в том числе: в 2010 году – 1050,0 тыс.рублей (областной бюджет – 1089,0 тыс.рублей, муниципальный бюджет – 61,0 тыс.рублей), 2011 год – 5789,0 тыс.рублей (областной бюджет), 2012 год – 324,0 тыс.рублей (муниципальный бюджет).</w:t>
      </w:r>
    </w:p>
    <w:p w:rsidR="00CA2F64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На выполнение работ по объекту «Реконструкция автомобильной дороги Курильск – Рейдово </w:t>
      </w:r>
      <w:proofErr w:type="spellStart"/>
      <w:r w:rsidRPr="00F36F53">
        <w:rPr>
          <w:rFonts w:ascii="Times New Roman" w:hAnsi="Times New Roman"/>
          <w:sz w:val="25"/>
          <w:szCs w:val="25"/>
        </w:rPr>
        <w:t>о</w:t>
      </w:r>
      <w:proofErr w:type="gramStart"/>
      <w:r w:rsidRPr="00F36F53">
        <w:rPr>
          <w:rFonts w:ascii="Times New Roman" w:hAnsi="Times New Roman"/>
          <w:sz w:val="25"/>
          <w:szCs w:val="25"/>
        </w:rPr>
        <w:t>.И</w:t>
      </w:r>
      <w:proofErr w:type="gramEnd"/>
      <w:r w:rsidRPr="00F36F53">
        <w:rPr>
          <w:rFonts w:ascii="Times New Roman" w:hAnsi="Times New Roman"/>
          <w:sz w:val="25"/>
          <w:szCs w:val="25"/>
        </w:rPr>
        <w:t>туруп</w:t>
      </w:r>
      <w:proofErr w:type="spellEnd"/>
      <w:r w:rsidRPr="00F36F53">
        <w:rPr>
          <w:rFonts w:ascii="Times New Roman" w:hAnsi="Times New Roman"/>
          <w:sz w:val="25"/>
          <w:szCs w:val="25"/>
        </w:rPr>
        <w:t xml:space="preserve"> пусковой комплекс </w:t>
      </w:r>
      <w:proofErr w:type="spellStart"/>
      <w:r w:rsidRPr="00F36F53">
        <w:rPr>
          <w:rFonts w:ascii="Times New Roman" w:hAnsi="Times New Roman"/>
          <w:sz w:val="25"/>
          <w:szCs w:val="25"/>
        </w:rPr>
        <w:t>г.Курильск</w:t>
      </w:r>
      <w:proofErr w:type="spellEnd"/>
      <w:r w:rsidRPr="00F36F53">
        <w:rPr>
          <w:rFonts w:ascii="Times New Roman" w:hAnsi="Times New Roman"/>
          <w:sz w:val="25"/>
          <w:szCs w:val="25"/>
        </w:rPr>
        <w:t>» администраций МО «Курильский ГО» заключен муниципальный контракт №67 от 25.06.2010 с ЗАО «Гидрострой» на сумму 220965,1 тыс.рублей, в том числе: в 2010 году – 100924,5 тыс.рублей, в 2011 году – 120040,6 тыс.рублей, сроком выполнения работ по октябрь 2011 года.</w:t>
      </w:r>
    </w:p>
    <w:p w:rsidR="00081C62" w:rsidRPr="00F36F53" w:rsidRDefault="00081C62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2010 году на указанные работы из областного бюджета поступило 96664,5 тыс.рублей, в 2011 – 122736,8 тыс.рублей.</w:t>
      </w:r>
    </w:p>
    <w:p w:rsidR="00CA2F64" w:rsidRPr="004631FB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Согласно актам выполненных работ, в 2010 году работы выполнены на </w:t>
      </w:r>
      <w:r w:rsidR="00DD4FD8">
        <w:rPr>
          <w:rFonts w:ascii="Times New Roman" w:hAnsi="Times New Roman"/>
          <w:sz w:val="25"/>
          <w:szCs w:val="25"/>
        </w:rPr>
        <w:t xml:space="preserve">сумму </w:t>
      </w:r>
      <w:r w:rsidR="00DD4FD8" w:rsidRPr="004631FB">
        <w:rPr>
          <w:rFonts w:ascii="Times New Roman" w:hAnsi="Times New Roman"/>
          <w:sz w:val="25"/>
          <w:szCs w:val="25"/>
        </w:rPr>
        <w:t>100924</w:t>
      </w:r>
      <w:r w:rsidRPr="004631FB">
        <w:rPr>
          <w:rFonts w:ascii="Times New Roman" w:hAnsi="Times New Roman"/>
          <w:sz w:val="25"/>
          <w:szCs w:val="25"/>
        </w:rPr>
        <w:t xml:space="preserve">,5 тыс.рублей, оплата произведена </w:t>
      </w:r>
      <w:r w:rsidR="009342A7" w:rsidRPr="004631FB">
        <w:rPr>
          <w:rFonts w:ascii="Times New Roman" w:hAnsi="Times New Roman"/>
          <w:sz w:val="25"/>
          <w:szCs w:val="25"/>
        </w:rPr>
        <w:t>в размере</w:t>
      </w:r>
      <w:r w:rsidRPr="004631FB">
        <w:rPr>
          <w:rFonts w:ascii="Times New Roman" w:hAnsi="Times New Roman"/>
          <w:sz w:val="25"/>
          <w:szCs w:val="25"/>
        </w:rPr>
        <w:t xml:space="preserve"> 72151,2 тыс.рублей</w:t>
      </w:r>
      <w:r w:rsidR="004631FB">
        <w:rPr>
          <w:rFonts w:ascii="Times New Roman" w:hAnsi="Times New Roman"/>
          <w:sz w:val="25"/>
          <w:szCs w:val="25"/>
        </w:rPr>
        <w:t xml:space="preserve"> (областной бюджет – 71011,2 тыс.рублей, муниципальный бюджет – 1140,0 тыс.рублей)</w:t>
      </w:r>
      <w:r w:rsidRPr="004631FB">
        <w:rPr>
          <w:rFonts w:ascii="Times New Roman" w:hAnsi="Times New Roman"/>
          <w:sz w:val="25"/>
          <w:szCs w:val="25"/>
        </w:rPr>
        <w:t>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631FB">
        <w:rPr>
          <w:rFonts w:ascii="Times New Roman" w:hAnsi="Times New Roman"/>
          <w:sz w:val="25"/>
          <w:szCs w:val="25"/>
        </w:rPr>
        <w:t xml:space="preserve">По состоянию на 01.01.2011 года на лицевом счете муниципального образования числился остаток средств областного бюджета </w:t>
      </w:r>
      <w:r w:rsidR="009342A7" w:rsidRPr="004631FB">
        <w:rPr>
          <w:rFonts w:ascii="Times New Roman" w:hAnsi="Times New Roman"/>
          <w:sz w:val="25"/>
          <w:szCs w:val="25"/>
        </w:rPr>
        <w:t>в сумме</w:t>
      </w:r>
      <w:r w:rsidR="00541E45" w:rsidRPr="004631FB">
        <w:rPr>
          <w:rFonts w:ascii="Times New Roman" w:hAnsi="Times New Roman"/>
          <w:sz w:val="25"/>
          <w:szCs w:val="25"/>
        </w:rPr>
        <w:t xml:space="preserve"> 25653,3 тыс.рублей, который поступил</w:t>
      </w:r>
      <w:r w:rsidRPr="004631FB">
        <w:rPr>
          <w:rFonts w:ascii="Times New Roman" w:hAnsi="Times New Roman"/>
          <w:sz w:val="25"/>
          <w:szCs w:val="25"/>
        </w:rPr>
        <w:t xml:space="preserve"> в муниципальный</w:t>
      </w:r>
      <w:r w:rsidR="00541E45" w:rsidRPr="004631FB">
        <w:rPr>
          <w:rFonts w:ascii="Times New Roman" w:hAnsi="Times New Roman"/>
          <w:sz w:val="25"/>
          <w:szCs w:val="25"/>
        </w:rPr>
        <w:t xml:space="preserve"> бюджет 28.12.2010 и перечислен</w:t>
      </w:r>
      <w:r w:rsidRPr="004631FB">
        <w:rPr>
          <w:rFonts w:ascii="Times New Roman" w:hAnsi="Times New Roman"/>
          <w:sz w:val="25"/>
          <w:szCs w:val="25"/>
        </w:rPr>
        <w:t xml:space="preserve"> подрядчику</w:t>
      </w:r>
      <w:r w:rsidRPr="00F36F53">
        <w:rPr>
          <w:rFonts w:ascii="Times New Roman" w:hAnsi="Times New Roman"/>
          <w:sz w:val="25"/>
          <w:szCs w:val="25"/>
        </w:rPr>
        <w:t xml:space="preserve"> в феврале 2011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2011 году подрядчиком работы выполнены на сумму 120040,6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Всего за 2010 – 2011 годы работы по муниципальному контракту выполнены </w:t>
      </w:r>
      <w:r w:rsidR="00541E45" w:rsidRPr="00F36F53">
        <w:rPr>
          <w:rFonts w:ascii="Times New Roman" w:hAnsi="Times New Roman"/>
          <w:sz w:val="25"/>
          <w:szCs w:val="25"/>
        </w:rPr>
        <w:t>в размере</w:t>
      </w:r>
      <w:r w:rsidRPr="00F36F53">
        <w:rPr>
          <w:rFonts w:ascii="Times New Roman" w:hAnsi="Times New Roman"/>
          <w:sz w:val="25"/>
          <w:szCs w:val="25"/>
        </w:rPr>
        <w:t xml:space="preserve"> 220966,1 тыс.рублей, перечислено подрядчику за указанный период - 218964,3 тыс.рублей, из них средства: областного бюджета – 213612,4 тыс.рублей, муниципального бюджета – 5353,7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По состоянию на 01.01.2012 за муниципальным образованием числилась кредиторская задолженность </w:t>
      </w:r>
      <w:r w:rsidR="00541E45" w:rsidRPr="00F36F53">
        <w:rPr>
          <w:rFonts w:ascii="Times New Roman" w:hAnsi="Times New Roman"/>
          <w:sz w:val="25"/>
          <w:szCs w:val="25"/>
        </w:rPr>
        <w:t>в сумме</w:t>
      </w:r>
      <w:r w:rsidRPr="00F36F53">
        <w:rPr>
          <w:rFonts w:ascii="Times New Roman" w:hAnsi="Times New Roman"/>
          <w:sz w:val="25"/>
          <w:szCs w:val="25"/>
        </w:rPr>
        <w:t xml:space="preserve"> 2001,8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которая погашена за счет средств МО в мае 2012 года (п/п от 12.05.2012 №680773).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Кроме этого, администрацией МО «Курильский ГО» заключен муниципальный контракт от 03.11.2011 №0361300010711000130-0209789-01 на дополнительные работы по объекту «Реконструкция автомобильной дороги «Курильск –</w:t>
      </w:r>
      <w:r w:rsidR="004C588D">
        <w:rPr>
          <w:rFonts w:ascii="Times New Roman" w:hAnsi="Times New Roman"/>
          <w:sz w:val="25"/>
          <w:szCs w:val="25"/>
        </w:rPr>
        <w:t xml:space="preserve"> с.</w:t>
      </w:r>
      <w:r w:rsidRPr="00F36F53">
        <w:rPr>
          <w:rFonts w:ascii="Times New Roman" w:hAnsi="Times New Roman"/>
          <w:sz w:val="25"/>
          <w:szCs w:val="25"/>
        </w:rPr>
        <w:t xml:space="preserve"> Рейдово, о.Итуруп (пусковой комплекс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Курильск) на сумму 2999,9 тыс.рублей, сроком выполнения работ в течение 30 дней со дня подписания контракта.</w:t>
      </w:r>
    </w:p>
    <w:p w:rsidR="00541E45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 xml:space="preserve">Согласно акту выполненных работ от 21.11.2011, работы выполнены в полном объеме, в срок предусмотренный контрактом. Оплата </w:t>
      </w:r>
      <w:r w:rsidR="00541E45" w:rsidRPr="00F36F53">
        <w:rPr>
          <w:rFonts w:ascii="Times New Roman" w:hAnsi="Times New Roman"/>
          <w:sz w:val="25"/>
          <w:szCs w:val="25"/>
        </w:rPr>
        <w:t xml:space="preserve">МО в адрес подрядчика </w:t>
      </w:r>
      <w:r w:rsidRPr="00F36F53">
        <w:rPr>
          <w:rFonts w:ascii="Times New Roman" w:hAnsi="Times New Roman"/>
          <w:sz w:val="25"/>
          <w:szCs w:val="25"/>
        </w:rPr>
        <w:t xml:space="preserve">произведена </w:t>
      </w:r>
      <w:r w:rsidR="00541E45" w:rsidRPr="00F36F53">
        <w:rPr>
          <w:rFonts w:ascii="Times New Roman" w:hAnsi="Times New Roman"/>
          <w:sz w:val="25"/>
          <w:szCs w:val="25"/>
        </w:rPr>
        <w:t>с нарушением сроков (более 210 дней).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Авторский надзор по объекту «Реконструкция автомобильной дороги Курильск – Рейдово, о.Итуруп (пусковой комплекс г.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Курильск) в 2011 году осуществлялся ГУП «Автодо</w:t>
      </w:r>
      <w:r w:rsidR="004C588D">
        <w:rPr>
          <w:rFonts w:ascii="Times New Roman" w:hAnsi="Times New Roman"/>
          <w:sz w:val="25"/>
          <w:szCs w:val="25"/>
        </w:rPr>
        <w:t>р</w:t>
      </w:r>
      <w:r w:rsidRPr="00F36F53">
        <w:rPr>
          <w:rFonts w:ascii="Times New Roman" w:hAnsi="Times New Roman"/>
          <w:sz w:val="25"/>
          <w:szCs w:val="25"/>
        </w:rPr>
        <w:t xml:space="preserve">проект» по муниципальному контракту от 24.01.2011 №1-11АН на сумму 408,4 тыс.рублей. </w:t>
      </w:r>
    </w:p>
    <w:p w:rsidR="00CA2F64" w:rsidRPr="00F36F53" w:rsidRDefault="00CA2F64" w:rsidP="00257259">
      <w:pPr>
        <w:spacing w:after="0" w:line="240" w:lineRule="auto"/>
        <w:ind w:firstLine="567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Асфальтирование дорог МО «</w:t>
      </w:r>
      <w:proofErr w:type="gramStart"/>
      <w:r w:rsidRPr="00F36F53">
        <w:rPr>
          <w:rFonts w:ascii="Times New Roman" w:hAnsi="Times New Roman"/>
          <w:i/>
          <w:sz w:val="25"/>
          <w:szCs w:val="25"/>
        </w:rPr>
        <w:t>Курильский</w:t>
      </w:r>
      <w:proofErr w:type="gramEnd"/>
      <w:r w:rsidRPr="00F36F53">
        <w:rPr>
          <w:rFonts w:ascii="Times New Roman" w:hAnsi="Times New Roman"/>
          <w:i/>
          <w:sz w:val="25"/>
          <w:szCs w:val="25"/>
        </w:rPr>
        <w:t xml:space="preserve"> ГО»</w:t>
      </w:r>
    </w:p>
    <w:p w:rsidR="00A46AA6" w:rsidRPr="00F36F53" w:rsidRDefault="00A46AA6" w:rsidP="00A46AA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ОАИП и соглашением на 2012 год, заключенным между Министерством транспорта и администрацией МО «Курильский ГО» предусмотрено финансирование в размере </w:t>
      </w:r>
      <w:r w:rsidR="00EB4C17" w:rsidRPr="00F36F53">
        <w:rPr>
          <w:rFonts w:ascii="Times New Roman" w:hAnsi="Times New Roman"/>
          <w:sz w:val="25"/>
          <w:szCs w:val="25"/>
        </w:rPr>
        <w:t>42238,65</w:t>
      </w:r>
      <w:r w:rsidRPr="00F36F53">
        <w:rPr>
          <w:rFonts w:ascii="Times New Roman" w:hAnsi="Times New Roman"/>
          <w:sz w:val="25"/>
          <w:szCs w:val="25"/>
        </w:rPr>
        <w:t xml:space="preserve"> тыс.рублей, в том числе: средства областного бюджета – 40000,0 тыс.рублей, муниципального бюджета – 2238,65 тыс.рублей.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рамках выполнения работ по асфальтированию автомобильных дорог МО «Курильский ГО» администрацией заключено 6 муниципальных контрактов на общую сумму 42401,4 тыс</w:t>
      </w:r>
      <w:proofErr w:type="gramStart"/>
      <w:r w:rsidRPr="00F36F53">
        <w:rPr>
          <w:rFonts w:ascii="Times New Roman" w:hAnsi="Times New Roman"/>
          <w:sz w:val="25"/>
          <w:szCs w:val="25"/>
        </w:rPr>
        <w:t>.р</w:t>
      </w:r>
      <w:proofErr w:type="gramEnd"/>
      <w:r w:rsidRPr="00F36F53">
        <w:rPr>
          <w:rFonts w:ascii="Times New Roman" w:hAnsi="Times New Roman"/>
          <w:sz w:val="25"/>
          <w:szCs w:val="25"/>
        </w:rPr>
        <w:t>ублей, в том числе с подрядчиками: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ГУП Сахалинской области «Автодорпроект»: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разработку проектной документации</w:t>
      </w:r>
      <w:r w:rsidR="00E109D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от 18.06.2012 №0361300010712000020 на сумму 7490,0 тыс.рублей, сроком выполнения работ до 05.09.2012;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u w:val="single"/>
        </w:rPr>
      </w:pPr>
      <w:r w:rsidRPr="00F36F53">
        <w:rPr>
          <w:rFonts w:ascii="Times New Roman" w:hAnsi="Times New Roman"/>
          <w:sz w:val="25"/>
          <w:szCs w:val="25"/>
        </w:rPr>
        <w:t>ЗАО «Гидрострой</w:t>
      </w:r>
      <w:r w:rsidR="004C588D">
        <w:rPr>
          <w:rFonts w:ascii="Times New Roman" w:hAnsi="Times New Roman"/>
          <w:sz w:val="25"/>
          <w:szCs w:val="25"/>
        </w:rPr>
        <w:t>»</w:t>
      </w:r>
      <w:r w:rsidRPr="00F36F53">
        <w:rPr>
          <w:rFonts w:ascii="Times New Roman" w:hAnsi="Times New Roman"/>
          <w:sz w:val="25"/>
          <w:szCs w:val="25"/>
        </w:rPr>
        <w:t xml:space="preserve"> на сумму 34911,4 тыс.рублей, со сроком выполнения работ до 30.11.2012 года</w:t>
      </w:r>
      <w:r w:rsidRPr="00F36F53">
        <w:rPr>
          <w:rFonts w:ascii="Times New Roman" w:hAnsi="Times New Roman"/>
          <w:sz w:val="25"/>
          <w:szCs w:val="25"/>
          <w:u w:val="single"/>
        </w:rPr>
        <w:t>: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асфальтирование в г. Курильске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Охотская,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Курильская, с.Рейдово по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Мира от дома №9 до дома №13</w:t>
      </w:r>
      <w:r w:rsidR="00E109D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№0361300010712000047-0209789-01 от 11.09.2012 на сумму 25580,1 тыс.рублей;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асфальтирование по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Ленинского комсомола от дома №22 до дома №23</w:t>
      </w:r>
      <w:r w:rsidR="00E109D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№0361300010712000062-0209789-01 от 19.09.2012 на сумму 446,7 тыс.рублей;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асфальтирование по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Ленинского комсомола от дома №9 до дома №10</w:t>
      </w:r>
      <w:r w:rsidR="0095643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№0361300010712000063-0209789-01 от 19.09.2012 на сумму 2579,2 тыс.рублей;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асфальтирование по ул. Мира от дома №3 до дома №5 с.Рейдово</w:t>
      </w:r>
      <w:r w:rsidR="00E109D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№0361300010712000061-0209789-01 от 02.10.2012 на сумму 3953,4 тыс.рублей;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- на асфальтирование по ул.</w:t>
      </w:r>
      <w:r w:rsidR="004C588D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Ленинского комсомола дом №8</w:t>
      </w:r>
      <w:r w:rsidR="00E109DA" w:rsidRPr="00F36F53">
        <w:rPr>
          <w:rFonts w:ascii="Times New Roman" w:hAnsi="Times New Roman"/>
          <w:sz w:val="25"/>
          <w:szCs w:val="25"/>
        </w:rPr>
        <w:t xml:space="preserve"> -</w:t>
      </w:r>
      <w:r w:rsidRPr="00F36F53">
        <w:rPr>
          <w:rFonts w:ascii="Times New Roman" w:hAnsi="Times New Roman"/>
          <w:sz w:val="25"/>
          <w:szCs w:val="25"/>
        </w:rPr>
        <w:t xml:space="preserve"> муниципальный контракт №0361300010712000089-0209789-01 от 11.09.2012 на сумму 2352,0 тыс.рублей.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актам выполненных работ, счетам-фактурам, работы выполнены в полном объеме, в сроки, предусмотренные муниципальными контрактами.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Выборочной проверкой выполненных работ на предмет соответствия сметам, расхождений не установлено.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Визуальной проверкой (акт от 26.09.2013) факта несоответствия выполненных работ и предъявленных к оплате, не установлено. </w:t>
      </w:r>
    </w:p>
    <w:p w:rsidR="0009140D" w:rsidRDefault="0009140D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u w:val="single"/>
        </w:rPr>
      </w:pP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u w:val="single"/>
        </w:rPr>
      </w:pPr>
      <w:r w:rsidRPr="00F36F53">
        <w:rPr>
          <w:rFonts w:ascii="Times New Roman" w:hAnsi="Times New Roman"/>
          <w:sz w:val="25"/>
          <w:szCs w:val="25"/>
          <w:u w:val="single"/>
        </w:rPr>
        <w:t>МО «</w:t>
      </w:r>
      <w:proofErr w:type="gramStart"/>
      <w:r w:rsidRPr="00F36F53">
        <w:rPr>
          <w:rFonts w:ascii="Times New Roman" w:hAnsi="Times New Roman"/>
          <w:sz w:val="25"/>
          <w:szCs w:val="25"/>
          <w:u w:val="single"/>
        </w:rPr>
        <w:t>Северо-Курильский</w:t>
      </w:r>
      <w:proofErr w:type="gramEnd"/>
      <w:r w:rsidRPr="00F36F53">
        <w:rPr>
          <w:rFonts w:ascii="Times New Roman" w:hAnsi="Times New Roman"/>
          <w:sz w:val="25"/>
          <w:szCs w:val="25"/>
          <w:u w:val="single"/>
        </w:rPr>
        <w:t xml:space="preserve"> ГО</w:t>
      </w:r>
      <w:r w:rsidR="0095643A" w:rsidRPr="00F36F53">
        <w:rPr>
          <w:rFonts w:ascii="Times New Roman" w:hAnsi="Times New Roman"/>
          <w:sz w:val="25"/>
          <w:szCs w:val="25"/>
          <w:u w:val="single"/>
        </w:rPr>
        <w:t>»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 xml:space="preserve">«Реконструкция систем водоснабжения и водоотведения Курильских островов. Первая очередь о Парамушир. г. Северо-Курильск»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На выполнение строительно-монтажных работ на объекте «Реконструкция систем водоснабжения и водоотведения Курильских островов. Первая очередь о Парамушир. </w:t>
      </w:r>
      <w:r w:rsidR="004C588D">
        <w:rPr>
          <w:rFonts w:ascii="Times New Roman" w:hAnsi="Times New Roman"/>
          <w:sz w:val="25"/>
          <w:szCs w:val="25"/>
        </w:rPr>
        <w:br/>
      </w:r>
      <w:r w:rsidRPr="00F36F53">
        <w:rPr>
          <w:rFonts w:ascii="Times New Roman" w:hAnsi="Times New Roman"/>
          <w:sz w:val="25"/>
          <w:szCs w:val="25"/>
        </w:rPr>
        <w:t xml:space="preserve">г. Северо-Курильск» заключен муниципальный контракт от 25.01.2011 №11/2-10 с ООО «Спиро» на сумму 109 462,1 тыс. рублей, со сроком выполнения работ до 30 сентября 2012 года.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 xml:space="preserve">Срок установленный «Календарным графиком производства Работ» не согласуется с п.1 распоряжения администрации Северо-Курильского городского округа от 25.01.2011 № 06 в </w:t>
      </w:r>
      <w:proofErr w:type="gramStart"/>
      <w:r w:rsidRPr="00F36F53">
        <w:rPr>
          <w:rFonts w:ascii="Times New Roman" w:hAnsi="Times New Roman"/>
          <w:sz w:val="25"/>
          <w:szCs w:val="25"/>
        </w:rPr>
        <w:t>соответствии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с которым</w:t>
      </w:r>
      <w:r w:rsidR="00556D39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предельный срок исполнения работ установлен до 25.10.2012 года.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Контракт предполагает исполнение работ по Проекту 38/06.02-01-00 «Реконструкция систем водоснабжения и водоотведения Курильских островов. Первая очередь о Парамушир г. Северо-Курильск» по объектной смете №02-02 «Наружные сети водопровода В</w:t>
      </w:r>
      <w:proofErr w:type="gramStart"/>
      <w:r w:rsidRPr="00F36F53">
        <w:rPr>
          <w:rFonts w:ascii="Times New Roman" w:hAnsi="Times New Roman"/>
          <w:sz w:val="25"/>
          <w:szCs w:val="25"/>
        </w:rPr>
        <w:t>1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», по входящим в ее состав локальным сметам (далее - л/с) № 02-02-01 «Сети хозяйственного питьевого водопровода В1», л\с №02-02-02 «Хозяйственно-питьевой водопровод» В1». 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ходе исполнения муниципального контракта от 25.01.2011 №11/2-10 (далее - МК №11/2-10) заключены 3 дополнительных соглашения в части уточнения финансирования по годам и уточнения срока выполнения работ до 25.10.2012, что приводит к нарушению</w:t>
      </w:r>
      <w:r w:rsidRPr="00F36F53">
        <w:rPr>
          <w:rFonts w:ascii="Times New Roman" w:hAnsi="Times New Roman"/>
          <w:b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п. 5 ст.</w:t>
      </w:r>
      <w:r w:rsidR="00556D39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9 Федерального закона №94-ФЗ.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Пунктом 10.1.1 МК №11/2-10 предусмотрен авансовый платеж в размере 30% от лимита финансирования на год.</w:t>
      </w:r>
      <w:r w:rsidR="0009140D" w:rsidRPr="00F36F53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 xml:space="preserve">Согласно п.11.2 МК №11/2-10 Подрядчик приступает к выполнению работ в течение 10 календарных дней </w:t>
      </w:r>
      <w:proofErr w:type="gramStart"/>
      <w:r w:rsidRPr="00F36F53">
        <w:rPr>
          <w:rFonts w:ascii="Times New Roman" w:hAnsi="Times New Roman"/>
          <w:sz w:val="25"/>
          <w:szCs w:val="25"/>
        </w:rPr>
        <w:t>с даты получения</w:t>
      </w:r>
      <w:proofErr w:type="gramEnd"/>
      <w:r w:rsidRPr="00F36F53">
        <w:rPr>
          <w:rFonts w:ascii="Times New Roman" w:hAnsi="Times New Roman"/>
          <w:sz w:val="25"/>
          <w:szCs w:val="25"/>
        </w:rPr>
        <w:t xml:space="preserve"> аванса, проектной документации и необходимых согласований и разрешений.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 нарушение п.10.1.1 аванс по лимитам 2011 года перечислен подрядчику спустя 45 дней после заключения контракта, в 2012 году спустя 32 дня после заключения Соглашения № 3 от 10.02.2012 между ГРБС и администрацией МО на 2012 год. Акты приема-передачи проектной документации и разрешение на строительство к проверке не представлены, в результате, установить сроки передачи указанных документов не представляется возможным. 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Кроме того, сумма</w:t>
      </w:r>
      <w:r w:rsidR="0059220B">
        <w:rPr>
          <w:rFonts w:ascii="Times New Roman" w:hAnsi="Times New Roman"/>
          <w:sz w:val="25"/>
          <w:szCs w:val="25"/>
        </w:rPr>
        <w:t xml:space="preserve"> авансового</w:t>
      </w:r>
      <w:r w:rsidRPr="00F36F53">
        <w:rPr>
          <w:rFonts w:ascii="Times New Roman" w:hAnsi="Times New Roman"/>
          <w:sz w:val="25"/>
          <w:szCs w:val="25"/>
        </w:rPr>
        <w:t xml:space="preserve"> платежа не соответствует условиям контракта, что да</w:t>
      </w:r>
      <w:r w:rsidR="0059220B">
        <w:rPr>
          <w:rFonts w:ascii="Times New Roman" w:hAnsi="Times New Roman"/>
          <w:sz w:val="25"/>
          <w:szCs w:val="25"/>
        </w:rPr>
        <w:t>вало</w:t>
      </w:r>
      <w:r w:rsidRPr="00F36F53">
        <w:rPr>
          <w:rFonts w:ascii="Times New Roman" w:hAnsi="Times New Roman"/>
          <w:sz w:val="25"/>
          <w:szCs w:val="25"/>
        </w:rPr>
        <w:t xml:space="preserve"> законные основания Подрядчику </w:t>
      </w:r>
      <w:r w:rsidRPr="00F36F53">
        <w:rPr>
          <w:rFonts w:ascii="Times New Roman" w:hAnsi="Times New Roman"/>
          <w:sz w:val="25"/>
          <w:szCs w:val="25"/>
          <w:u w:val="single"/>
        </w:rPr>
        <w:t>не приступать</w:t>
      </w:r>
      <w:r w:rsidRPr="00F36F53">
        <w:rPr>
          <w:rFonts w:ascii="Times New Roman" w:hAnsi="Times New Roman"/>
          <w:sz w:val="25"/>
          <w:szCs w:val="25"/>
        </w:rPr>
        <w:t xml:space="preserve"> к производству работ до момента исполнения в полном объеме Заказчиком обязательств, предусмотренных п.11.2  МК №11/2-10.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По состоянию на 20.08.2013 объект фактически завершен. Акт приемки законченного строительством объекта ф. КС-11 не подписан. </w:t>
      </w:r>
    </w:p>
    <w:p w:rsidR="00CA2F64" w:rsidRPr="00F36F53" w:rsidRDefault="00556D39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В ходе а</w:t>
      </w:r>
      <w:r w:rsidR="00CA2F64" w:rsidRPr="00F36F53">
        <w:rPr>
          <w:rFonts w:ascii="Times New Roman" w:hAnsi="Times New Roman"/>
          <w:sz w:val="25"/>
          <w:szCs w:val="25"/>
        </w:rPr>
        <w:t>нализ</w:t>
      </w:r>
      <w:r>
        <w:rPr>
          <w:rFonts w:ascii="Times New Roman" w:hAnsi="Times New Roman"/>
          <w:sz w:val="25"/>
          <w:szCs w:val="25"/>
        </w:rPr>
        <w:t>а</w:t>
      </w:r>
      <w:r w:rsidR="00CA2F64" w:rsidRPr="00F36F5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представленной </w:t>
      </w:r>
      <w:r w:rsidR="00CA2F64" w:rsidRPr="00F36F53">
        <w:rPr>
          <w:rFonts w:ascii="Times New Roman" w:hAnsi="Times New Roman"/>
          <w:sz w:val="25"/>
          <w:szCs w:val="25"/>
        </w:rPr>
        <w:t>переписки между сторонами договора и протокола совещания от 07.02.2013 №1, с участием муниципального заказчика, подрядчика и представителя Агентства определено, что нарушение сроков исполнения контракта обусловлено обоюдным нарушением обязательств сторонами (Подрядчику своевременно не выданы технические условия, не указаны места врезки, не предоставлена качественная/подробная инженерная схема по действующим коммуникациям водоснабжения и водоотведения и иным линейным объектам</w:t>
      </w:r>
      <w:r w:rsidR="0095643A" w:rsidRPr="00F36F53">
        <w:rPr>
          <w:rFonts w:ascii="Times New Roman" w:hAnsi="Times New Roman"/>
          <w:sz w:val="25"/>
          <w:szCs w:val="25"/>
        </w:rPr>
        <w:t>)</w:t>
      </w:r>
      <w:r w:rsidR="00CA2F64" w:rsidRPr="00F36F53">
        <w:rPr>
          <w:rFonts w:ascii="Times New Roman" w:hAnsi="Times New Roman"/>
          <w:sz w:val="25"/>
          <w:szCs w:val="25"/>
        </w:rPr>
        <w:t>.</w:t>
      </w:r>
      <w:proofErr w:type="gramEnd"/>
      <w:r w:rsidR="00CA2F64" w:rsidRPr="00F36F53">
        <w:rPr>
          <w:rFonts w:ascii="Times New Roman" w:hAnsi="Times New Roman"/>
          <w:sz w:val="25"/>
          <w:szCs w:val="25"/>
        </w:rPr>
        <w:t xml:space="preserve"> В свою очередь, подрядчик не обеспечил надлежащие качество выполнения работ, что не позволяло заказчику произвести их оплату. </w:t>
      </w:r>
      <w:proofErr w:type="gramStart"/>
      <w:r w:rsidR="00CA2F64" w:rsidRPr="00F36F53">
        <w:rPr>
          <w:rFonts w:ascii="Times New Roman" w:hAnsi="Times New Roman"/>
          <w:sz w:val="25"/>
          <w:szCs w:val="25"/>
        </w:rPr>
        <w:t xml:space="preserve">Наличие дефектов зафиксировано актом визуальной проверки, подписанной представителями администрации, подрядчика, представителя ГКУ «Дирекция» осуществляющими строительный надзор за объектом и представителем ООО «Спиро»). </w:t>
      </w:r>
      <w:proofErr w:type="gramEnd"/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Авторский надзор по объекту осуществлялся разработчиком проекта - ООО «НПО Гидротекс» по договору от 29.02.2012 №15/12 на сумму 208,326 тыс. рублей, сроком действия до 20 декабря 2012 года.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Работы по договору от 29. 02.2012 №15/12 приняты заказчиком по Акту сдачи-приемки работ от 20.12.20012 №1 на сумму 208,326 тыс. рублей, без замечаний и разногласий и оплачены в полном объеме. 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При этом исполнение работ по объекту фактически не было завершено.</w:t>
      </w:r>
      <w:r w:rsidR="008D26E6" w:rsidRPr="00F36F53">
        <w:rPr>
          <w:rFonts w:ascii="Times New Roman" w:hAnsi="Times New Roman"/>
          <w:sz w:val="25"/>
          <w:szCs w:val="25"/>
        </w:rPr>
        <w:t xml:space="preserve"> Свод правил</w:t>
      </w:r>
      <w:r w:rsidRPr="00F36F53">
        <w:rPr>
          <w:rFonts w:ascii="Times New Roman" w:hAnsi="Times New Roman"/>
          <w:sz w:val="25"/>
          <w:szCs w:val="25"/>
        </w:rPr>
        <w:t xml:space="preserve"> СП 11-110-99 является обязательным к применению в случае, если выполнение авторского надзора предусмотрено договором между заказчиком и проектировщиком. </w:t>
      </w:r>
      <w:r w:rsidRPr="00F36F53">
        <w:rPr>
          <w:rFonts w:ascii="Times New Roman" w:hAnsi="Times New Roman"/>
          <w:sz w:val="25"/>
          <w:szCs w:val="25"/>
        </w:rPr>
        <w:lastRenderedPageBreak/>
        <w:t>Согласно п.4.1 и п.4.2 указанного свода правил</w:t>
      </w:r>
      <w:r w:rsidR="0095643A" w:rsidRPr="00F36F53">
        <w:rPr>
          <w:rFonts w:ascii="Times New Roman" w:hAnsi="Times New Roman"/>
          <w:sz w:val="25"/>
          <w:szCs w:val="25"/>
        </w:rPr>
        <w:t>,</w:t>
      </w:r>
      <w:r w:rsidRPr="00F36F53">
        <w:rPr>
          <w:rFonts w:ascii="Times New Roman" w:hAnsi="Times New Roman"/>
          <w:sz w:val="25"/>
          <w:szCs w:val="25"/>
        </w:rPr>
        <w:t xml:space="preserve"> авторский надзор проводится в течение всего периода строительства и ввода в эксплуатацию объекта, а в случае необходимости – и начального периода его эксплуатации.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36F53">
        <w:rPr>
          <w:rFonts w:ascii="Times New Roman" w:hAnsi="Times New Roman"/>
          <w:sz w:val="25"/>
          <w:szCs w:val="25"/>
        </w:rPr>
        <w:t xml:space="preserve">Кроме того, при осуществлении надзора Исполнитель не уведомил муниципального заказчика об изменении схемы прокладки внутриквартальных водопроводов и исключении части работ (отсутствие колодцев №120 и № 163 в связи с изменением сетевой схемы техприсоединения домов), что свидетельствует о ненадлежащем исполнение функций, предусмотренных договором. </w:t>
      </w:r>
      <w:proofErr w:type="gramEnd"/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i/>
          <w:sz w:val="25"/>
          <w:szCs w:val="25"/>
        </w:rPr>
        <w:t>Визуальной проверкой</w:t>
      </w:r>
      <w:r w:rsidRPr="00F36F53">
        <w:rPr>
          <w:rFonts w:ascii="Times New Roman" w:hAnsi="Times New Roman"/>
          <w:sz w:val="25"/>
          <w:szCs w:val="25"/>
        </w:rPr>
        <w:t xml:space="preserve"> на предмет соответствия проектным решениям и объемам, указанным в объектной смете фактически заяв</w:t>
      </w:r>
      <w:r w:rsidR="005419CD" w:rsidRPr="00F36F53">
        <w:rPr>
          <w:rFonts w:ascii="Times New Roman" w:hAnsi="Times New Roman"/>
          <w:sz w:val="25"/>
          <w:szCs w:val="25"/>
        </w:rPr>
        <w:t>ленным объемам работ по ф. КС-2</w:t>
      </w:r>
      <w:r w:rsidRPr="00F36F53">
        <w:rPr>
          <w:rFonts w:ascii="Times New Roman" w:hAnsi="Times New Roman"/>
          <w:sz w:val="25"/>
          <w:szCs w:val="25"/>
        </w:rPr>
        <w:t xml:space="preserve">, а также оценкой качества выполненных работ и состояния объекта, установлено следующее.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proofErr w:type="gramStart"/>
      <w:r w:rsidRPr="00F36F53">
        <w:rPr>
          <w:rFonts w:ascii="Times New Roman" w:hAnsi="Times New Roman"/>
          <w:sz w:val="25"/>
          <w:szCs w:val="25"/>
        </w:rPr>
        <w:t>В рамках контракта строительству подлежали 173 колодца, 14 мокрых колодцев и 26 гидрантов</w:t>
      </w:r>
      <w:r w:rsidR="00556D39">
        <w:rPr>
          <w:rFonts w:ascii="Times New Roman" w:hAnsi="Times New Roman"/>
          <w:sz w:val="25"/>
          <w:szCs w:val="25"/>
        </w:rPr>
        <w:t xml:space="preserve"> (и</w:t>
      </w:r>
      <w:r w:rsidRPr="00F36F53">
        <w:rPr>
          <w:rFonts w:ascii="Times New Roman" w:hAnsi="Times New Roman"/>
          <w:sz w:val="25"/>
          <w:szCs w:val="25"/>
        </w:rPr>
        <w:t xml:space="preserve">з </w:t>
      </w:r>
      <w:r w:rsidR="00556D39">
        <w:rPr>
          <w:rFonts w:ascii="Times New Roman" w:hAnsi="Times New Roman"/>
          <w:sz w:val="25"/>
          <w:szCs w:val="25"/>
        </w:rPr>
        <w:t xml:space="preserve">объектной </w:t>
      </w:r>
      <w:r w:rsidRPr="00F36F53">
        <w:rPr>
          <w:rFonts w:ascii="Times New Roman" w:hAnsi="Times New Roman"/>
          <w:sz w:val="25"/>
          <w:szCs w:val="25"/>
        </w:rPr>
        <w:t xml:space="preserve">сметы </w:t>
      </w:r>
      <w:r w:rsidR="00556D39">
        <w:rPr>
          <w:rFonts w:ascii="Times New Roman" w:hAnsi="Times New Roman"/>
          <w:sz w:val="25"/>
          <w:szCs w:val="25"/>
        </w:rPr>
        <w:t>в</w:t>
      </w:r>
      <w:r w:rsidRPr="00F36F53">
        <w:rPr>
          <w:rFonts w:ascii="Times New Roman" w:hAnsi="Times New Roman"/>
          <w:sz w:val="25"/>
          <w:szCs w:val="25"/>
        </w:rPr>
        <w:t xml:space="preserve"> муниципальном</w:t>
      </w:r>
      <w:r w:rsidR="00556D39">
        <w:rPr>
          <w:rFonts w:ascii="Times New Roman" w:hAnsi="Times New Roman"/>
          <w:sz w:val="25"/>
          <w:szCs w:val="25"/>
        </w:rPr>
        <w:t xml:space="preserve"> </w:t>
      </w:r>
      <w:r w:rsidRPr="00F36F53">
        <w:rPr>
          <w:rFonts w:ascii="Times New Roman" w:hAnsi="Times New Roman"/>
          <w:sz w:val="25"/>
          <w:szCs w:val="25"/>
        </w:rPr>
        <w:t>контракт</w:t>
      </w:r>
      <w:r w:rsidR="00556D39">
        <w:rPr>
          <w:rFonts w:ascii="Times New Roman" w:hAnsi="Times New Roman"/>
          <w:sz w:val="25"/>
          <w:szCs w:val="25"/>
        </w:rPr>
        <w:t>е</w:t>
      </w:r>
      <w:r w:rsidRPr="00F36F53">
        <w:rPr>
          <w:rFonts w:ascii="Times New Roman" w:hAnsi="Times New Roman"/>
          <w:sz w:val="25"/>
          <w:szCs w:val="25"/>
        </w:rPr>
        <w:t xml:space="preserve"> исключены 4 водопроводных колодца и 2 мокрых колодца, которые по Проектной документации относились к л/с 02-02-03. </w:t>
      </w:r>
      <w:proofErr w:type="gramEnd"/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Фактически выполнен монтаж 171 колодца, 14 мокрых колодцев и 26  гидрантов.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целом колодцы устроены в соответствии со схемой. Не установлен</w:t>
      </w:r>
      <w:r w:rsidR="00FD6D99" w:rsidRPr="00F36F53">
        <w:rPr>
          <w:rFonts w:ascii="Times New Roman" w:hAnsi="Times New Roman"/>
          <w:sz w:val="25"/>
          <w:szCs w:val="25"/>
        </w:rPr>
        <w:t>о 2 колодца</w:t>
      </w:r>
      <w:r w:rsidR="005419CD" w:rsidRPr="00F36F53">
        <w:rPr>
          <w:rFonts w:ascii="Times New Roman" w:hAnsi="Times New Roman"/>
          <w:sz w:val="25"/>
          <w:szCs w:val="25"/>
        </w:rPr>
        <w:t xml:space="preserve">, </w:t>
      </w:r>
      <w:r w:rsidRPr="00F36F53">
        <w:rPr>
          <w:rFonts w:ascii="Times New Roman" w:hAnsi="Times New Roman"/>
          <w:sz w:val="25"/>
          <w:szCs w:val="25"/>
        </w:rPr>
        <w:t>в связи с изменением схемы техприсоединения домов.</w:t>
      </w:r>
      <w:r w:rsidR="00FD6D99" w:rsidRPr="00F36F53">
        <w:rPr>
          <w:rFonts w:ascii="Times New Roman" w:hAnsi="Times New Roman"/>
          <w:sz w:val="25"/>
          <w:szCs w:val="25"/>
        </w:rPr>
        <w:t xml:space="preserve"> Согласно исполнительной схеме фактическая длина водопровода составила – 6017,77 км.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627A96">
        <w:rPr>
          <w:rFonts w:ascii="Times New Roman" w:hAnsi="Times New Roman"/>
          <w:sz w:val="25"/>
          <w:szCs w:val="25"/>
        </w:rPr>
        <w:t>Выборочной проверкой комплектности колодцев запорной арматурой и лестницей</w:t>
      </w:r>
      <w:r w:rsidR="0007741D" w:rsidRPr="00627A96">
        <w:rPr>
          <w:rFonts w:ascii="Times New Roman" w:hAnsi="Times New Roman"/>
          <w:sz w:val="25"/>
          <w:szCs w:val="25"/>
        </w:rPr>
        <w:t>,</w:t>
      </w:r>
      <w:r w:rsidRPr="00627A96">
        <w:rPr>
          <w:rFonts w:ascii="Times New Roman" w:hAnsi="Times New Roman"/>
          <w:sz w:val="25"/>
          <w:szCs w:val="25"/>
        </w:rPr>
        <w:t xml:space="preserve"> отклонений не установлено. Осмотренные колодцы заполнены водой.</w:t>
      </w:r>
    </w:p>
    <w:p w:rsidR="00040221" w:rsidRPr="00F36F53" w:rsidRDefault="00765718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Вместе с тем, </w:t>
      </w:r>
      <w:r w:rsidR="00040221" w:rsidRPr="00F36F53">
        <w:rPr>
          <w:rFonts w:ascii="Times New Roman" w:hAnsi="Times New Roman"/>
          <w:sz w:val="25"/>
          <w:szCs w:val="25"/>
        </w:rPr>
        <w:t xml:space="preserve">на отдельных колодцах имеет место: разрушение отмостки колодцев, </w:t>
      </w:r>
      <w:r w:rsidR="00A87837" w:rsidRPr="00F36F53">
        <w:rPr>
          <w:rFonts w:ascii="Times New Roman" w:hAnsi="Times New Roman"/>
          <w:sz w:val="25"/>
          <w:szCs w:val="25"/>
        </w:rPr>
        <w:t>нарушение линии</w:t>
      </w:r>
      <w:r w:rsidR="00040221" w:rsidRPr="00F36F53">
        <w:rPr>
          <w:rFonts w:ascii="Times New Roman" w:hAnsi="Times New Roman"/>
          <w:sz w:val="25"/>
          <w:szCs w:val="25"/>
        </w:rPr>
        <w:t xml:space="preserve"> горизонта, частично вымыт грунт возле колец колодца</w:t>
      </w:r>
      <w:r w:rsidR="009B0B17">
        <w:rPr>
          <w:rFonts w:ascii="Times New Roman" w:hAnsi="Times New Roman"/>
          <w:sz w:val="25"/>
          <w:szCs w:val="25"/>
        </w:rPr>
        <w:t>, глухое бетонирование крышек колодцев в дорожных покрытиях.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Восстановление бетонного покрытия дорог выполнено не в полном объеме</w:t>
      </w:r>
      <w:r w:rsidR="00A87837" w:rsidRPr="00F36F53">
        <w:rPr>
          <w:rFonts w:ascii="Times New Roman" w:hAnsi="Times New Roman"/>
          <w:sz w:val="25"/>
          <w:szCs w:val="25"/>
        </w:rPr>
        <w:t xml:space="preserve">. </w:t>
      </w:r>
      <w:r w:rsidRPr="00F36F53">
        <w:rPr>
          <w:rFonts w:ascii="Times New Roman" w:hAnsi="Times New Roman"/>
          <w:sz w:val="25"/>
          <w:szCs w:val="25"/>
        </w:rPr>
        <w:t>Восстановление и планировка земли на участках трассы выполнена частично.</w:t>
      </w:r>
    </w:p>
    <w:p w:rsidR="00CA2F64" w:rsidRPr="00F36F53" w:rsidRDefault="0024700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По отдельным участкам сетей н</w:t>
      </w:r>
      <w:r w:rsidR="00CA2F64" w:rsidRPr="00F36F53">
        <w:rPr>
          <w:rFonts w:ascii="Times New Roman" w:hAnsi="Times New Roman"/>
          <w:sz w:val="25"/>
          <w:szCs w:val="25"/>
        </w:rPr>
        <w:t xml:space="preserve">аблюдается не вывезенный и не спланированный на территории грунт с остатками скальной породы фракцией от 20 мм до 300-450 мм. </w:t>
      </w:r>
    </w:p>
    <w:p w:rsidR="0024700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Откосы на участках улиц не спланированы</w:t>
      </w:r>
      <w:r w:rsidR="00247004" w:rsidRPr="00F36F53">
        <w:rPr>
          <w:rFonts w:ascii="Times New Roman" w:hAnsi="Times New Roman"/>
          <w:sz w:val="25"/>
          <w:szCs w:val="25"/>
        </w:rPr>
        <w:t xml:space="preserve"> (засыпаны землей на высоту от 0,1 до 0,7 метра).</w:t>
      </w:r>
    </w:p>
    <w:p w:rsidR="00CA2F64" w:rsidRPr="00627A96" w:rsidRDefault="00CA2F64" w:rsidP="00627A9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627A96">
        <w:rPr>
          <w:rFonts w:ascii="Times New Roman" w:hAnsi="Times New Roman"/>
          <w:sz w:val="25"/>
          <w:szCs w:val="25"/>
        </w:rPr>
        <w:t xml:space="preserve">По результатам контрольного визуального обследования необходимо произвести устранение дефектов в натуре, в том числе: вывоз грунтов и восстановление планировки на участках исполнения работ, ремонт и восстановление отмостки колодцев и другие нарушения. Произвести перерасчёт за невыполненные работы и материалы по устройству двух колодцев и участка трубопровода. Предварительная стоимость невыполненных работ составляет порядка 1706,7 тыс. рублей (предварительный расчет произведен по ЛРС №02-02-01 и требует уточнения в части выполнения расчетов по фактически проложенным участкам внутриквартального водопровода и объему земляных работ для устройства колодцев). 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«Строительство и реконструкция систем топливообеспечения, о. Парамушир. г. Северо-Курильск»</w:t>
      </w:r>
      <w:r w:rsidRPr="00F36F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</w:p>
    <w:p w:rsidR="00CA2F64" w:rsidRPr="00F36F53" w:rsidRDefault="00CA2F64" w:rsidP="0025725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В соответствии с протоколом открытого аукциона в электронной форме от 13.06.2012 № №16130001912000066 администрацией МО «Северо-Курильский ГО» заключен муниципальный контракт от 25.06.2012 №2012/66 на сумму 248366,2 тыс.рублей с единственным участником - ООО «ГАСК», со сроком выполнения работ до 20.12.2013 года.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В ходе исполнения контракта №2012/66 сторонами заключены два дополнительных соглашения в части изменения реквизитов подрядчика и уточнения объемов финансирования.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Выборочной проверкой актов выполненных работ ф. КС-2 с рабочей сметной документацией</w:t>
      </w:r>
      <w:r w:rsidR="008441C8"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отклонений не установлено. 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6F53">
        <w:rPr>
          <w:rFonts w:ascii="Times New Roman" w:eastAsia="Times New Roman" w:hAnsi="Times New Roman" w:cs="Times New Roman"/>
          <w:sz w:val="25"/>
          <w:szCs w:val="25"/>
        </w:rPr>
        <w:t>Подрядчиком ООО «ГАСК» к проверке представлен полный комплект  исполнительной и иной документации по объекту.</w:t>
      </w:r>
    </w:p>
    <w:p w:rsidR="00CA2F64" w:rsidRPr="00F36F53" w:rsidRDefault="00CA2F64" w:rsidP="002572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 xml:space="preserve">Визуальной проверкой на объекте, проведенной с представителем подрядчика и представителем ГКУ «Дирекция», осуществляющими строительный надзор за объектом, отклонений от проектных решений и по объемам выполненных работ не выявлено. Объект находится </w:t>
      </w:r>
      <w:r w:rsidR="008441C8" w:rsidRPr="00F36F53">
        <w:rPr>
          <w:rFonts w:ascii="Times New Roman" w:hAnsi="Times New Roman"/>
          <w:sz w:val="25"/>
          <w:szCs w:val="25"/>
        </w:rPr>
        <w:t xml:space="preserve">в </w:t>
      </w:r>
      <w:r w:rsidRPr="00F36F53">
        <w:rPr>
          <w:rFonts w:ascii="Times New Roman" w:hAnsi="Times New Roman"/>
          <w:sz w:val="25"/>
          <w:szCs w:val="25"/>
        </w:rPr>
        <w:t>стадии строительства.</w:t>
      </w:r>
    </w:p>
    <w:p w:rsidR="00CA2F64" w:rsidRPr="0009140D" w:rsidRDefault="00CA2F64" w:rsidP="00257259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36F53">
        <w:rPr>
          <w:rFonts w:ascii="Times New Roman" w:hAnsi="Times New Roman" w:cs="Times New Roman"/>
          <w:sz w:val="25"/>
          <w:szCs w:val="25"/>
        </w:rPr>
        <w:t>Согласно представленным формам КС-2 и КС-3, Подрядчиком выполнены строительно-монтаж</w:t>
      </w:r>
      <w:r w:rsidR="008441C8" w:rsidRPr="00F36F53">
        <w:rPr>
          <w:rFonts w:ascii="Times New Roman" w:hAnsi="Times New Roman" w:cs="Times New Roman"/>
          <w:sz w:val="25"/>
          <w:szCs w:val="25"/>
        </w:rPr>
        <w:t>ные и прочие работы на сумму 82</w:t>
      </w:r>
      <w:r w:rsidRPr="00F36F53">
        <w:rPr>
          <w:rFonts w:ascii="Times New Roman" w:hAnsi="Times New Roman" w:cs="Times New Roman"/>
          <w:sz w:val="25"/>
          <w:szCs w:val="25"/>
        </w:rPr>
        <w:t>304,7 тыс. рублей. Оборудо</w:t>
      </w:r>
      <w:r w:rsidR="008441C8" w:rsidRPr="00F36F53">
        <w:rPr>
          <w:rFonts w:ascii="Times New Roman" w:hAnsi="Times New Roman" w:cs="Times New Roman"/>
          <w:sz w:val="25"/>
          <w:szCs w:val="25"/>
        </w:rPr>
        <w:t xml:space="preserve">вание приобретено на сумму </w:t>
      </w:r>
      <w:r w:rsidR="00844C31">
        <w:rPr>
          <w:rFonts w:ascii="Times New Roman" w:hAnsi="Times New Roman" w:cs="Times New Roman"/>
          <w:sz w:val="25"/>
          <w:szCs w:val="25"/>
        </w:rPr>
        <w:t>–</w:t>
      </w:r>
      <w:r w:rsidR="008441C8" w:rsidRPr="00F36F53">
        <w:rPr>
          <w:rFonts w:ascii="Times New Roman" w:hAnsi="Times New Roman" w:cs="Times New Roman"/>
          <w:sz w:val="25"/>
          <w:szCs w:val="25"/>
        </w:rPr>
        <w:t xml:space="preserve"> 24</w:t>
      </w:r>
      <w:r w:rsidR="00844C31">
        <w:rPr>
          <w:rFonts w:ascii="Times New Roman" w:hAnsi="Times New Roman" w:cs="Times New Roman"/>
          <w:sz w:val="25"/>
          <w:szCs w:val="25"/>
        </w:rPr>
        <w:t xml:space="preserve"> </w:t>
      </w:r>
      <w:r w:rsidRPr="00F36F53">
        <w:rPr>
          <w:rFonts w:ascii="Times New Roman" w:hAnsi="Times New Roman" w:cs="Times New Roman"/>
          <w:sz w:val="25"/>
          <w:szCs w:val="25"/>
        </w:rPr>
        <w:t>364,49 тыс. рублей. Приобретение оборудования подтверждено договорами и актами приема-передачи.</w:t>
      </w:r>
    </w:p>
    <w:p w:rsidR="0009140D" w:rsidRPr="0009140D" w:rsidRDefault="0009140D" w:rsidP="002D06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  <w:proofErr w:type="gramStart"/>
      <w:r w:rsidRPr="0009140D">
        <w:rPr>
          <w:rFonts w:ascii="Times New Roman" w:eastAsiaTheme="minorHAnsi" w:hAnsi="Times New Roman"/>
          <w:sz w:val="25"/>
          <w:szCs w:val="25"/>
          <w:lang w:eastAsia="en-US"/>
        </w:rPr>
        <w:t>В соответствии с подп. 2 ст.</w:t>
      </w:r>
      <w:r w:rsidR="00F838F9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09140D">
        <w:rPr>
          <w:rFonts w:ascii="Times New Roman" w:eastAsiaTheme="minorHAnsi" w:hAnsi="Times New Roman"/>
          <w:sz w:val="25"/>
          <w:szCs w:val="25"/>
          <w:lang w:eastAsia="en-US"/>
        </w:rPr>
        <w:t>11 Федерального закона от 23.11.1995 №174-ФЗ</w:t>
      </w:r>
      <w:r w:rsidR="002D0635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Pr="0009140D">
        <w:rPr>
          <w:rFonts w:ascii="Times New Roman" w:eastAsiaTheme="minorHAnsi" w:hAnsi="Times New Roman"/>
          <w:sz w:val="25"/>
          <w:szCs w:val="25"/>
          <w:lang w:eastAsia="en-US"/>
        </w:rPr>
        <w:t>"Об экологической экспертизе" проекты федеральных целевых программ, предусматривающие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объектов, подлежат экологической экспертизе федерального уровня.</w:t>
      </w:r>
      <w:proofErr w:type="gramEnd"/>
    </w:p>
    <w:p w:rsidR="00CA2F64" w:rsidRPr="00F36F53" w:rsidRDefault="00CA2F64" w:rsidP="0009140D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9140D">
        <w:rPr>
          <w:rFonts w:ascii="Times New Roman" w:hAnsi="Times New Roman" w:cs="Times New Roman"/>
          <w:sz w:val="25"/>
          <w:szCs w:val="25"/>
        </w:rPr>
        <w:t xml:space="preserve">По состоянию на 17.06.2013 </w:t>
      </w:r>
      <w:proofErr w:type="spellStart"/>
      <w:r w:rsidRPr="0009140D">
        <w:rPr>
          <w:rFonts w:ascii="Times New Roman" w:hAnsi="Times New Roman" w:cs="Times New Roman"/>
          <w:sz w:val="25"/>
          <w:szCs w:val="25"/>
        </w:rPr>
        <w:t>Сахалино</w:t>
      </w:r>
      <w:proofErr w:type="spellEnd"/>
      <w:r w:rsidRPr="0009140D">
        <w:rPr>
          <w:rFonts w:ascii="Times New Roman" w:hAnsi="Times New Roman" w:cs="Times New Roman"/>
          <w:sz w:val="25"/>
          <w:szCs w:val="25"/>
        </w:rPr>
        <w:t>-Курильским ТУ Федерального агентства по рыболовству вынесено определение о возбуждении дела об административном правонарушении и проведении административного расследования от 11.06.2013 №2 в отношении подрядчика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 xml:space="preserve"> ООО «ГАСК». </w:t>
      </w:r>
      <w:proofErr w:type="gramStart"/>
      <w:r w:rsidRPr="00F36F53">
        <w:rPr>
          <w:rFonts w:ascii="Times New Roman" w:eastAsia="Times New Roman" w:hAnsi="Times New Roman" w:cs="Times New Roman"/>
          <w:sz w:val="25"/>
          <w:szCs w:val="25"/>
        </w:rPr>
        <w:t>Предметом расследования является ведение хозяйственной деятельности (строительство трубопровода объекта «Строительство и реконструкция систем топливообеспечения, о. Парамушир. г.</w:t>
      </w:r>
      <w:r w:rsidR="007D69D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>Северо-Курильск») на прибрежной защитной полосе водного объекта водоохраной зоны в районе порта в 150 метрах от берегового уреза мор</w:t>
      </w:r>
      <w:r w:rsidR="007D69DC">
        <w:rPr>
          <w:rFonts w:ascii="Times New Roman" w:eastAsia="Times New Roman" w:hAnsi="Times New Roman" w:cs="Times New Roman"/>
          <w:sz w:val="25"/>
          <w:szCs w:val="25"/>
        </w:rPr>
        <w:t xml:space="preserve">я, что является нарушением п.7 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 xml:space="preserve">Правил установления рыбоохранных зон, утвержденных  Постановлением Правительства РФ от 06.10.2008 </w:t>
      </w:r>
      <w:r w:rsidR="007D69DC">
        <w:rPr>
          <w:rFonts w:ascii="Times New Roman" w:eastAsia="Times New Roman" w:hAnsi="Times New Roman" w:cs="Times New Roman"/>
          <w:sz w:val="25"/>
          <w:szCs w:val="25"/>
        </w:rPr>
        <w:br/>
      </w:r>
      <w:r w:rsidRPr="00F36F53">
        <w:rPr>
          <w:rFonts w:ascii="Times New Roman" w:eastAsia="Times New Roman" w:hAnsi="Times New Roman" w:cs="Times New Roman"/>
          <w:sz w:val="25"/>
          <w:szCs w:val="25"/>
        </w:rPr>
        <w:t>№ 743, по которым ширина рыбоохранной зоны установлена 500 метров</w:t>
      </w:r>
      <w:proofErr w:type="gramEnd"/>
      <w:r w:rsidRPr="00F36F53">
        <w:rPr>
          <w:rFonts w:ascii="Times New Roman" w:eastAsia="Times New Roman" w:hAnsi="Times New Roman" w:cs="Times New Roman"/>
          <w:sz w:val="25"/>
          <w:szCs w:val="25"/>
        </w:rPr>
        <w:t>. Материалы государственной и экологической экспертизы, затребованы территориальным управлением Федерального агентства по рыболовству.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6F53">
        <w:rPr>
          <w:rFonts w:ascii="Times New Roman" w:eastAsia="Times New Roman" w:hAnsi="Times New Roman" w:cs="Times New Roman"/>
          <w:sz w:val="25"/>
          <w:szCs w:val="25"/>
        </w:rPr>
        <w:t>В нарушение п.</w:t>
      </w:r>
      <w:r w:rsidR="00844C3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>3 ст.</w:t>
      </w:r>
      <w:r w:rsidR="00844C3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>8 Федерального закона от 21.07.1997 №116-ФЗ в процессе строительства объекта</w:t>
      </w:r>
      <w:r w:rsidR="008441C8" w:rsidRPr="00F36F53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F36F53">
        <w:rPr>
          <w:rFonts w:ascii="Times New Roman" w:eastAsia="Times New Roman" w:hAnsi="Times New Roman" w:cs="Times New Roman"/>
          <w:sz w:val="25"/>
          <w:szCs w:val="25"/>
        </w:rPr>
        <w:t xml:space="preserve"> организацией, разработавшей проектную документацию, в 2012 году авторский надзор не осуществлялся. </w:t>
      </w:r>
    </w:p>
    <w:p w:rsidR="008441C8" w:rsidRPr="00F36F53" w:rsidRDefault="00CA2F64" w:rsidP="008441C8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6F53">
        <w:rPr>
          <w:rFonts w:ascii="Times New Roman" w:eastAsia="Times New Roman" w:hAnsi="Times New Roman" w:cs="Times New Roman"/>
          <w:sz w:val="25"/>
          <w:szCs w:val="25"/>
        </w:rPr>
        <w:t>Договор на ведение авторского надзора № 22/13 заключен между администрацией муниципального образования и ООО «НПО Гидротекс» 09.03.2013 года, или спустя год после факт</w:t>
      </w:r>
      <w:r w:rsidR="008441C8" w:rsidRPr="00F36F53">
        <w:rPr>
          <w:rFonts w:ascii="Times New Roman" w:eastAsia="Times New Roman" w:hAnsi="Times New Roman" w:cs="Times New Roman"/>
          <w:sz w:val="25"/>
          <w:szCs w:val="25"/>
        </w:rPr>
        <w:t xml:space="preserve">ического начала строительства. </w:t>
      </w:r>
    </w:p>
    <w:p w:rsidR="00CA2F64" w:rsidRPr="00F36F53" w:rsidRDefault="00CA2F64" w:rsidP="008441C8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6F53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«Строительство и реконструкция систем энергообеспечения Северо-Курильский район остров Парамушир (в том числе ПИР)»</w:t>
      </w: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F36F53">
        <w:rPr>
          <w:rFonts w:ascii="Times New Roman" w:hAnsi="Times New Roman" w:cs="Times New Roman"/>
          <w:sz w:val="25"/>
          <w:szCs w:val="25"/>
          <w:lang w:eastAsia="ru-RU"/>
        </w:rPr>
        <w:t>а основании распоряжения администрации «Северо-Курильского ГО» от 06.11.2012 №344 «О заключении долгосрочного муниципального контракта для нужд муниципального заказчика администраци</w:t>
      </w:r>
      <w:r w:rsidR="0021499C" w:rsidRPr="00F36F53">
        <w:rPr>
          <w:rFonts w:ascii="Times New Roman" w:hAnsi="Times New Roman" w:cs="Times New Roman"/>
          <w:sz w:val="25"/>
          <w:szCs w:val="25"/>
          <w:lang w:eastAsia="ru-RU"/>
        </w:rPr>
        <w:t>ей</w:t>
      </w:r>
      <w:r w:rsidRPr="00F36F53">
        <w:rPr>
          <w:rFonts w:ascii="Times New Roman" w:hAnsi="Times New Roman" w:cs="Times New Roman"/>
          <w:sz w:val="25"/>
          <w:szCs w:val="25"/>
          <w:lang w:eastAsia="ru-RU"/>
        </w:rPr>
        <w:t xml:space="preserve"> «Северо-Курильского ГО», с единственным участником аукциона ООО «Эко Стандарт Изыскания» (г. Москва), </w:t>
      </w:r>
      <w:r w:rsidRPr="00F36F53">
        <w:rPr>
          <w:rFonts w:ascii="Times New Roman" w:hAnsi="Times New Roman" w:cs="Times New Roman"/>
          <w:sz w:val="25"/>
          <w:szCs w:val="25"/>
        </w:rPr>
        <w:t xml:space="preserve">заключен муниципальный контракт от 06.11.2012 №2012/128 (далее - МК №2012/128) на сумму 10 872,54 тыс. рублей, сроком выполнения работ до 04 февраля 2013 года (п.3.2 контракта). </w:t>
      </w:r>
      <w:proofErr w:type="gramEnd"/>
    </w:p>
    <w:p w:rsidR="00CA2F64" w:rsidRPr="00F36F53" w:rsidRDefault="00CA2F64" w:rsidP="00257259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Техническим заданием к муниципальному контракту (Приложение №1) предусмотрено выполнение: инженерно-геодезического, инженерно-геологического, инженерно-экологического инженерно-гидрометеорологического изысканий.</w:t>
      </w:r>
    </w:p>
    <w:p w:rsidR="00CA2F64" w:rsidRPr="00F36F53" w:rsidRDefault="00CA2F64" w:rsidP="00257259">
      <w:pPr>
        <w:tabs>
          <w:tab w:val="right" w:pos="567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F36F53">
        <w:rPr>
          <w:rFonts w:ascii="Times New Roman" w:hAnsi="Times New Roman"/>
          <w:sz w:val="25"/>
          <w:szCs w:val="25"/>
        </w:rPr>
        <w:t>Согласно акту об оказании услуг от 19.12.2012 №4056 и акту приема-передачи документов от 20.12.2012 года работы выполнены и оплачены в полном объеме.</w:t>
      </w:r>
    </w:p>
    <w:p w:rsidR="00CA2F64" w:rsidRPr="00F36F53" w:rsidRDefault="00CA2F64" w:rsidP="00F74E60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hAnsi="Times New Roman"/>
          <w:sz w:val="25"/>
          <w:szCs w:val="25"/>
        </w:rPr>
        <w:lastRenderedPageBreak/>
        <w:t>Результаты изысканий, выполненные в 2013 году, сданы муниципальному заказчику по акту приема-передачи документации</w:t>
      </w:r>
      <w:r w:rsidR="00061A78" w:rsidRPr="00F36F53">
        <w:rPr>
          <w:rFonts w:ascii="Times New Roman" w:hAnsi="Times New Roman"/>
          <w:sz w:val="25"/>
          <w:szCs w:val="25"/>
        </w:rPr>
        <w:t xml:space="preserve"> от 27.03.2013</w:t>
      </w:r>
      <w:r w:rsidRPr="00F36F53">
        <w:rPr>
          <w:rFonts w:ascii="Times New Roman" w:hAnsi="Times New Roman"/>
          <w:sz w:val="25"/>
          <w:szCs w:val="25"/>
        </w:rPr>
        <w:t xml:space="preserve">, то есть с нарушением срока на 51 день. </w:t>
      </w:r>
      <w:r w:rsidR="00061A78" w:rsidRPr="00F36F53">
        <w:rPr>
          <w:rFonts w:ascii="Times New Roman" w:hAnsi="Times New Roman"/>
          <w:sz w:val="25"/>
          <w:szCs w:val="25"/>
        </w:rPr>
        <w:t>П</w:t>
      </w:r>
      <w:r w:rsidRPr="00F36F53">
        <w:rPr>
          <w:rFonts w:ascii="Times New Roman" w:hAnsi="Times New Roman"/>
          <w:sz w:val="25"/>
          <w:szCs w:val="25"/>
        </w:rPr>
        <w:t>ретензи</w:t>
      </w:r>
      <w:r w:rsidR="0021499C" w:rsidRPr="00F36F53">
        <w:rPr>
          <w:rFonts w:ascii="Times New Roman" w:hAnsi="Times New Roman"/>
          <w:sz w:val="25"/>
          <w:szCs w:val="25"/>
        </w:rPr>
        <w:t>я</w:t>
      </w:r>
      <w:r w:rsidRPr="00F36F53">
        <w:rPr>
          <w:rFonts w:ascii="Times New Roman" w:hAnsi="Times New Roman"/>
          <w:sz w:val="25"/>
          <w:szCs w:val="25"/>
        </w:rPr>
        <w:t xml:space="preserve"> и штрафные санкции за нарушение срока исполнения контракта подрядчику не предъявлены. </w:t>
      </w:r>
    </w:p>
    <w:p w:rsidR="00627A96" w:rsidRDefault="00627A96" w:rsidP="00F74E60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74E60" w:rsidRPr="00195CCB" w:rsidRDefault="00F74E60" w:rsidP="00F74E60">
      <w:pPr>
        <w:pStyle w:val="ConsPlusCell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95CCB">
        <w:rPr>
          <w:rFonts w:ascii="Times New Roman" w:hAnsi="Times New Roman" w:cs="Times New Roman"/>
          <w:i/>
          <w:sz w:val="25"/>
          <w:szCs w:val="25"/>
        </w:rPr>
        <w:t>10.Выводы</w:t>
      </w:r>
    </w:p>
    <w:p w:rsidR="001B4F89" w:rsidRPr="00CA4113" w:rsidRDefault="0094659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В проверяемом периоде полномочия главных распорядителей </w:t>
      </w:r>
      <w:r w:rsidR="00010D62" w:rsidRPr="00CA4113">
        <w:rPr>
          <w:rFonts w:ascii="Times New Roman" w:hAnsi="Times New Roman" w:cs="Times New Roman"/>
          <w:sz w:val="25"/>
          <w:szCs w:val="25"/>
        </w:rPr>
        <w:t>средств</w:t>
      </w:r>
      <w:r w:rsidR="00844C31">
        <w:rPr>
          <w:rFonts w:ascii="Times New Roman" w:hAnsi="Times New Roman" w:cs="Times New Roman"/>
          <w:sz w:val="25"/>
          <w:szCs w:val="25"/>
        </w:rPr>
        <w:t>,</w:t>
      </w:r>
      <w:r w:rsidR="00010D62" w:rsidRPr="00CA4113">
        <w:rPr>
          <w:rFonts w:ascii="Times New Roman" w:hAnsi="Times New Roman" w:cs="Times New Roman"/>
          <w:sz w:val="25"/>
          <w:szCs w:val="25"/>
        </w:rPr>
        <w:t xml:space="preserve"> направленных на </w:t>
      </w:r>
      <w:r w:rsidRPr="00CA4113">
        <w:rPr>
          <w:rFonts w:ascii="Times New Roman" w:hAnsi="Times New Roman" w:cs="Times New Roman"/>
          <w:sz w:val="25"/>
          <w:szCs w:val="25"/>
        </w:rPr>
        <w:t>реализаци</w:t>
      </w:r>
      <w:r w:rsidR="00010D62" w:rsidRPr="00CA4113">
        <w:rPr>
          <w:rFonts w:ascii="Times New Roman" w:hAnsi="Times New Roman" w:cs="Times New Roman"/>
          <w:sz w:val="25"/>
          <w:szCs w:val="25"/>
        </w:rPr>
        <w:t>ю</w:t>
      </w:r>
      <w:r w:rsidRPr="00CA4113">
        <w:rPr>
          <w:rFonts w:ascii="Times New Roman" w:hAnsi="Times New Roman" w:cs="Times New Roman"/>
          <w:sz w:val="25"/>
          <w:szCs w:val="25"/>
        </w:rPr>
        <w:t xml:space="preserve"> ОАИП на территории муниципальных образований Курильских островов</w:t>
      </w:r>
      <w:r w:rsidR="001B4F89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>осуществляли</w:t>
      </w:r>
      <w:r w:rsidR="007D69A4" w:rsidRPr="00CA4113">
        <w:rPr>
          <w:rFonts w:ascii="Times New Roman" w:hAnsi="Times New Roman" w:cs="Times New Roman"/>
          <w:sz w:val="25"/>
          <w:szCs w:val="25"/>
        </w:rPr>
        <w:t xml:space="preserve"> следующие органы исполнительной власти Сахалинской области</w:t>
      </w:r>
      <w:r w:rsidRPr="00CA4113">
        <w:rPr>
          <w:rFonts w:ascii="Times New Roman" w:hAnsi="Times New Roman" w:cs="Times New Roman"/>
          <w:sz w:val="25"/>
          <w:szCs w:val="25"/>
        </w:rPr>
        <w:t>:</w:t>
      </w:r>
      <w:r w:rsidR="001B4F89" w:rsidRPr="00CA4113">
        <w:rPr>
          <w:rFonts w:ascii="Times New Roman" w:hAnsi="Times New Roman" w:cs="Times New Roman"/>
          <w:sz w:val="25"/>
          <w:szCs w:val="25"/>
        </w:rPr>
        <w:t xml:space="preserve"> агентство по развитию Курильских островов и инвестиционных программ</w:t>
      </w:r>
      <w:r w:rsidR="007D69A4" w:rsidRPr="00CA4113">
        <w:rPr>
          <w:rFonts w:ascii="Times New Roman" w:hAnsi="Times New Roman" w:cs="Times New Roman"/>
          <w:sz w:val="25"/>
          <w:szCs w:val="25"/>
        </w:rPr>
        <w:t>,</w:t>
      </w:r>
      <w:r w:rsidR="001B4F89" w:rsidRPr="00CA4113">
        <w:rPr>
          <w:rFonts w:ascii="Times New Roman" w:hAnsi="Times New Roman" w:cs="Times New Roman"/>
          <w:sz w:val="25"/>
          <w:szCs w:val="25"/>
        </w:rPr>
        <w:t xml:space="preserve"> министерство транспорта и дорожного хозяйства, министерство энергетики и жилищно-коммунального хозяйства</w:t>
      </w:r>
      <w:r w:rsidR="007D69A4" w:rsidRPr="00CA4113">
        <w:rPr>
          <w:rFonts w:ascii="Times New Roman" w:hAnsi="Times New Roman" w:cs="Times New Roman"/>
          <w:sz w:val="25"/>
          <w:szCs w:val="25"/>
        </w:rPr>
        <w:t xml:space="preserve">, </w:t>
      </w:r>
      <w:r w:rsidR="00A17A4B" w:rsidRPr="00CA4113">
        <w:rPr>
          <w:rFonts w:ascii="Times New Roman" w:hAnsi="Times New Roman" w:cs="Times New Roman"/>
          <w:sz w:val="25"/>
          <w:szCs w:val="25"/>
        </w:rPr>
        <w:t>м</w:t>
      </w:r>
      <w:r w:rsidR="007D69A4" w:rsidRPr="00CA4113">
        <w:rPr>
          <w:rFonts w:ascii="Times New Roman" w:hAnsi="Times New Roman" w:cs="Times New Roman"/>
          <w:sz w:val="25"/>
          <w:szCs w:val="25"/>
        </w:rPr>
        <w:t>инистерство строительства.</w:t>
      </w:r>
    </w:p>
    <w:p w:rsidR="00CA4113" w:rsidRPr="00CA4113" w:rsidRDefault="001B4F89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Объем бюджетных ассигнований на исполнение мероприятий ОАИП </w:t>
      </w:r>
      <w:r w:rsidR="004E5EBE" w:rsidRPr="00CA4113">
        <w:rPr>
          <w:rFonts w:ascii="Times New Roman" w:hAnsi="Times New Roman" w:cs="Times New Roman"/>
          <w:sz w:val="25"/>
          <w:szCs w:val="25"/>
        </w:rPr>
        <w:t>в муниципальных образованиях</w:t>
      </w:r>
      <w:r w:rsidR="00010D62" w:rsidRPr="00CA4113">
        <w:rPr>
          <w:rFonts w:ascii="Times New Roman" w:hAnsi="Times New Roman" w:cs="Times New Roman"/>
          <w:sz w:val="25"/>
          <w:szCs w:val="25"/>
        </w:rPr>
        <w:t xml:space="preserve"> Курильских островов </w:t>
      </w:r>
      <w:r w:rsidR="004E5EBE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>в 2011-</w:t>
      </w:r>
      <w:r w:rsidR="004E5EBE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>2012 год</w:t>
      </w:r>
      <w:r w:rsidR="00A40ECB" w:rsidRPr="00CA4113">
        <w:rPr>
          <w:rFonts w:ascii="Times New Roman" w:hAnsi="Times New Roman" w:cs="Times New Roman"/>
          <w:sz w:val="25"/>
          <w:szCs w:val="25"/>
        </w:rPr>
        <w:t>ы</w:t>
      </w:r>
      <w:r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010D62" w:rsidRPr="00CA4113">
        <w:rPr>
          <w:rFonts w:ascii="Times New Roman" w:hAnsi="Times New Roman" w:cs="Times New Roman"/>
          <w:sz w:val="25"/>
          <w:szCs w:val="25"/>
        </w:rPr>
        <w:t>предусмотрен</w:t>
      </w:r>
      <w:r w:rsidR="004E5EBE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010D62" w:rsidRPr="00CA4113">
        <w:rPr>
          <w:rFonts w:ascii="Times New Roman" w:hAnsi="Times New Roman" w:cs="Times New Roman"/>
          <w:sz w:val="25"/>
          <w:szCs w:val="25"/>
        </w:rPr>
        <w:t xml:space="preserve"> в размере 2657981,8 тыс.рублей и 4409354,3 тыс.рублей соответственно.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Источниками финансирования </w:t>
      </w:r>
      <w:r w:rsidR="00A17A4B" w:rsidRPr="00CA4113">
        <w:rPr>
          <w:rFonts w:ascii="Times New Roman" w:hAnsi="Times New Roman" w:cs="Times New Roman"/>
          <w:sz w:val="25"/>
          <w:szCs w:val="25"/>
        </w:rPr>
        <w:t xml:space="preserve">мероприятий </w:t>
      </w:r>
      <w:r w:rsidR="00CA4113" w:rsidRPr="00CA4113">
        <w:rPr>
          <w:rFonts w:ascii="Times New Roman" w:hAnsi="Times New Roman" w:cs="Times New Roman"/>
          <w:sz w:val="25"/>
          <w:szCs w:val="25"/>
        </w:rPr>
        <w:t>ОАИП</w:t>
      </w:r>
      <w:r w:rsidR="00A17A4B" w:rsidRPr="00CA4113">
        <w:rPr>
          <w:rFonts w:ascii="Times New Roman" w:hAnsi="Times New Roman" w:cs="Times New Roman"/>
          <w:sz w:val="25"/>
          <w:szCs w:val="25"/>
        </w:rPr>
        <w:t xml:space="preserve"> являлись</w:t>
      </w:r>
      <w:r w:rsidRPr="00CA4113">
        <w:rPr>
          <w:rFonts w:ascii="Times New Roman" w:hAnsi="Times New Roman" w:cs="Times New Roman"/>
          <w:sz w:val="25"/>
          <w:szCs w:val="25"/>
        </w:rPr>
        <w:t xml:space="preserve"> средства федерального, областного и муниципальных бюджетов.</w:t>
      </w:r>
      <w:r w:rsidR="00A17A4B" w:rsidRPr="00CA4113">
        <w:rPr>
          <w:rFonts w:ascii="Times New Roman" w:hAnsi="Times New Roman" w:cs="Times New Roman"/>
          <w:sz w:val="25"/>
          <w:szCs w:val="25"/>
        </w:rPr>
        <w:t xml:space="preserve"> Средства федерального бюджета направлялись в рамках софинансирования программных мероприятий ФЦП </w:t>
      </w:r>
      <w:r w:rsidR="00CA4113" w:rsidRPr="00CA4113">
        <w:rPr>
          <w:rFonts w:ascii="Times New Roman" w:hAnsi="Times New Roman" w:cs="Times New Roman"/>
          <w:sz w:val="25"/>
          <w:szCs w:val="25"/>
        </w:rPr>
        <w:t>"Социально-экономическое развитие Курильских островов (Сахалинская область) на 2007 - 2015 годы".</w:t>
      </w:r>
    </w:p>
    <w:p w:rsidR="00AB616B" w:rsidRDefault="00AB616B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Проверками ТУ Росфиннадзора </w:t>
      </w:r>
      <w:r w:rsidR="00844C31">
        <w:rPr>
          <w:rFonts w:ascii="Times New Roman" w:hAnsi="Times New Roman" w:cs="Times New Roman"/>
          <w:sz w:val="25"/>
          <w:szCs w:val="25"/>
        </w:rPr>
        <w:t xml:space="preserve">в </w:t>
      </w:r>
      <w:r w:rsidRPr="00CA4113">
        <w:rPr>
          <w:rFonts w:ascii="Times New Roman" w:hAnsi="Times New Roman" w:cs="Times New Roman"/>
          <w:sz w:val="25"/>
          <w:szCs w:val="25"/>
        </w:rPr>
        <w:t>Сахалинской области в 2011-201</w:t>
      </w:r>
      <w:r w:rsidR="00195CCB">
        <w:rPr>
          <w:rFonts w:ascii="Times New Roman" w:hAnsi="Times New Roman" w:cs="Times New Roman"/>
          <w:sz w:val="25"/>
          <w:szCs w:val="25"/>
        </w:rPr>
        <w:t>2 годы</w:t>
      </w:r>
      <w:r w:rsidRPr="00CA4113">
        <w:rPr>
          <w:rFonts w:ascii="Times New Roman" w:hAnsi="Times New Roman" w:cs="Times New Roman"/>
          <w:sz w:val="25"/>
          <w:szCs w:val="25"/>
        </w:rPr>
        <w:t xml:space="preserve"> охвачено</w:t>
      </w:r>
      <w:r w:rsidR="00195CCB">
        <w:rPr>
          <w:rFonts w:ascii="Times New Roman" w:hAnsi="Times New Roman" w:cs="Times New Roman"/>
          <w:sz w:val="25"/>
          <w:szCs w:val="25"/>
        </w:rPr>
        <w:t xml:space="preserve"> три главных распорядителя и два</w:t>
      </w:r>
      <w:r w:rsidRPr="00CA4113">
        <w:rPr>
          <w:rFonts w:ascii="Times New Roman" w:hAnsi="Times New Roman" w:cs="Times New Roman"/>
          <w:sz w:val="25"/>
          <w:szCs w:val="25"/>
        </w:rPr>
        <w:t xml:space="preserve"> муниципальных образования </w:t>
      </w:r>
      <w:r w:rsidR="00195CCB">
        <w:rPr>
          <w:rFonts w:ascii="Times New Roman" w:hAnsi="Times New Roman" w:cs="Times New Roman"/>
          <w:sz w:val="25"/>
          <w:szCs w:val="25"/>
        </w:rPr>
        <w:t>(</w:t>
      </w:r>
      <w:r w:rsidRPr="00CA4113">
        <w:rPr>
          <w:rFonts w:ascii="Times New Roman" w:hAnsi="Times New Roman" w:cs="Times New Roman"/>
          <w:sz w:val="25"/>
          <w:szCs w:val="25"/>
        </w:rPr>
        <w:t>«Курильский ГО» и «Южно-Курильский ГО»</w:t>
      </w:r>
      <w:r w:rsidR="00195CCB">
        <w:rPr>
          <w:rFonts w:ascii="Times New Roman" w:hAnsi="Times New Roman" w:cs="Times New Roman"/>
          <w:sz w:val="25"/>
          <w:szCs w:val="25"/>
        </w:rPr>
        <w:t>)</w:t>
      </w:r>
      <w:r w:rsidRPr="00CA4113">
        <w:rPr>
          <w:rFonts w:ascii="Times New Roman" w:hAnsi="Times New Roman" w:cs="Times New Roman"/>
          <w:sz w:val="25"/>
          <w:szCs w:val="25"/>
        </w:rPr>
        <w:t>, сумма проверенных сре</w:t>
      </w:r>
      <w:proofErr w:type="gramStart"/>
      <w:r w:rsidRPr="00CA4113">
        <w:rPr>
          <w:rFonts w:ascii="Times New Roman" w:hAnsi="Times New Roman" w:cs="Times New Roman"/>
          <w:sz w:val="25"/>
          <w:szCs w:val="25"/>
        </w:rPr>
        <w:t>дств</w:t>
      </w:r>
      <w:r w:rsidR="00195CCB">
        <w:rPr>
          <w:rFonts w:ascii="Times New Roman" w:hAnsi="Times New Roman" w:cs="Times New Roman"/>
          <w:sz w:val="25"/>
          <w:szCs w:val="25"/>
        </w:rPr>
        <w:t xml:space="preserve"> в р</w:t>
      </w:r>
      <w:proofErr w:type="gramEnd"/>
      <w:r w:rsidR="00195CCB">
        <w:rPr>
          <w:rFonts w:ascii="Times New Roman" w:hAnsi="Times New Roman" w:cs="Times New Roman"/>
          <w:sz w:val="25"/>
          <w:szCs w:val="25"/>
        </w:rPr>
        <w:t>амках ОАИП</w:t>
      </w:r>
      <w:r w:rsidRPr="00CA4113">
        <w:rPr>
          <w:rFonts w:ascii="Times New Roman" w:hAnsi="Times New Roman" w:cs="Times New Roman"/>
          <w:sz w:val="25"/>
          <w:szCs w:val="25"/>
        </w:rPr>
        <w:t xml:space="preserve"> составила </w:t>
      </w:r>
      <w:r w:rsidR="00195CCB">
        <w:rPr>
          <w:rFonts w:ascii="Times New Roman" w:hAnsi="Times New Roman" w:cs="Times New Roman"/>
          <w:sz w:val="25"/>
          <w:szCs w:val="25"/>
        </w:rPr>
        <w:t>–</w:t>
      </w:r>
      <w:r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195CCB">
        <w:rPr>
          <w:rFonts w:ascii="Times New Roman" w:hAnsi="Times New Roman" w:cs="Times New Roman"/>
          <w:sz w:val="25"/>
          <w:szCs w:val="25"/>
        </w:rPr>
        <w:t>1310339,5</w:t>
      </w:r>
      <w:r w:rsidR="00195CCB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195CCB">
        <w:rPr>
          <w:rFonts w:ascii="Times New Roman" w:hAnsi="Times New Roman" w:cs="Times New Roman"/>
          <w:sz w:val="25"/>
          <w:szCs w:val="25"/>
        </w:rPr>
        <w:t>тыс. рублей.</w:t>
      </w:r>
    </w:p>
    <w:p w:rsidR="00195CCB" w:rsidRPr="00CA4113" w:rsidRDefault="00195CCB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Объем проверенных средств по объектам ОАИП </w:t>
      </w:r>
      <w:r w:rsidR="00AB616B" w:rsidRPr="00CA4113">
        <w:rPr>
          <w:rFonts w:ascii="Times New Roman" w:hAnsi="Times New Roman" w:cs="Times New Roman"/>
          <w:sz w:val="25"/>
          <w:szCs w:val="25"/>
        </w:rPr>
        <w:t xml:space="preserve">в рамках данного контрольного мероприятия </w:t>
      </w:r>
      <w:r w:rsidRPr="00CA4113">
        <w:rPr>
          <w:rFonts w:ascii="Times New Roman" w:hAnsi="Times New Roman" w:cs="Times New Roman"/>
          <w:sz w:val="25"/>
          <w:szCs w:val="25"/>
        </w:rPr>
        <w:t xml:space="preserve">составил 1667557,0 тыс.рублей, в том числе: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МО «Курильский ГО» - 1466103,6 тыс.рублей, из них: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 федеральный бюджет - 38000,0 тыс.рублей;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 областной бюджет – 1361523,8 тыс.рублей;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муниципальный бюджет – 66579,8 тыс.рублей.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МО «Северо-Курильский ГО» - 201453,4 тыс.рублей, из них: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 федеральный бюджет – 62510,0 тыс.рублей;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 областной бюджет – 131291,5 тыс.рублей; </w:t>
      </w:r>
    </w:p>
    <w:p w:rsidR="004E5EBE" w:rsidRPr="00CA4113" w:rsidRDefault="004E5EBE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муниципальный бюджет – 7651,9 тыс.рублей.</w:t>
      </w:r>
    </w:p>
    <w:p w:rsidR="00AF5C36" w:rsidRPr="00CA4113" w:rsidRDefault="004E5EBE" w:rsidP="004E5EBE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1. </w:t>
      </w:r>
      <w:r w:rsidR="000969F1" w:rsidRPr="00CA4113">
        <w:rPr>
          <w:rFonts w:ascii="Times New Roman" w:hAnsi="Times New Roman" w:cs="Times New Roman"/>
          <w:sz w:val="25"/>
          <w:szCs w:val="25"/>
        </w:rPr>
        <w:t>Характер выявленных в ходе настоящей проверки нарушений</w:t>
      </w:r>
      <w:r w:rsidRPr="00CA4113">
        <w:rPr>
          <w:rFonts w:ascii="Times New Roman" w:hAnsi="Times New Roman" w:cs="Times New Roman"/>
          <w:sz w:val="25"/>
          <w:szCs w:val="25"/>
        </w:rPr>
        <w:t>,</w:t>
      </w:r>
      <w:r w:rsidR="000969F1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 xml:space="preserve">в основном, связан с неисполнением условий Соглашений заключенных муниципальными образованиями с ГРБС, выразившиеся </w:t>
      </w:r>
      <w:proofErr w:type="gramStart"/>
      <w:r w:rsidRPr="00CA411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0969F1" w:rsidRPr="00CA4113">
        <w:rPr>
          <w:rFonts w:ascii="Times New Roman" w:hAnsi="Times New Roman" w:cs="Times New Roman"/>
          <w:sz w:val="25"/>
          <w:szCs w:val="25"/>
        </w:rPr>
        <w:t>:</w:t>
      </w:r>
      <w:r w:rsidR="00627A96" w:rsidRPr="00CA411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5C36" w:rsidRPr="00CA4113" w:rsidRDefault="00E8134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1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.1. </w:t>
      </w:r>
      <w:r w:rsidR="003B0126" w:rsidRPr="00CA4113">
        <w:rPr>
          <w:rFonts w:ascii="Times New Roman" w:hAnsi="Times New Roman" w:cs="Times New Roman"/>
          <w:sz w:val="25"/>
          <w:szCs w:val="25"/>
        </w:rPr>
        <w:t>Неи</w:t>
      </w:r>
      <w:r w:rsidR="00CB4672" w:rsidRPr="00CA4113">
        <w:rPr>
          <w:rFonts w:ascii="Times New Roman" w:hAnsi="Times New Roman" w:cs="Times New Roman"/>
          <w:sz w:val="25"/>
          <w:szCs w:val="25"/>
        </w:rPr>
        <w:t>сполнени</w:t>
      </w:r>
      <w:r w:rsidR="004E5EBE" w:rsidRPr="00CA4113">
        <w:rPr>
          <w:rFonts w:ascii="Times New Roman" w:hAnsi="Times New Roman" w:cs="Times New Roman"/>
          <w:sz w:val="25"/>
          <w:szCs w:val="25"/>
        </w:rPr>
        <w:t>и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74E60" w:rsidRPr="00CA4113">
        <w:rPr>
          <w:rFonts w:ascii="Times New Roman" w:hAnsi="Times New Roman" w:cs="Times New Roman"/>
          <w:sz w:val="25"/>
          <w:szCs w:val="25"/>
        </w:rPr>
        <w:t>условий софинансирования муниципальным бюджетом по МО «Курильский ГО» в сумме 1565,7 тыс.руб</w:t>
      </w:r>
      <w:r w:rsidR="00C226E2" w:rsidRPr="00CA4113">
        <w:rPr>
          <w:rFonts w:ascii="Times New Roman" w:hAnsi="Times New Roman" w:cs="Times New Roman"/>
          <w:sz w:val="25"/>
          <w:szCs w:val="25"/>
        </w:rPr>
        <w:t>лей</w:t>
      </w:r>
      <w:r w:rsidR="004E5EBE" w:rsidRPr="00CA4113">
        <w:rPr>
          <w:rFonts w:ascii="Times New Roman" w:hAnsi="Times New Roman" w:cs="Times New Roman"/>
          <w:sz w:val="25"/>
          <w:szCs w:val="25"/>
        </w:rPr>
        <w:t xml:space="preserve">, </w:t>
      </w:r>
      <w:r w:rsidR="00AF5C36" w:rsidRPr="00CA4113">
        <w:rPr>
          <w:rFonts w:ascii="Times New Roman" w:hAnsi="Times New Roman" w:cs="Times New Roman"/>
          <w:sz w:val="25"/>
          <w:szCs w:val="25"/>
        </w:rPr>
        <w:t xml:space="preserve">в том числе по объектам: </w:t>
      </w:r>
    </w:p>
    <w:p w:rsidR="00AF5C36" w:rsidRPr="00CA4113" w:rsidRDefault="00AF5C3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 строительство дизельной электростанции </w:t>
      </w:r>
      <w:proofErr w:type="spellStart"/>
      <w:r w:rsidRPr="00CA4113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CA4113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CA4113">
        <w:rPr>
          <w:rFonts w:ascii="Times New Roman" w:hAnsi="Times New Roman" w:cs="Times New Roman"/>
          <w:sz w:val="25"/>
          <w:szCs w:val="25"/>
        </w:rPr>
        <w:t>ейдово</w:t>
      </w:r>
      <w:proofErr w:type="spellEnd"/>
      <w:r w:rsidRPr="00CA4113">
        <w:rPr>
          <w:rFonts w:ascii="Times New Roman" w:hAnsi="Times New Roman" w:cs="Times New Roman"/>
          <w:sz w:val="25"/>
          <w:szCs w:val="25"/>
        </w:rPr>
        <w:t xml:space="preserve"> - 215,47 </w:t>
      </w:r>
      <w:proofErr w:type="spellStart"/>
      <w:r w:rsidRPr="00CA4113">
        <w:rPr>
          <w:rFonts w:ascii="Times New Roman" w:hAnsi="Times New Roman" w:cs="Times New Roman"/>
          <w:sz w:val="25"/>
          <w:szCs w:val="25"/>
        </w:rPr>
        <w:t>тыс.руб</w:t>
      </w:r>
      <w:proofErr w:type="spellEnd"/>
      <w:r w:rsidRPr="00CA4113">
        <w:rPr>
          <w:rFonts w:ascii="Times New Roman" w:hAnsi="Times New Roman" w:cs="Times New Roman"/>
          <w:sz w:val="25"/>
          <w:szCs w:val="25"/>
        </w:rPr>
        <w:t>.;</w:t>
      </w:r>
    </w:p>
    <w:p w:rsidR="00AF5C36" w:rsidRPr="00CA4113" w:rsidRDefault="00AF5C3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строительство двух 8-ми квартирных жилых домов (в т.ч. ПИР) и (или) приобретение квартир в новых домах – 991,94 тыс.рублей;</w:t>
      </w:r>
    </w:p>
    <w:p w:rsidR="00AF5C36" w:rsidRPr="00CA4113" w:rsidRDefault="00AF5C3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реконструкция водоснабжения в г</w:t>
      </w:r>
      <w:proofErr w:type="gramStart"/>
      <w:r w:rsidRPr="00CA4113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CA4113">
        <w:rPr>
          <w:rFonts w:ascii="Times New Roman" w:hAnsi="Times New Roman" w:cs="Times New Roman"/>
          <w:sz w:val="25"/>
          <w:szCs w:val="25"/>
        </w:rPr>
        <w:t>урильске, о.Итуруп II пусковой комплекс, II этап – 74,93 тыс.рублей;</w:t>
      </w:r>
    </w:p>
    <w:p w:rsidR="00AF5C36" w:rsidRPr="00CA4113" w:rsidRDefault="00AF5C3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реконструкция автомобильной дороги Курильск – Рейдово - 53,6 тыс.рублей;</w:t>
      </w:r>
    </w:p>
    <w:p w:rsidR="00AF5C36" w:rsidRPr="00CA4113" w:rsidRDefault="00AF5C3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 - строительство полигона бытовых отходов МО «Курильский ГО» о.Итуруп (в т.ч. ПИР) – 229,73 тыс.рублей;</w:t>
      </w:r>
    </w:p>
    <w:p w:rsidR="00F74E60" w:rsidRPr="00CA4113" w:rsidRDefault="00E8134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1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.2. </w:t>
      </w:r>
      <w:r w:rsidR="00A40ECB" w:rsidRPr="00CA4113">
        <w:rPr>
          <w:rFonts w:ascii="Times New Roman" w:hAnsi="Times New Roman" w:cs="Times New Roman"/>
          <w:sz w:val="25"/>
          <w:szCs w:val="25"/>
        </w:rPr>
        <w:t>О</w:t>
      </w:r>
      <w:r w:rsidR="00F34080" w:rsidRPr="00CA4113">
        <w:rPr>
          <w:rFonts w:ascii="Times New Roman" w:hAnsi="Times New Roman" w:cs="Times New Roman"/>
          <w:sz w:val="25"/>
          <w:szCs w:val="25"/>
        </w:rPr>
        <w:t>тсутствии</w:t>
      </w:r>
      <w:r w:rsidR="004E5EBE" w:rsidRPr="00CA4113">
        <w:rPr>
          <w:rFonts w:ascii="Times New Roman" w:hAnsi="Times New Roman" w:cs="Times New Roman"/>
          <w:sz w:val="25"/>
          <w:szCs w:val="25"/>
        </w:rPr>
        <w:t xml:space="preserve"> в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Решениях </w:t>
      </w:r>
      <w:r w:rsidR="00350DE1" w:rsidRPr="00CA4113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F74E60" w:rsidRPr="00CA4113">
        <w:rPr>
          <w:rFonts w:ascii="Times New Roman" w:hAnsi="Times New Roman" w:cs="Times New Roman"/>
          <w:sz w:val="25"/>
          <w:szCs w:val="25"/>
        </w:rPr>
        <w:t>Собрани</w:t>
      </w:r>
      <w:r w:rsidR="00350DE1" w:rsidRPr="00CA4113">
        <w:rPr>
          <w:rFonts w:ascii="Times New Roman" w:hAnsi="Times New Roman" w:cs="Times New Roman"/>
          <w:sz w:val="25"/>
          <w:szCs w:val="25"/>
        </w:rPr>
        <w:t>й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350DE1" w:rsidRPr="00CA4113">
        <w:rPr>
          <w:rFonts w:ascii="Times New Roman" w:hAnsi="Times New Roman" w:cs="Times New Roman"/>
          <w:sz w:val="25"/>
          <w:szCs w:val="25"/>
        </w:rPr>
        <w:t>об утверждении и исполнении бюджетов на 2011 год</w:t>
      </w:r>
      <w:r w:rsidR="001A73E4" w:rsidRPr="00CA4113">
        <w:rPr>
          <w:rFonts w:ascii="Times New Roman" w:hAnsi="Times New Roman" w:cs="Times New Roman"/>
          <w:sz w:val="25"/>
          <w:szCs w:val="25"/>
        </w:rPr>
        <w:t xml:space="preserve">: </w:t>
      </w:r>
      <w:r w:rsidR="00783D4A" w:rsidRPr="00CA4113">
        <w:rPr>
          <w:rFonts w:ascii="Times New Roman" w:hAnsi="Times New Roman" w:cs="Times New Roman"/>
          <w:sz w:val="25"/>
          <w:szCs w:val="25"/>
        </w:rPr>
        <w:t xml:space="preserve">в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МО «Курильский ГО» </w:t>
      </w:r>
      <w:r w:rsidR="001A73E4" w:rsidRPr="00CA4113">
        <w:rPr>
          <w:rFonts w:ascii="Times New Roman" w:hAnsi="Times New Roman" w:cs="Times New Roman"/>
          <w:sz w:val="25"/>
          <w:szCs w:val="25"/>
        </w:rPr>
        <w:t xml:space="preserve">- </w:t>
      </w:r>
      <w:r w:rsidR="00F74E60" w:rsidRPr="00CA4113">
        <w:rPr>
          <w:rFonts w:ascii="Times New Roman" w:hAnsi="Times New Roman" w:cs="Times New Roman"/>
          <w:sz w:val="25"/>
          <w:szCs w:val="25"/>
        </w:rPr>
        <w:t>дол</w:t>
      </w:r>
      <w:r w:rsidR="00F34080" w:rsidRPr="00CA4113">
        <w:rPr>
          <w:rFonts w:ascii="Times New Roman" w:hAnsi="Times New Roman" w:cs="Times New Roman"/>
          <w:sz w:val="25"/>
          <w:szCs w:val="25"/>
        </w:rPr>
        <w:t>и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софинансирования муниципального бюджет</w:t>
      </w:r>
      <w:r w:rsidR="00FD63A6" w:rsidRPr="00CA4113">
        <w:rPr>
          <w:rFonts w:ascii="Times New Roman" w:hAnsi="Times New Roman" w:cs="Times New Roman"/>
          <w:sz w:val="25"/>
          <w:szCs w:val="25"/>
        </w:rPr>
        <w:t>а на сумму 13034,3 тыс</w:t>
      </w:r>
      <w:proofErr w:type="gramStart"/>
      <w:r w:rsidR="00FD63A6" w:rsidRPr="00CA4113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FD63A6" w:rsidRPr="00CA4113">
        <w:rPr>
          <w:rFonts w:ascii="Times New Roman" w:hAnsi="Times New Roman" w:cs="Times New Roman"/>
          <w:sz w:val="25"/>
          <w:szCs w:val="25"/>
        </w:rPr>
        <w:t>ублей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;  </w:t>
      </w:r>
      <w:r w:rsidR="00783D4A" w:rsidRPr="00CA4113">
        <w:rPr>
          <w:rFonts w:ascii="Times New Roman" w:hAnsi="Times New Roman" w:cs="Times New Roman"/>
          <w:sz w:val="25"/>
          <w:szCs w:val="25"/>
        </w:rPr>
        <w:t xml:space="preserve">в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МО «Северо-Курильский </w:t>
      </w:r>
      <w:r w:rsidR="00F74E60" w:rsidRPr="00CA4113">
        <w:rPr>
          <w:rFonts w:ascii="Times New Roman" w:hAnsi="Times New Roman" w:cs="Times New Roman"/>
          <w:sz w:val="25"/>
          <w:szCs w:val="25"/>
        </w:rPr>
        <w:lastRenderedPageBreak/>
        <w:t>ГО» - муниципальн</w:t>
      </w:r>
      <w:r w:rsidR="00F34080" w:rsidRPr="00CA4113">
        <w:rPr>
          <w:rFonts w:ascii="Times New Roman" w:hAnsi="Times New Roman" w:cs="Times New Roman"/>
          <w:sz w:val="25"/>
          <w:szCs w:val="25"/>
        </w:rPr>
        <w:t>ой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ДЦП «Строительство жилья в Северо-Курильском горо</w:t>
      </w:r>
      <w:r w:rsidR="00C226E2" w:rsidRPr="00CA4113">
        <w:rPr>
          <w:rFonts w:ascii="Times New Roman" w:hAnsi="Times New Roman" w:cs="Times New Roman"/>
          <w:sz w:val="25"/>
          <w:szCs w:val="25"/>
        </w:rPr>
        <w:t>дском округе на 2010-2015 годы».</w:t>
      </w:r>
    </w:p>
    <w:p w:rsidR="00F74E60" w:rsidRPr="00CA4113" w:rsidRDefault="00E8134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1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.3. 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Не представлении ГРБС в установленном порядке </w:t>
      </w:r>
      <w:r w:rsidR="00F74E60" w:rsidRPr="00CA4113">
        <w:rPr>
          <w:rFonts w:ascii="Times New Roman" w:hAnsi="Times New Roman" w:cs="Times New Roman"/>
          <w:sz w:val="25"/>
          <w:szCs w:val="25"/>
        </w:rPr>
        <w:t>Муниципальны</w:t>
      </w:r>
      <w:r w:rsidR="00F34080" w:rsidRPr="00CA4113">
        <w:rPr>
          <w:rFonts w:ascii="Times New Roman" w:hAnsi="Times New Roman" w:cs="Times New Roman"/>
          <w:sz w:val="25"/>
          <w:szCs w:val="25"/>
        </w:rPr>
        <w:t>х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Программ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комплексного социально-экономического развития МО «</w:t>
      </w:r>
      <w:proofErr w:type="gramStart"/>
      <w:r w:rsidR="00F74E60" w:rsidRPr="00CA4113">
        <w:rPr>
          <w:rFonts w:ascii="Times New Roman" w:hAnsi="Times New Roman" w:cs="Times New Roman"/>
          <w:sz w:val="25"/>
          <w:szCs w:val="25"/>
        </w:rPr>
        <w:t>Курильский</w:t>
      </w:r>
      <w:proofErr w:type="gramEnd"/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ГО», МО «Северо-Курильский ГО», </w:t>
      </w:r>
      <w:r w:rsidR="00E8610D" w:rsidRPr="00CA4113">
        <w:rPr>
          <w:rFonts w:ascii="Times New Roman" w:hAnsi="Times New Roman" w:cs="Times New Roman"/>
          <w:sz w:val="25"/>
          <w:szCs w:val="25"/>
        </w:rPr>
        <w:t>на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3B0126" w:rsidRPr="00CA4113">
        <w:rPr>
          <w:rFonts w:ascii="Times New Roman" w:hAnsi="Times New Roman" w:cs="Times New Roman"/>
          <w:sz w:val="25"/>
          <w:szCs w:val="25"/>
        </w:rPr>
        <w:t>2011-2012 год</w:t>
      </w:r>
      <w:r w:rsidR="00E8610D" w:rsidRPr="00CA4113">
        <w:rPr>
          <w:rFonts w:ascii="Times New Roman" w:hAnsi="Times New Roman" w:cs="Times New Roman"/>
          <w:sz w:val="25"/>
          <w:szCs w:val="25"/>
        </w:rPr>
        <w:t>ы</w:t>
      </w:r>
      <w:r w:rsidR="00F34080" w:rsidRPr="00CA4113">
        <w:rPr>
          <w:rFonts w:ascii="Times New Roman" w:hAnsi="Times New Roman" w:cs="Times New Roman"/>
          <w:sz w:val="25"/>
          <w:szCs w:val="25"/>
        </w:rPr>
        <w:t>.</w:t>
      </w:r>
    </w:p>
    <w:p w:rsidR="00350DE1" w:rsidRPr="00CA4113" w:rsidRDefault="00350DE1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1.4. </w:t>
      </w:r>
      <w:r w:rsidR="00F34080" w:rsidRPr="00CA4113">
        <w:rPr>
          <w:rFonts w:ascii="Times New Roman" w:hAnsi="Times New Roman" w:cs="Times New Roman"/>
          <w:sz w:val="25"/>
          <w:szCs w:val="25"/>
        </w:rPr>
        <w:t>Н</w:t>
      </w:r>
      <w:r w:rsidRPr="00CA4113">
        <w:rPr>
          <w:rFonts w:ascii="Times New Roman" w:hAnsi="Times New Roman" w:cs="Times New Roman"/>
          <w:sz w:val="25"/>
          <w:szCs w:val="25"/>
        </w:rPr>
        <w:t>аруш</w:t>
      </w:r>
      <w:r w:rsidR="00F34080" w:rsidRPr="00CA4113">
        <w:rPr>
          <w:rFonts w:ascii="Times New Roman" w:hAnsi="Times New Roman" w:cs="Times New Roman"/>
          <w:sz w:val="25"/>
          <w:szCs w:val="25"/>
        </w:rPr>
        <w:t>ении</w:t>
      </w:r>
      <w:r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МО «Курильский ГО» </w:t>
      </w:r>
      <w:r w:rsidRPr="00CA4113">
        <w:rPr>
          <w:rFonts w:ascii="Times New Roman" w:hAnsi="Times New Roman" w:cs="Times New Roman"/>
          <w:sz w:val="25"/>
          <w:szCs w:val="25"/>
        </w:rPr>
        <w:t>срок</w:t>
      </w:r>
      <w:r w:rsidR="00F34080" w:rsidRPr="00CA4113">
        <w:rPr>
          <w:rFonts w:ascii="Times New Roman" w:hAnsi="Times New Roman" w:cs="Times New Roman"/>
          <w:sz w:val="25"/>
          <w:szCs w:val="25"/>
        </w:rPr>
        <w:t>ов</w:t>
      </w:r>
      <w:r w:rsidRPr="00CA4113">
        <w:rPr>
          <w:rFonts w:ascii="Times New Roman" w:hAnsi="Times New Roman" w:cs="Times New Roman"/>
          <w:sz w:val="25"/>
          <w:szCs w:val="25"/>
        </w:rPr>
        <w:t xml:space="preserve"> внесения изменений в сводную бюджетную роспись, при корректировке объемов финансирования</w:t>
      </w:r>
      <w:r w:rsidR="00CE7DA8" w:rsidRPr="00CA4113">
        <w:rPr>
          <w:rFonts w:ascii="Times New Roman" w:hAnsi="Times New Roman" w:cs="Times New Roman"/>
          <w:sz w:val="25"/>
          <w:szCs w:val="25"/>
        </w:rPr>
        <w:t xml:space="preserve"> в Соглашениях</w:t>
      </w:r>
      <w:r w:rsidRPr="00CA4113">
        <w:rPr>
          <w:rFonts w:ascii="Times New Roman" w:hAnsi="Times New Roman" w:cs="Times New Roman"/>
          <w:sz w:val="25"/>
          <w:szCs w:val="25"/>
        </w:rPr>
        <w:t>.</w:t>
      </w:r>
    </w:p>
    <w:p w:rsidR="00350DE1" w:rsidRPr="00CA4113" w:rsidRDefault="00350DE1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1.5. </w:t>
      </w:r>
      <w:r w:rsidR="00F34080" w:rsidRPr="00CA4113">
        <w:rPr>
          <w:rFonts w:ascii="Times New Roman" w:hAnsi="Times New Roman" w:cs="Times New Roman"/>
          <w:sz w:val="25"/>
          <w:szCs w:val="25"/>
        </w:rPr>
        <w:t>Не своевременном внесении предложений</w:t>
      </w:r>
      <w:r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34080" w:rsidRPr="00CA4113">
        <w:rPr>
          <w:rFonts w:ascii="Times New Roman" w:hAnsi="Times New Roman" w:cs="Times New Roman"/>
          <w:sz w:val="25"/>
          <w:szCs w:val="25"/>
        </w:rPr>
        <w:t xml:space="preserve">МО «Курильский ГО» об уменьшении размера субсидии при </w:t>
      </w:r>
      <w:r w:rsidRPr="00CA4113">
        <w:rPr>
          <w:rFonts w:ascii="Times New Roman" w:hAnsi="Times New Roman" w:cs="Times New Roman"/>
          <w:sz w:val="25"/>
          <w:szCs w:val="25"/>
        </w:rPr>
        <w:t xml:space="preserve">отсутствии потребности в выделенных (полученных) </w:t>
      </w:r>
      <w:r w:rsidR="00CE7DA8" w:rsidRPr="00CA4113">
        <w:rPr>
          <w:rFonts w:ascii="Times New Roman" w:hAnsi="Times New Roman" w:cs="Times New Roman"/>
          <w:sz w:val="25"/>
          <w:szCs w:val="25"/>
        </w:rPr>
        <w:t>средствах</w:t>
      </w:r>
      <w:r w:rsidRPr="00CA4113">
        <w:rPr>
          <w:rFonts w:ascii="Times New Roman" w:hAnsi="Times New Roman" w:cs="Times New Roman"/>
          <w:sz w:val="25"/>
          <w:szCs w:val="25"/>
        </w:rPr>
        <w:t>, что привело к неисполнению утвержденных бюджетных ассигнований и к неэффективному использованию бюджетных средств в сумме 26257,6 тыс.рублей.</w:t>
      </w:r>
    </w:p>
    <w:p w:rsidR="00350DE1" w:rsidRPr="00CA4113" w:rsidRDefault="00350DE1" w:rsidP="00350DE1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Данные нарушения свидетельствуют </w:t>
      </w:r>
      <w:r w:rsidR="00A40ECB" w:rsidRPr="00CA4113">
        <w:rPr>
          <w:rFonts w:ascii="Times New Roman" w:hAnsi="Times New Roman" w:cs="Times New Roman"/>
          <w:sz w:val="25"/>
          <w:szCs w:val="25"/>
        </w:rPr>
        <w:t>о ненадлежащем контроле</w:t>
      </w:r>
      <w:r w:rsidRPr="00CA4113">
        <w:rPr>
          <w:rFonts w:ascii="Times New Roman" w:hAnsi="Times New Roman" w:cs="Times New Roman"/>
          <w:sz w:val="25"/>
          <w:szCs w:val="25"/>
        </w:rPr>
        <w:t xml:space="preserve"> со стороны ГРБС </w:t>
      </w:r>
      <w:r w:rsidR="00CA4113" w:rsidRPr="00CA4113">
        <w:rPr>
          <w:rFonts w:ascii="Times New Roman" w:hAnsi="Times New Roman" w:cs="Times New Roman"/>
          <w:sz w:val="25"/>
          <w:szCs w:val="25"/>
        </w:rPr>
        <w:t xml:space="preserve"> за исполнением </w:t>
      </w:r>
      <w:r w:rsidR="00783D4A" w:rsidRPr="00CA4113">
        <w:rPr>
          <w:rFonts w:ascii="Times New Roman" w:hAnsi="Times New Roman" w:cs="Times New Roman"/>
          <w:sz w:val="25"/>
          <w:szCs w:val="25"/>
        </w:rPr>
        <w:t xml:space="preserve">условий Соглашений и Порядков </w:t>
      </w:r>
      <w:r w:rsidRPr="00CA4113">
        <w:rPr>
          <w:rFonts w:ascii="Times New Roman" w:hAnsi="Times New Roman" w:cs="Times New Roman"/>
          <w:sz w:val="25"/>
          <w:szCs w:val="25"/>
        </w:rPr>
        <w:t xml:space="preserve">при предоставлении (перечислении) субсидии </w:t>
      </w:r>
      <w:r w:rsidR="00783D4A" w:rsidRPr="00CA4113">
        <w:rPr>
          <w:rFonts w:ascii="Times New Roman" w:hAnsi="Times New Roman" w:cs="Times New Roman"/>
          <w:sz w:val="25"/>
          <w:szCs w:val="25"/>
        </w:rPr>
        <w:t>муниципальным образованиям</w:t>
      </w:r>
      <w:r w:rsidRPr="00CA4113">
        <w:rPr>
          <w:rFonts w:ascii="Times New Roman" w:hAnsi="Times New Roman" w:cs="Times New Roman"/>
          <w:sz w:val="25"/>
          <w:szCs w:val="25"/>
        </w:rPr>
        <w:t xml:space="preserve"> на софинансирование переходящих и вновь начинаемых объектов по ОАИП.</w:t>
      </w:r>
    </w:p>
    <w:p w:rsidR="00CE7DA8" w:rsidRPr="00CA4113" w:rsidRDefault="00CE7DA8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2. В нарушение требований ст. 34 БК РФ не обеспечено эффективное использование  средств:</w:t>
      </w:r>
    </w:p>
    <w:p w:rsidR="00CE7DA8" w:rsidRPr="00CA4113" w:rsidRDefault="00CE7DA8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-при определении объема финансирования на 2012 год МО «Северо-Курильский ГО» по объекту «Реконструкция водоснабжения…» не учтены положения п. 1 Правил №356 в части достоверности определения сумм на софинансирование расходных обязательств по переходящим объектам. В результате допущено отвлечение средств областного бюджета на сумму 2790,7 тыс. рублей, муниципального бюджета - 76,9 тыс. рублей; </w:t>
      </w:r>
    </w:p>
    <w:p w:rsidR="00CE7DA8" w:rsidRPr="00CA4113" w:rsidRDefault="00CE7DA8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 выполненные работы в 2005, 2010 годах по объекту «Общественное кладбище» в МО «Курильский ГО» на сумму 1425,0 тыс.рублей не достигли заданных результатов;</w:t>
      </w:r>
    </w:p>
    <w:p w:rsidR="00CE7DA8" w:rsidRPr="00CA4113" w:rsidRDefault="00CE7DA8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-дополнительные расходы областного бюджета на повторное проведение государственной экспертизы и удорожание стоимости объектов в связи с переносом невыполненных работ на следующий год в МО «Курильский ГО» - составили 465,0 тыс.рублей.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 </w:t>
      </w:r>
      <w:r w:rsidR="00F52B0E" w:rsidRPr="00CA4113">
        <w:rPr>
          <w:rFonts w:ascii="Times New Roman" w:hAnsi="Times New Roman" w:cs="Times New Roman"/>
          <w:sz w:val="25"/>
          <w:szCs w:val="25"/>
        </w:rPr>
        <w:t>Заказчиками и подрядчиками д</w:t>
      </w:r>
      <w:r w:rsidR="0094022F" w:rsidRPr="00CA4113">
        <w:rPr>
          <w:rFonts w:ascii="Times New Roman" w:hAnsi="Times New Roman" w:cs="Times New Roman"/>
          <w:sz w:val="25"/>
          <w:szCs w:val="25"/>
        </w:rPr>
        <w:t>опускались нарушения</w:t>
      </w:r>
      <w:r w:rsidR="00E8610D" w:rsidRPr="00CA4113">
        <w:rPr>
          <w:rFonts w:ascii="Times New Roman" w:hAnsi="Times New Roman" w:cs="Times New Roman"/>
          <w:sz w:val="25"/>
          <w:szCs w:val="25"/>
        </w:rPr>
        <w:t xml:space="preserve"> услови</w:t>
      </w:r>
      <w:r w:rsidR="0094022F" w:rsidRPr="00CA4113">
        <w:rPr>
          <w:rFonts w:ascii="Times New Roman" w:hAnsi="Times New Roman" w:cs="Times New Roman"/>
          <w:sz w:val="25"/>
          <w:szCs w:val="25"/>
        </w:rPr>
        <w:t>й</w:t>
      </w:r>
      <w:r w:rsidR="00E8610D" w:rsidRPr="00CA4113">
        <w:rPr>
          <w:rFonts w:ascii="Times New Roman" w:hAnsi="Times New Roman" w:cs="Times New Roman"/>
          <w:sz w:val="25"/>
          <w:szCs w:val="25"/>
        </w:rPr>
        <w:t xml:space="preserve"> и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сполнения 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муниципальных </w:t>
      </w:r>
      <w:r w:rsidR="00F74E60" w:rsidRPr="00CA4113">
        <w:rPr>
          <w:rFonts w:ascii="Times New Roman" w:hAnsi="Times New Roman" w:cs="Times New Roman"/>
          <w:sz w:val="25"/>
          <w:szCs w:val="25"/>
        </w:rPr>
        <w:t>контрактов</w:t>
      </w:r>
      <w:r w:rsidR="00844C31">
        <w:rPr>
          <w:rFonts w:ascii="Times New Roman" w:hAnsi="Times New Roman" w:cs="Times New Roman"/>
          <w:sz w:val="25"/>
          <w:szCs w:val="25"/>
        </w:rPr>
        <w:t>,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A40ECB" w:rsidRPr="00CA4113">
        <w:rPr>
          <w:rFonts w:ascii="Times New Roman" w:hAnsi="Times New Roman" w:cs="Times New Roman"/>
          <w:sz w:val="25"/>
          <w:szCs w:val="25"/>
        </w:rPr>
        <w:t>в</w:t>
      </w:r>
      <w:r w:rsidR="00844C31">
        <w:rPr>
          <w:rFonts w:ascii="Times New Roman" w:hAnsi="Times New Roman" w:cs="Times New Roman"/>
          <w:sz w:val="25"/>
          <w:szCs w:val="25"/>
        </w:rPr>
        <w:t xml:space="preserve"> том числе</w:t>
      </w:r>
      <w:r w:rsidR="00F74E60" w:rsidRPr="00CA4113">
        <w:rPr>
          <w:rFonts w:ascii="Times New Roman" w:hAnsi="Times New Roman" w:cs="Times New Roman"/>
          <w:sz w:val="25"/>
          <w:szCs w:val="25"/>
        </w:rPr>
        <w:t>: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>.1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BD1C29" w:rsidRPr="00CA4113">
        <w:rPr>
          <w:rFonts w:ascii="Times New Roman" w:hAnsi="Times New Roman" w:cs="Times New Roman"/>
          <w:sz w:val="25"/>
          <w:szCs w:val="25"/>
        </w:rPr>
        <w:t>Н</w:t>
      </w:r>
      <w:r w:rsidR="00F74E60" w:rsidRPr="00CA4113">
        <w:rPr>
          <w:rFonts w:ascii="Times New Roman" w:hAnsi="Times New Roman" w:cs="Times New Roman"/>
          <w:sz w:val="25"/>
          <w:szCs w:val="25"/>
        </w:rPr>
        <w:t>есоблюдени</w:t>
      </w:r>
      <w:r w:rsidR="00844C31">
        <w:rPr>
          <w:rFonts w:ascii="Times New Roman" w:hAnsi="Times New Roman" w:cs="Times New Roman"/>
          <w:sz w:val="25"/>
          <w:szCs w:val="25"/>
        </w:rPr>
        <w:t>е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сроков выполнения работ</w:t>
      </w:r>
      <w:r w:rsidR="0073507D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C226E2" w:rsidRPr="00CA4113">
        <w:rPr>
          <w:rFonts w:ascii="Times New Roman" w:hAnsi="Times New Roman" w:cs="Times New Roman"/>
          <w:sz w:val="25"/>
          <w:szCs w:val="25"/>
        </w:rPr>
        <w:t xml:space="preserve">подрядчиками </w:t>
      </w:r>
      <w:r w:rsidR="0073507D" w:rsidRPr="00CA4113">
        <w:rPr>
          <w:rFonts w:ascii="Times New Roman" w:hAnsi="Times New Roman" w:cs="Times New Roman"/>
          <w:sz w:val="25"/>
          <w:szCs w:val="25"/>
        </w:rPr>
        <w:t>(МО «</w:t>
      </w:r>
      <w:proofErr w:type="gramStart"/>
      <w:r w:rsidR="0073507D" w:rsidRPr="00CA4113">
        <w:rPr>
          <w:rFonts w:ascii="Times New Roman" w:hAnsi="Times New Roman" w:cs="Times New Roman"/>
          <w:sz w:val="25"/>
          <w:szCs w:val="25"/>
        </w:rPr>
        <w:t>Северо-Курильский</w:t>
      </w:r>
      <w:proofErr w:type="gramEnd"/>
      <w:r w:rsidR="0073507D" w:rsidRPr="00CA4113">
        <w:rPr>
          <w:rFonts w:ascii="Times New Roman" w:hAnsi="Times New Roman" w:cs="Times New Roman"/>
          <w:sz w:val="25"/>
          <w:szCs w:val="25"/>
        </w:rPr>
        <w:t xml:space="preserve"> ГО», «Курильский ГО»)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>.2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BD1C29" w:rsidRPr="00CA4113">
        <w:rPr>
          <w:rFonts w:ascii="Times New Roman" w:hAnsi="Times New Roman" w:cs="Times New Roman"/>
          <w:sz w:val="25"/>
          <w:szCs w:val="25"/>
        </w:rPr>
        <w:t>Н</w:t>
      </w:r>
      <w:r w:rsidR="00F74E60" w:rsidRPr="00CA4113">
        <w:rPr>
          <w:rFonts w:ascii="Times New Roman" w:hAnsi="Times New Roman" w:cs="Times New Roman"/>
          <w:sz w:val="25"/>
          <w:szCs w:val="25"/>
        </w:rPr>
        <w:t>есоответстви</w:t>
      </w:r>
      <w:r w:rsidR="00327EBA">
        <w:rPr>
          <w:rFonts w:ascii="Times New Roman" w:hAnsi="Times New Roman" w:cs="Times New Roman"/>
          <w:sz w:val="25"/>
          <w:szCs w:val="25"/>
        </w:rPr>
        <w:t>е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объемов</w:t>
      </w:r>
      <w:r w:rsidR="006F64E1" w:rsidRPr="00CA4113">
        <w:rPr>
          <w:rFonts w:ascii="Times New Roman" w:hAnsi="Times New Roman" w:cs="Times New Roman"/>
          <w:sz w:val="25"/>
          <w:szCs w:val="25"/>
        </w:rPr>
        <w:t xml:space="preserve"> и видов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работ </w:t>
      </w:r>
      <w:r w:rsidR="006F64E1" w:rsidRPr="00CA4113">
        <w:rPr>
          <w:rFonts w:ascii="Times New Roman" w:hAnsi="Times New Roman" w:cs="Times New Roman"/>
          <w:sz w:val="25"/>
          <w:szCs w:val="25"/>
        </w:rPr>
        <w:t>в техническом задании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и сметной документации</w:t>
      </w:r>
      <w:r w:rsidR="00FB0B7A" w:rsidRPr="00CA4113">
        <w:rPr>
          <w:rFonts w:ascii="Times New Roman" w:hAnsi="Times New Roman" w:cs="Times New Roman"/>
          <w:sz w:val="25"/>
          <w:szCs w:val="25"/>
        </w:rPr>
        <w:t>, а также заявленным к оплате</w:t>
      </w:r>
      <w:r w:rsidR="00B62E3D" w:rsidRPr="00CA4113">
        <w:rPr>
          <w:rFonts w:ascii="Times New Roman" w:hAnsi="Times New Roman" w:cs="Times New Roman"/>
          <w:sz w:val="25"/>
          <w:szCs w:val="25"/>
        </w:rPr>
        <w:t xml:space="preserve">, что привело к необоснованным расходам в сумме </w:t>
      </w:r>
      <w:r w:rsidR="00041284" w:rsidRPr="00CA4113">
        <w:rPr>
          <w:rFonts w:ascii="Times New Roman" w:hAnsi="Times New Roman" w:cs="Times New Roman"/>
          <w:sz w:val="25"/>
          <w:szCs w:val="25"/>
        </w:rPr>
        <w:t xml:space="preserve">1748,3 тыс.рублей </w:t>
      </w:r>
      <w:r w:rsidR="0073507D" w:rsidRPr="00CA4113">
        <w:rPr>
          <w:rFonts w:ascii="Times New Roman" w:hAnsi="Times New Roman" w:cs="Times New Roman"/>
          <w:sz w:val="25"/>
          <w:szCs w:val="25"/>
        </w:rPr>
        <w:t>(МО «Курильский ГО»</w:t>
      </w:r>
      <w:r w:rsidR="00B62E3D" w:rsidRPr="00CA4113">
        <w:rPr>
          <w:rFonts w:ascii="Times New Roman" w:hAnsi="Times New Roman" w:cs="Times New Roman"/>
          <w:sz w:val="25"/>
          <w:szCs w:val="25"/>
        </w:rPr>
        <w:t xml:space="preserve"> - 41,6 тыс.рублей, МО «Северо-Курильск» - </w:t>
      </w:r>
      <w:r w:rsidR="0076108E">
        <w:rPr>
          <w:rFonts w:ascii="Times New Roman" w:hAnsi="Times New Roman" w:cs="Times New Roman"/>
          <w:sz w:val="25"/>
          <w:szCs w:val="25"/>
        </w:rPr>
        <w:t xml:space="preserve">порядка </w:t>
      </w:r>
      <w:r w:rsidR="00B62E3D" w:rsidRPr="00CA4113">
        <w:rPr>
          <w:rFonts w:ascii="Times New Roman" w:hAnsi="Times New Roman" w:cs="Times New Roman"/>
          <w:sz w:val="25"/>
          <w:szCs w:val="25"/>
        </w:rPr>
        <w:t>1706,7 тыс.рублей</w:t>
      </w:r>
      <w:r w:rsidR="0073507D" w:rsidRPr="00CA4113">
        <w:rPr>
          <w:rFonts w:ascii="Times New Roman" w:hAnsi="Times New Roman" w:cs="Times New Roman"/>
          <w:sz w:val="25"/>
          <w:szCs w:val="25"/>
        </w:rPr>
        <w:t>)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>.3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BD1C29" w:rsidRPr="00CA4113">
        <w:rPr>
          <w:rFonts w:ascii="Times New Roman" w:hAnsi="Times New Roman" w:cs="Times New Roman"/>
          <w:sz w:val="25"/>
          <w:szCs w:val="25"/>
        </w:rPr>
        <w:t>В</w:t>
      </w:r>
      <w:r w:rsidR="00F74E60" w:rsidRPr="00CA4113">
        <w:rPr>
          <w:rFonts w:ascii="Times New Roman" w:hAnsi="Times New Roman" w:cs="Times New Roman"/>
          <w:sz w:val="25"/>
          <w:szCs w:val="25"/>
        </w:rPr>
        <w:t>ыполнени</w:t>
      </w:r>
      <w:r w:rsidR="00327EBA">
        <w:rPr>
          <w:rFonts w:ascii="Times New Roman" w:hAnsi="Times New Roman" w:cs="Times New Roman"/>
          <w:sz w:val="25"/>
          <w:szCs w:val="25"/>
        </w:rPr>
        <w:t>е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работ без надлежащего качества, требующие устранения в рамках </w:t>
      </w:r>
      <w:r w:rsidR="00350DE1" w:rsidRPr="00CA4113">
        <w:rPr>
          <w:rFonts w:ascii="Times New Roman" w:hAnsi="Times New Roman" w:cs="Times New Roman"/>
          <w:sz w:val="25"/>
          <w:szCs w:val="25"/>
        </w:rPr>
        <w:t xml:space="preserve">контрактных </w:t>
      </w:r>
      <w:r w:rsidR="00F74E60" w:rsidRPr="00CA4113">
        <w:rPr>
          <w:rFonts w:ascii="Times New Roman" w:hAnsi="Times New Roman" w:cs="Times New Roman"/>
          <w:sz w:val="25"/>
          <w:szCs w:val="25"/>
        </w:rPr>
        <w:t>обязательств</w:t>
      </w:r>
      <w:r w:rsidR="0073507D" w:rsidRPr="00CA4113">
        <w:rPr>
          <w:rFonts w:ascii="Times New Roman" w:hAnsi="Times New Roman" w:cs="Times New Roman"/>
          <w:sz w:val="25"/>
          <w:szCs w:val="25"/>
        </w:rPr>
        <w:t xml:space="preserve"> («</w:t>
      </w:r>
      <w:proofErr w:type="gramStart"/>
      <w:r w:rsidR="0073507D" w:rsidRPr="00CA4113">
        <w:rPr>
          <w:rFonts w:ascii="Times New Roman" w:hAnsi="Times New Roman" w:cs="Times New Roman"/>
          <w:sz w:val="25"/>
          <w:szCs w:val="25"/>
        </w:rPr>
        <w:t>Северо-Курильский</w:t>
      </w:r>
      <w:proofErr w:type="gramEnd"/>
      <w:r w:rsidR="0073507D" w:rsidRPr="00CA4113">
        <w:rPr>
          <w:rFonts w:ascii="Times New Roman" w:hAnsi="Times New Roman" w:cs="Times New Roman"/>
          <w:sz w:val="25"/>
          <w:szCs w:val="25"/>
        </w:rPr>
        <w:t xml:space="preserve"> ГО»)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>.</w:t>
      </w:r>
      <w:r w:rsidR="00BD1C29" w:rsidRPr="00CA4113">
        <w:rPr>
          <w:rFonts w:ascii="Times New Roman" w:hAnsi="Times New Roman" w:cs="Times New Roman"/>
          <w:sz w:val="25"/>
          <w:szCs w:val="25"/>
        </w:rPr>
        <w:t>4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A40ECB" w:rsidRPr="00CA4113">
        <w:rPr>
          <w:rFonts w:ascii="Times New Roman" w:hAnsi="Times New Roman" w:cs="Times New Roman"/>
          <w:sz w:val="25"/>
          <w:szCs w:val="25"/>
        </w:rPr>
        <w:t>Не своевременн</w:t>
      </w:r>
      <w:r w:rsidR="00327EBA">
        <w:rPr>
          <w:rFonts w:ascii="Times New Roman" w:hAnsi="Times New Roman" w:cs="Times New Roman"/>
          <w:sz w:val="25"/>
          <w:szCs w:val="25"/>
        </w:rPr>
        <w:t>ая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 и неполн</w:t>
      </w:r>
      <w:r w:rsidR="00327EBA">
        <w:rPr>
          <w:rFonts w:ascii="Times New Roman" w:hAnsi="Times New Roman" w:cs="Times New Roman"/>
          <w:sz w:val="25"/>
          <w:szCs w:val="25"/>
        </w:rPr>
        <w:t>ая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 передач</w:t>
      </w:r>
      <w:r w:rsidR="00327EBA">
        <w:rPr>
          <w:rFonts w:ascii="Times New Roman" w:hAnsi="Times New Roman" w:cs="Times New Roman"/>
          <w:sz w:val="25"/>
          <w:szCs w:val="25"/>
        </w:rPr>
        <w:t>а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 документов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Заказчиком </w:t>
      </w:r>
      <w:r w:rsidRPr="00CA4113">
        <w:rPr>
          <w:rFonts w:ascii="Times New Roman" w:hAnsi="Times New Roman" w:cs="Times New Roman"/>
          <w:sz w:val="25"/>
          <w:szCs w:val="25"/>
        </w:rPr>
        <w:t>МО «</w:t>
      </w:r>
      <w:proofErr w:type="gramStart"/>
      <w:r w:rsidRPr="00CA4113">
        <w:rPr>
          <w:rFonts w:ascii="Times New Roman" w:hAnsi="Times New Roman" w:cs="Times New Roman"/>
          <w:sz w:val="25"/>
          <w:szCs w:val="25"/>
        </w:rPr>
        <w:t>Северо-Курильский</w:t>
      </w:r>
      <w:proofErr w:type="gramEnd"/>
      <w:r w:rsidRPr="00CA4113">
        <w:rPr>
          <w:rFonts w:ascii="Times New Roman" w:hAnsi="Times New Roman" w:cs="Times New Roman"/>
          <w:sz w:val="25"/>
          <w:szCs w:val="25"/>
        </w:rPr>
        <w:t xml:space="preserve"> ГО» подрядчику</w:t>
      </w:r>
      <w:r w:rsidR="00350DE1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A40ECB" w:rsidRPr="00CA4113">
        <w:rPr>
          <w:rFonts w:ascii="Times New Roman" w:hAnsi="Times New Roman" w:cs="Times New Roman"/>
          <w:sz w:val="25"/>
          <w:szCs w:val="25"/>
        </w:rPr>
        <w:t>для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начала производства работ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</w:p>
    <w:p w:rsidR="00F74E60" w:rsidRPr="00CA4113" w:rsidRDefault="00CE7DA8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F74E60" w:rsidRPr="00CA4113">
        <w:rPr>
          <w:rFonts w:ascii="Times New Roman" w:hAnsi="Times New Roman" w:cs="Times New Roman"/>
          <w:sz w:val="25"/>
          <w:szCs w:val="25"/>
        </w:rPr>
        <w:t>.</w:t>
      </w:r>
      <w:r w:rsidR="00BD1C29" w:rsidRPr="00CA4113">
        <w:rPr>
          <w:rFonts w:ascii="Times New Roman" w:hAnsi="Times New Roman" w:cs="Times New Roman"/>
          <w:sz w:val="25"/>
          <w:szCs w:val="25"/>
        </w:rPr>
        <w:t>5</w:t>
      </w:r>
      <w:r w:rsidR="00896491" w:rsidRPr="00CA4113">
        <w:rPr>
          <w:rFonts w:ascii="Times New Roman" w:hAnsi="Times New Roman" w:cs="Times New Roman"/>
          <w:sz w:val="25"/>
          <w:szCs w:val="25"/>
        </w:rPr>
        <w:t>.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A40ECB" w:rsidRPr="00CA4113">
        <w:rPr>
          <w:rFonts w:ascii="Times New Roman" w:hAnsi="Times New Roman" w:cs="Times New Roman"/>
          <w:sz w:val="25"/>
          <w:szCs w:val="25"/>
        </w:rPr>
        <w:t>Нарушение</w:t>
      </w:r>
      <w:r w:rsidR="00327EBA">
        <w:rPr>
          <w:rFonts w:ascii="Times New Roman" w:hAnsi="Times New Roman" w:cs="Times New Roman"/>
          <w:sz w:val="25"/>
          <w:szCs w:val="25"/>
        </w:rPr>
        <w:t xml:space="preserve"> 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 м</w:t>
      </w:r>
      <w:r w:rsidRPr="00CA4113">
        <w:rPr>
          <w:rFonts w:ascii="Times New Roman" w:hAnsi="Times New Roman" w:cs="Times New Roman"/>
          <w:sz w:val="25"/>
          <w:szCs w:val="25"/>
        </w:rPr>
        <w:t xml:space="preserve">униципальными </w:t>
      </w:r>
      <w:r w:rsidR="00F74E60" w:rsidRPr="00CA4113">
        <w:rPr>
          <w:rFonts w:ascii="Times New Roman" w:hAnsi="Times New Roman" w:cs="Times New Roman"/>
          <w:sz w:val="25"/>
          <w:szCs w:val="25"/>
        </w:rPr>
        <w:t>Заказчик</w:t>
      </w:r>
      <w:r w:rsidRPr="00CA4113">
        <w:rPr>
          <w:rFonts w:ascii="Times New Roman" w:hAnsi="Times New Roman" w:cs="Times New Roman"/>
          <w:sz w:val="25"/>
          <w:szCs w:val="25"/>
        </w:rPr>
        <w:t>ами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срок</w:t>
      </w:r>
      <w:r w:rsidR="00A40ECB" w:rsidRPr="00CA4113">
        <w:rPr>
          <w:rFonts w:ascii="Times New Roman" w:hAnsi="Times New Roman" w:cs="Times New Roman"/>
          <w:sz w:val="25"/>
          <w:szCs w:val="25"/>
        </w:rPr>
        <w:t>ов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94022F" w:rsidRPr="00CA4113">
        <w:rPr>
          <w:rFonts w:ascii="Times New Roman" w:hAnsi="Times New Roman" w:cs="Times New Roman"/>
          <w:sz w:val="25"/>
          <w:szCs w:val="25"/>
        </w:rPr>
        <w:t xml:space="preserve">перечисления авансов и </w:t>
      </w:r>
      <w:r w:rsidR="00F74E60" w:rsidRPr="00CA4113">
        <w:rPr>
          <w:rFonts w:ascii="Times New Roman" w:hAnsi="Times New Roman" w:cs="Times New Roman"/>
          <w:sz w:val="25"/>
          <w:szCs w:val="25"/>
        </w:rPr>
        <w:t>оплаты выполненных работ</w:t>
      </w:r>
      <w:r w:rsidR="0073507D" w:rsidRPr="00CA4113">
        <w:rPr>
          <w:rFonts w:ascii="Times New Roman" w:hAnsi="Times New Roman" w:cs="Times New Roman"/>
          <w:sz w:val="25"/>
          <w:szCs w:val="25"/>
        </w:rPr>
        <w:t xml:space="preserve"> (МО «</w:t>
      </w:r>
      <w:proofErr w:type="gramStart"/>
      <w:r w:rsidR="0073507D" w:rsidRPr="00CA4113">
        <w:rPr>
          <w:rFonts w:ascii="Times New Roman" w:hAnsi="Times New Roman" w:cs="Times New Roman"/>
          <w:sz w:val="25"/>
          <w:szCs w:val="25"/>
        </w:rPr>
        <w:t>Курильский</w:t>
      </w:r>
      <w:proofErr w:type="gramEnd"/>
      <w:r w:rsidR="0073507D" w:rsidRPr="00CA4113">
        <w:rPr>
          <w:rFonts w:ascii="Times New Roman" w:hAnsi="Times New Roman" w:cs="Times New Roman"/>
          <w:sz w:val="25"/>
          <w:szCs w:val="25"/>
        </w:rPr>
        <w:t xml:space="preserve"> ГО»</w:t>
      </w:r>
      <w:r w:rsidRPr="00CA4113">
        <w:rPr>
          <w:rFonts w:ascii="Times New Roman" w:hAnsi="Times New Roman" w:cs="Times New Roman"/>
          <w:sz w:val="25"/>
          <w:szCs w:val="25"/>
        </w:rPr>
        <w:t>, МО «Северо-Курильский ГО»</w:t>
      </w:r>
      <w:r w:rsidR="0073507D" w:rsidRPr="00CA4113">
        <w:rPr>
          <w:rFonts w:ascii="Times New Roman" w:hAnsi="Times New Roman" w:cs="Times New Roman"/>
          <w:sz w:val="25"/>
          <w:szCs w:val="25"/>
        </w:rPr>
        <w:t>)</w:t>
      </w:r>
      <w:r w:rsidR="00F74E60" w:rsidRPr="00CA4113">
        <w:rPr>
          <w:rFonts w:ascii="Times New Roman" w:hAnsi="Times New Roman" w:cs="Times New Roman"/>
          <w:sz w:val="25"/>
          <w:szCs w:val="25"/>
        </w:rPr>
        <w:t>.</w:t>
      </w:r>
    </w:p>
    <w:p w:rsidR="00F74E60" w:rsidRPr="00CA4113" w:rsidRDefault="00E81346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3</w:t>
      </w:r>
      <w:r w:rsidR="005967AE" w:rsidRPr="00CA4113">
        <w:rPr>
          <w:rFonts w:ascii="Times New Roman" w:hAnsi="Times New Roman" w:cs="Times New Roman"/>
          <w:sz w:val="25"/>
          <w:szCs w:val="25"/>
        </w:rPr>
        <w:t>.</w:t>
      </w:r>
      <w:r w:rsidR="00CE7DA8" w:rsidRPr="00CA4113">
        <w:rPr>
          <w:rFonts w:ascii="Times New Roman" w:hAnsi="Times New Roman" w:cs="Times New Roman"/>
          <w:sz w:val="25"/>
          <w:szCs w:val="25"/>
        </w:rPr>
        <w:t>6.</w:t>
      </w:r>
      <w:r w:rsidR="00CB4672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D812F1" w:rsidRPr="00CA4113">
        <w:rPr>
          <w:rFonts w:ascii="Times New Roman" w:hAnsi="Times New Roman" w:cs="Times New Roman"/>
          <w:sz w:val="25"/>
          <w:szCs w:val="25"/>
        </w:rPr>
        <w:t xml:space="preserve">Претензионная работа </w:t>
      </w:r>
      <w:r w:rsidR="00A40ECB" w:rsidRPr="00CA4113">
        <w:rPr>
          <w:rFonts w:ascii="Times New Roman" w:hAnsi="Times New Roman" w:cs="Times New Roman"/>
          <w:sz w:val="25"/>
          <w:szCs w:val="25"/>
        </w:rPr>
        <w:t>Заказчиком МО «</w:t>
      </w:r>
      <w:proofErr w:type="gramStart"/>
      <w:r w:rsidR="00A40ECB" w:rsidRPr="00CA4113">
        <w:rPr>
          <w:rFonts w:ascii="Times New Roman" w:hAnsi="Times New Roman" w:cs="Times New Roman"/>
          <w:sz w:val="25"/>
          <w:szCs w:val="25"/>
        </w:rPr>
        <w:t>Курильский</w:t>
      </w:r>
      <w:proofErr w:type="gramEnd"/>
      <w:r w:rsidR="00A40ECB" w:rsidRPr="00CA4113">
        <w:rPr>
          <w:rFonts w:ascii="Times New Roman" w:hAnsi="Times New Roman" w:cs="Times New Roman"/>
          <w:sz w:val="25"/>
          <w:szCs w:val="25"/>
        </w:rPr>
        <w:t xml:space="preserve"> ГО»</w:t>
      </w:r>
      <w:r w:rsidR="00CA4113" w:rsidRPr="00CA4113">
        <w:rPr>
          <w:rFonts w:ascii="Times New Roman" w:hAnsi="Times New Roman" w:cs="Times New Roman"/>
          <w:sz w:val="25"/>
          <w:szCs w:val="25"/>
        </w:rPr>
        <w:t>,</w:t>
      </w:r>
      <w:r w:rsidR="00A40ECB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74E60" w:rsidRPr="00CA4113">
        <w:rPr>
          <w:rFonts w:ascii="Times New Roman" w:hAnsi="Times New Roman" w:cs="Times New Roman"/>
          <w:sz w:val="25"/>
          <w:szCs w:val="25"/>
        </w:rPr>
        <w:t>при не соблюдении сроков выполнения работ</w:t>
      </w:r>
      <w:r w:rsidR="00CE7DA8" w:rsidRPr="00CA4113">
        <w:rPr>
          <w:rFonts w:ascii="Times New Roman" w:hAnsi="Times New Roman" w:cs="Times New Roman"/>
          <w:sz w:val="25"/>
          <w:szCs w:val="25"/>
        </w:rPr>
        <w:t xml:space="preserve"> (от 18 до 210 дней</w:t>
      </w:r>
      <w:r w:rsidR="00CA4113" w:rsidRPr="00CA4113">
        <w:rPr>
          <w:rFonts w:ascii="Times New Roman" w:hAnsi="Times New Roman" w:cs="Times New Roman"/>
          <w:sz w:val="25"/>
          <w:szCs w:val="25"/>
        </w:rPr>
        <w:t>),</w:t>
      </w:r>
      <w:r w:rsidR="00D812F1" w:rsidRPr="00CA4113">
        <w:rPr>
          <w:rFonts w:ascii="Times New Roman" w:hAnsi="Times New Roman" w:cs="Times New Roman"/>
          <w:sz w:val="25"/>
          <w:szCs w:val="25"/>
        </w:rPr>
        <w:t xml:space="preserve">  ведется </w:t>
      </w:r>
      <w:r w:rsidR="00CA4113" w:rsidRPr="00CA4113">
        <w:rPr>
          <w:rFonts w:ascii="Times New Roman" w:hAnsi="Times New Roman" w:cs="Times New Roman"/>
          <w:sz w:val="25"/>
          <w:szCs w:val="25"/>
        </w:rPr>
        <w:t>н</w:t>
      </w:r>
      <w:r w:rsidR="00D812F1" w:rsidRPr="00CA4113">
        <w:rPr>
          <w:rFonts w:ascii="Times New Roman" w:hAnsi="Times New Roman" w:cs="Times New Roman"/>
          <w:sz w:val="25"/>
          <w:szCs w:val="25"/>
        </w:rPr>
        <w:t>енадлежащим образом</w:t>
      </w:r>
      <w:r w:rsidR="00A40ECB" w:rsidRPr="00CA4113">
        <w:rPr>
          <w:rFonts w:ascii="Times New Roman" w:hAnsi="Times New Roman" w:cs="Times New Roman"/>
          <w:sz w:val="25"/>
          <w:szCs w:val="25"/>
        </w:rPr>
        <w:t>.</w:t>
      </w:r>
    </w:p>
    <w:p w:rsidR="00A76E1D" w:rsidRPr="00CA4113" w:rsidRDefault="00E81346" w:rsidP="00CA4113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4</w:t>
      </w:r>
      <w:r w:rsidR="00F74E60" w:rsidRPr="00CA4113">
        <w:rPr>
          <w:rFonts w:ascii="Times New Roman" w:hAnsi="Times New Roman" w:cs="Times New Roman"/>
          <w:sz w:val="25"/>
          <w:szCs w:val="25"/>
        </w:rPr>
        <w:t>. В нарушение требований</w:t>
      </w:r>
      <w:r w:rsidR="00D812F1" w:rsidRPr="00CA4113">
        <w:rPr>
          <w:rFonts w:ascii="Times New Roman" w:hAnsi="Times New Roman" w:cs="Times New Roman"/>
          <w:sz w:val="25"/>
          <w:szCs w:val="25"/>
        </w:rPr>
        <w:t xml:space="preserve">  </w:t>
      </w:r>
      <w:r w:rsidR="00F74E60" w:rsidRPr="00CA4113">
        <w:rPr>
          <w:rFonts w:ascii="Times New Roman" w:hAnsi="Times New Roman" w:cs="Times New Roman"/>
          <w:sz w:val="25"/>
          <w:szCs w:val="25"/>
        </w:rPr>
        <w:t>п.</w:t>
      </w:r>
      <w:r w:rsidR="0076108E">
        <w:rPr>
          <w:rFonts w:ascii="Times New Roman" w:hAnsi="Times New Roman" w:cs="Times New Roman"/>
          <w:sz w:val="25"/>
          <w:szCs w:val="25"/>
        </w:rPr>
        <w:t xml:space="preserve"> 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3 ст. 8. Федерального закона от 21.07.1997 № </w:t>
      </w:r>
      <w:r w:rsidR="00327EBA">
        <w:rPr>
          <w:rFonts w:ascii="Times New Roman" w:hAnsi="Times New Roman" w:cs="Times New Roman"/>
          <w:sz w:val="25"/>
          <w:szCs w:val="25"/>
        </w:rPr>
        <w:br/>
      </w:r>
      <w:r w:rsidR="00F74E60" w:rsidRPr="00CA4113">
        <w:rPr>
          <w:rFonts w:ascii="Times New Roman" w:hAnsi="Times New Roman" w:cs="Times New Roman"/>
          <w:sz w:val="25"/>
          <w:szCs w:val="25"/>
        </w:rPr>
        <w:t>116-ФЗ</w:t>
      </w:r>
      <w:r w:rsidR="00CE7DA8" w:rsidRPr="00CA4113">
        <w:rPr>
          <w:rFonts w:ascii="Times New Roman" w:hAnsi="Times New Roman" w:cs="Times New Roman"/>
          <w:sz w:val="25"/>
          <w:szCs w:val="25"/>
        </w:rPr>
        <w:t xml:space="preserve"> «О промышленной безопасности</w:t>
      </w:r>
      <w:r w:rsidR="00A76E1D" w:rsidRPr="00CA4113">
        <w:rPr>
          <w:rFonts w:ascii="Times New Roman" w:hAnsi="Times New Roman" w:cs="Times New Roman"/>
          <w:sz w:val="25"/>
          <w:szCs w:val="25"/>
        </w:rPr>
        <w:t xml:space="preserve"> опасных производственных объектов</w:t>
      </w:r>
      <w:r w:rsidR="00CE7DA8" w:rsidRPr="00CA4113">
        <w:rPr>
          <w:rFonts w:ascii="Times New Roman" w:hAnsi="Times New Roman" w:cs="Times New Roman"/>
          <w:sz w:val="25"/>
          <w:szCs w:val="25"/>
        </w:rPr>
        <w:t>»</w:t>
      </w:r>
      <w:r w:rsidR="0094022F" w:rsidRPr="00CA4113">
        <w:rPr>
          <w:rFonts w:ascii="Times New Roman" w:hAnsi="Times New Roman" w:cs="Times New Roman"/>
          <w:sz w:val="25"/>
          <w:szCs w:val="25"/>
        </w:rPr>
        <w:t>,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D812F1" w:rsidRPr="00CA4113">
        <w:rPr>
          <w:rFonts w:ascii="Times New Roman" w:hAnsi="Times New Roman" w:cs="Times New Roman"/>
          <w:sz w:val="25"/>
          <w:szCs w:val="25"/>
        </w:rPr>
        <w:t xml:space="preserve">в МО «Северо-Курильский ГО» </w:t>
      </w:r>
      <w:r w:rsidR="0094022F" w:rsidRPr="00CA4113">
        <w:rPr>
          <w:rFonts w:ascii="Times New Roman" w:hAnsi="Times New Roman" w:cs="Times New Roman"/>
          <w:sz w:val="25"/>
          <w:szCs w:val="25"/>
        </w:rPr>
        <w:t>по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A76E1D" w:rsidRPr="00CA4113">
        <w:rPr>
          <w:rFonts w:ascii="Times New Roman" w:hAnsi="Times New Roman" w:cs="Times New Roman"/>
          <w:sz w:val="25"/>
          <w:szCs w:val="25"/>
        </w:rPr>
        <w:t>объект</w:t>
      </w:r>
      <w:r w:rsidR="0094022F" w:rsidRPr="00CA4113">
        <w:rPr>
          <w:rFonts w:ascii="Times New Roman" w:hAnsi="Times New Roman" w:cs="Times New Roman"/>
          <w:sz w:val="25"/>
          <w:szCs w:val="25"/>
        </w:rPr>
        <w:t>у</w:t>
      </w:r>
      <w:r w:rsidR="00A76E1D" w:rsidRPr="00CA4113">
        <w:rPr>
          <w:rFonts w:ascii="Times New Roman" w:hAnsi="Times New Roman" w:cs="Times New Roman"/>
          <w:sz w:val="25"/>
          <w:szCs w:val="25"/>
        </w:rPr>
        <w:t xml:space="preserve"> «Строительство и реконструкция систем топливообеспечения…», авторский надзор не осуществлялся</w:t>
      </w:r>
      <w:r w:rsidR="00E91C96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D812F1" w:rsidRPr="00CA4113">
        <w:rPr>
          <w:rFonts w:ascii="Times New Roman" w:hAnsi="Times New Roman" w:cs="Times New Roman"/>
          <w:sz w:val="25"/>
          <w:szCs w:val="25"/>
        </w:rPr>
        <w:t>в течение года.</w:t>
      </w:r>
    </w:p>
    <w:p w:rsidR="00F74E60" w:rsidRPr="00CA4113" w:rsidRDefault="0013362E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lastRenderedPageBreak/>
        <w:t>5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 </w:t>
      </w:r>
      <w:r w:rsidR="00775E91" w:rsidRPr="00CA4113">
        <w:rPr>
          <w:rFonts w:ascii="Times New Roman" w:hAnsi="Times New Roman" w:cs="Times New Roman"/>
          <w:sz w:val="25"/>
          <w:szCs w:val="25"/>
        </w:rPr>
        <w:t>Имеет место несвоевременное включение в реестр муниципальной собственности объектов завершенного строительства</w:t>
      </w:r>
      <w:r w:rsidR="00A76E1D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94022F" w:rsidRPr="00CA4113">
        <w:rPr>
          <w:rFonts w:ascii="Times New Roman" w:hAnsi="Times New Roman" w:cs="Times New Roman"/>
          <w:sz w:val="25"/>
          <w:szCs w:val="25"/>
        </w:rPr>
        <w:t xml:space="preserve">в размере </w:t>
      </w:r>
      <w:r w:rsidR="00D812F1" w:rsidRPr="00CA4113">
        <w:rPr>
          <w:rFonts w:ascii="Times New Roman" w:hAnsi="Times New Roman" w:cs="Times New Roman"/>
          <w:sz w:val="25"/>
          <w:szCs w:val="25"/>
        </w:rPr>
        <w:t>181444,2</w:t>
      </w:r>
      <w:r w:rsidR="00A76E1D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D59F7" w:rsidRPr="00CA4113">
        <w:rPr>
          <w:rFonts w:ascii="Times New Roman" w:hAnsi="Times New Roman" w:cs="Times New Roman"/>
          <w:sz w:val="25"/>
          <w:szCs w:val="25"/>
        </w:rPr>
        <w:t>тыс. рублей</w:t>
      </w:r>
      <w:r w:rsidR="00775E91" w:rsidRPr="00CA4113">
        <w:rPr>
          <w:rFonts w:ascii="Times New Roman" w:hAnsi="Times New Roman" w:cs="Times New Roman"/>
          <w:sz w:val="25"/>
          <w:szCs w:val="25"/>
        </w:rPr>
        <w:t xml:space="preserve">, занижение балансовой стоимости объекта </w:t>
      </w:r>
      <w:r w:rsidR="0094022F" w:rsidRPr="00CA4113">
        <w:rPr>
          <w:rFonts w:ascii="Times New Roman" w:hAnsi="Times New Roman" w:cs="Times New Roman"/>
          <w:sz w:val="25"/>
          <w:szCs w:val="25"/>
        </w:rPr>
        <w:t xml:space="preserve">на сумму 112,37 тыс.рублей </w:t>
      </w:r>
      <w:r w:rsidR="00775E91" w:rsidRPr="00CA4113">
        <w:rPr>
          <w:rFonts w:ascii="Times New Roman" w:hAnsi="Times New Roman" w:cs="Times New Roman"/>
          <w:sz w:val="25"/>
          <w:szCs w:val="25"/>
        </w:rPr>
        <w:t>(МО «Курильский ГО»).</w:t>
      </w:r>
    </w:p>
    <w:p w:rsidR="00F74E60" w:rsidRPr="00CA4113" w:rsidRDefault="0094022F" w:rsidP="00EA4478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6</w:t>
      </w:r>
      <w:r w:rsidR="00F74E60" w:rsidRPr="00CA4113">
        <w:rPr>
          <w:rFonts w:ascii="Times New Roman" w:hAnsi="Times New Roman" w:cs="Times New Roman"/>
          <w:sz w:val="25"/>
          <w:szCs w:val="25"/>
        </w:rPr>
        <w:t xml:space="preserve">. </w:t>
      </w:r>
      <w:r w:rsidRPr="00CA4113">
        <w:rPr>
          <w:rFonts w:ascii="Times New Roman" w:hAnsi="Times New Roman" w:cs="Times New Roman"/>
          <w:sz w:val="25"/>
          <w:szCs w:val="25"/>
        </w:rPr>
        <w:t>В нарушение определения Арбитражного Суда Сахалинской области от 03.09.2010 №</w:t>
      </w:r>
      <w:r w:rsidR="00327EBA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 xml:space="preserve">А59-1443/2010 с </w:t>
      </w:r>
      <w:r w:rsidR="00775E91" w:rsidRPr="00CA4113">
        <w:rPr>
          <w:rFonts w:ascii="Times New Roman" w:hAnsi="Times New Roman" w:cs="Times New Roman"/>
          <w:sz w:val="25"/>
          <w:szCs w:val="25"/>
        </w:rPr>
        <w:t>2010 года МО «Курильский ГО» не возвращены в областной бюджет перечисленные подрядчику средства в размере 3011,9 тыс.рублей.</w:t>
      </w:r>
    </w:p>
    <w:p w:rsidR="00D52D2A" w:rsidRPr="00CA4113" w:rsidRDefault="0094022F" w:rsidP="00EA4478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7</w:t>
      </w:r>
      <w:r w:rsidR="005A3491" w:rsidRPr="00CA4113">
        <w:rPr>
          <w:rFonts w:ascii="Times New Roman" w:hAnsi="Times New Roman" w:cs="Times New Roman"/>
          <w:sz w:val="25"/>
          <w:szCs w:val="25"/>
        </w:rPr>
        <w:t>.</w:t>
      </w:r>
      <w:r w:rsidR="00E87346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024371" w:rsidRPr="00CA4113">
        <w:rPr>
          <w:rFonts w:ascii="Times New Roman" w:hAnsi="Times New Roman" w:cs="Times New Roman"/>
          <w:sz w:val="25"/>
          <w:szCs w:val="25"/>
        </w:rPr>
        <w:t>Н</w:t>
      </w:r>
      <w:r w:rsidR="00D812F1" w:rsidRPr="00CA4113">
        <w:rPr>
          <w:rFonts w:ascii="Times New Roman" w:hAnsi="Times New Roman" w:cs="Times New Roman"/>
          <w:sz w:val="25"/>
          <w:szCs w:val="25"/>
        </w:rPr>
        <w:t>е соблюдались</w:t>
      </w:r>
      <w:r w:rsidR="00FD6378" w:rsidRPr="00CA4113">
        <w:rPr>
          <w:rFonts w:ascii="Times New Roman" w:hAnsi="Times New Roman" w:cs="Times New Roman"/>
          <w:sz w:val="25"/>
          <w:szCs w:val="25"/>
        </w:rPr>
        <w:t xml:space="preserve"> требовани</w:t>
      </w:r>
      <w:r w:rsidR="00024371" w:rsidRPr="00CA4113">
        <w:rPr>
          <w:rFonts w:ascii="Times New Roman" w:hAnsi="Times New Roman" w:cs="Times New Roman"/>
          <w:sz w:val="25"/>
          <w:szCs w:val="25"/>
        </w:rPr>
        <w:t>я</w:t>
      </w:r>
      <w:r w:rsidR="00FD6378" w:rsidRPr="00CA4113">
        <w:rPr>
          <w:rFonts w:ascii="Times New Roman" w:hAnsi="Times New Roman" w:cs="Times New Roman"/>
          <w:sz w:val="25"/>
          <w:szCs w:val="25"/>
        </w:rPr>
        <w:t xml:space="preserve"> Федерального закона </w:t>
      </w:r>
      <w:r w:rsidR="00327EBA">
        <w:rPr>
          <w:rFonts w:ascii="Times New Roman" w:hAnsi="Times New Roman" w:cs="Times New Roman"/>
          <w:sz w:val="25"/>
          <w:szCs w:val="25"/>
        </w:rPr>
        <w:t xml:space="preserve">от 21.11.1996 № </w:t>
      </w:r>
      <w:r w:rsidR="00D812F1" w:rsidRPr="00CA4113">
        <w:rPr>
          <w:rFonts w:ascii="Times New Roman" w:hAnsi="Times New Roman" w:cs="Times New Roman"/>
          <w:sz w:val="25"/>
          <w:szCs w:val="25"/>
        </w:rPr>
        <w:t>129-ФЗ</w:t>
      </w:r>
      <w:r w:rsidR="00FD6378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85CD7" w:rsidRPr="00CA4113">
        <w:rPr>
          <w:rFonts w:ascii="Times New Roman" w:hAnsi="Times New Roman" w:cs="Times New Roman"/>
          <w:sz w:val="25"/>
          <w:szCs w:val="25"/>
        </w:rPr>
        <w:t>«О бухгалтерском учете»</w:t>
      </w:r>
      <w:r w:rsidR="00F85CD7">
        <w:rPr>
          <w:rFonts w:ascii="Times New Roman" w:hAnsi="Times New Roman" w:cs="Times New Roman"/>
          <w:sz w:val="25"/>
          <w:szCs w:val="25"/>
        </w:rPr>
        <w:t xml:space="preserve"> </w:t>
      </w:r>
      <w:r w:rsidR="00FD6378" w:rsidRPr="00CA4113">
        <w:rPr>
          <w:rFonts w:ascii="Times New Roman" w:hAnsi="Times New Roman" w:cs="Times New Roman"/>
          <w:sz w:val="25"/>
          <w:szCs w:val="25"/>
        </w:rPr>
        <w:t>и приказа Минфина России от 01.12.2010 №</w:t>
      </w:r>
      <w:r w:rsidR="00327EBA">
        <w:rPr>
          <w:rFonts w:ascii="Times New Roman" w:hAnsi="Times New Roman" w:cs="Times New Roman"/>
          <w:sz w:val="25"/>
          <w:szCs w:val="25"/>
        </w:rPr>
        <w:t xml:space="preserve"> </w:t>
      </w:r>
      <w:r w:rsidR="00FD6378" w:rsidRPr="00CA4113">
        <w:rPr>
          <w:rFonts w:ascii="Times New Roman" w:hAnsi="Times New Roman" w:cs="Times New Roman"/>
          <w:sz w:val="25"/>
          <w:szCs w:val="25"/>
        </w:rPr>
        <w:t>157н «Об утверждении Единого плана счетов…» в части своевременного отражения хозяйственных операций по взаиморасчетам с контрагентами</w:t>
      </w:r>
      <w:r w:rsidR="0097199E" w:rsidRPr="00CA4113">
        <w:rPr>
          <w:rFonts w:ascii="Times New Roman" w:hAnsi="Times New Roman" w:cs="Times New Roman"/>
          <w:sz w:val="25"/>
          <w:szCs w:val="25"/>
        </w:rPr>
        <w:t xml:space="preserve"> (МО «Курильский ГО» - 14592,5</w:t>
      </w:r>
      <w:r w:rsidR="005C5619" w:rsidRPr="00CA4113">
        <w:rPr>
          <w:rFonts w:ascii="Times New Roman" w:hAnsi="Times New Roman" w:cs="Times New Roman"/>
          <w:sz w:val="25"/>
          <w:szCs w:val="25"/>
        </w:rPr>
        <w:t xml:space="preserve"> тыс</w:t>
      </w:r>
      <w:proofErr w:type="gramStart"/>
      <w:r w:rsidR="005C5619" w:rsidRPr="00CA4113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5C5619" w:rsidRPr="00CA4113">
        <w:rPr>
          <w:rFonts w:ascii="Times New Roman" w:hAnsi="Times New Roman" w:cs="Times New Roman"/>
          <w:sz w:val="25"/>
          <w:szCs w:val="25"/>
        </w:rPr>
        <w:t>ублей)</w:t>
      </w:r>
      <w:r w:rsidR="00D52D2A" w:rsidRPr="00CA4113">
        <w:rPr>
          <w:rFonts w:ascii="Times New Roman" w:hAnsi="Times New Roman" w:cs="Times New Roman"/>
          <w:sz w:val="25"/>
          <w:szCs w:val="25"/>
        </w:rPr>
        <w:t>.</w:t>
      </w:r>
    </w:p>
    <w:p w:rsidR="00870731" w:rsidRPr="00CA4113" w:rsidRDefault="0094022F" w:rsidP="00EA4478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8</w:t>
      </w:r>
      <w:r w:rsidR="00870731" w:rsidRPr="00CA4113">
        <w:rPr>
          <w:rFonts w:ascii="Times New Roman" w:hAnsi="Times New Roman" w:cs="Times New Roman"/>
          <w:sz w:val="25"/>
          <w:szCs w:val="25"/>
        </w:rPr>
        <w:t>.</w:t>
      </w:r>
      <w:r w:rsidR="00AD17AC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F673D" w:rsidRPr="00CA4113">
        <w:rPr>
          <w:rFonts w:ascii="Times New Roman" w:hAnsi="Times New Roman" w:cs="Times New Roman"/>
          <w:sz w:val="25"/>
          <w:szCs w:val="25"/>
        </w:rPr>
        <w:t xml:space="preserve">В нарушение </w:t>
      </w:r>
      <w:r w:rsidR="00AD17AC" w:rsidRPr="00CA4113">
        <w:rPr>
          <w:rFonts w:ascii="Times New Roman" w:hAnsi="Times New Roman" w:cs="Times New Roman"/>
          <w:sz w:val="25"/>
          <w:szCs w:val="25"/>
        </w:rPr>
        <w:t xml:space="preserve">требований </w:t>
      </w:r>
      <w:r w:rsidR="00FF673D" w:rsidRPr="00CA4113">
        <w:rPr>
          <w:rFonts w:ascii="Times New Roman" w:hAnsi="Times New Roman" w:cs="Times New Roman"/>
          <w:sz w:val="25"/>
          <w:szCs w:val="25"/>
        </w:rPr>
        <w:t>ст.</w:t>
      </w:r>
      <w:r w:rsidR="0076108E">
        <w:rPr>
          <w:rFonts w:ascii="Times New Roman" w:hAnsi="Times New Roman" w:cs="Times New Roman"/>
          <w:sz w:val="25"/>
          <w:szCs w:val="25"/>
        </w:rPr>
        <w:t xml:space="preserve"> </w:t>
      </w:r>
      <w:r w:rsidR="00FF673D" w:rsidRPr="00CA4113">
        <w:rPr>
          <w:rFonts w:ascii="Times New Roman" w:hAnsi="Times New Roman" w:cs="Times New Roman"/>
          <w:sz w:val="25"/>
          <w:szCs w:val="25"/>
        </w:rPr>
        <w:t xml:space="preserve">9 </w:t>
      </w:r>
      <w:r w:rsidR="00024371" w:rsidRPr="00CA4113">
        <w:rPr>
          <w:rFonts w:ascii="Times New Roman" w:hAnsi="Times New Roman" w:cs="Times New Roman"/>
          <w:sz w:val="25"/>
          <w:szCs w:val="25"/>
        </w:rPr>
        <w:t>Федерального</w:t>
      </w:r>
      <w:r w:rsidR="007F7C59" w:rsidRPr="00CA4113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024371" w:rsidRPr="00CA4113">
        <w:rPr>
          <w:rFonts w:ascii="Times New Roman" w:hAnsi="Times New Roman" w:cs="Times New Roman"/>
          <w:sz w:val="25"/>
          <w:szCs w:val="25"/>
        </w:rPr>
        <w:t>а</w:t>
      </w:r>
      <w:r w:rsidR="007F7C59" w:rsidRPr="00CA4113">
        <w:rPr>
          <w:rFonts w:ascii="Times New Roman" w:hAnsi="Times New Roman" w:cs="Times New Roman"/>
          <w:sz w:val="25"/>
          <w:szCs w:val="25"/>
        </w:rPr>
        <w:t xml:space="preserve">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CD5005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783D4A" w:rsidRPr="00CA4113">
        <w:rPr>
          <w:rFonts w:ascii="Times New Roman" w:hAnsi="Times New Roman" w:cs="Times New Roman"/>
          <w:sz w:val="25"/>
          <w:szCs w:val="25"/>
        </w:rPr>
        <w:t>допускалось</w:t>
      </w:r>
      <w:r w:rsidR="00123E82" w:rsidRPr="00CA4113">
        <w:rPr>
          <w:rFonts w:ascii="Times New Roman" w:hAnsi="Times New Roman" w:cs="Times New Roman"/>
          <w:sz w:val="25"/>
          <w:szCs w:val="25"/>
        </w:rPr>
        <w:t xml:space="preserve"> изменени</w:t>
      </w:r>
      <w:r w:rsidR="00783D4A" w:rsidRPr="00CA4113">
        <w:rPr>
          <w:rFonts w:ascii="Times New Roman" w:hAnsi="Times New Roman" w:cs="Times New Roman"/>
          <w:sz w:val="25"/>
          <w:szCs w:val="25"/>
        </w:rPr>
        <w:t>е</w:t>
      </w:r>
      <w:r w:rsidR="00123E82" w:rsidRPr="00CA4113">
        <w:rPr>
          <w:rFonts w:ascii="Times New Roman" w:hAnsi="Times New Roman" w:cs="Times New Roman"/>
          <w:sz w:val="25"/>
          <w:szCs w:val="25"/>
        </w:rPr>
        <w:t xml:space="preserve"> срок</w:t>
      </w:r>
      <w:r w:rsidR="00783D4A" w:rsidRPr="00CA4113">
        <w:rPr>
          <w:rFonts w:ascii="Times New Roman" w:hAnsi="Times New Roman" w:cs="Times New Roman"/>
          <w:sz w:val="25"/>
          <w:szCs w:val="25"/>
        </w:rPr>
        <w:t>ов</w:t>
      </w:r>
      <w:r w:rsidR="00123E82" w:rsidRPr="00CA4113">
        <w:rPr>
          <w:rFonts w:ascii="Times New Roman" w:hAnsi="Times New Roman" w:cs="Times New Roman"/>
          <w:sz w:val="25"/>
          <w:szCs w:val="25"/>
        </w:rPr>
        <w:t xml:space="preserve"> окончания работ</w:t>
      </w:r>
      <w:r w:rsidR="00C751F4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FD1E9E" w:rsidRPr="00CA4113">
        <w:rPr>
          <w:rFonts w:ascii="Times New Roman" w:hAnsi="Times New Roman" w:cs="Times New Roman"/>
          <w:sz w:val="25"/>
          <w:szCs w:val="25"/>
        </w:rPr>
        <w:t>и</w:t>
      </w:r>
      <w:r w:rsidR="0001436F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="00783D4A" w:rsidRPr="00CA4113">
        <w:rPr>
          <w:rFonts w:ascii="Times New Roman" w:hAnsi="Times New Roman" w:cs="Times New Roman"/>
          <w:sz w:val="25"/>
          <w:szCs w:val="25"/>
        </w:rPr>
        <w:t xml:space="preserve">непредставление </w:t>
      </w:r>
      <w:r w:rsidR="00FD1E9E" w:rsidRPr="00CA4113">
        <w:rPr>
          <w:rFonts w:ascii="Times New Roman" w:hAnsi="Times New Roman" w:cs="Times New Roman"/>
          <w:sz w:val="25"/>
          <w:szCs w:val="25"/>
        </w:rPr>
        <w:t>достоверн</w:t>
      </w:r>
      <w:r w:rsidR="00783D4A" w:rsidRPr="00CA4113">
        <w:rPr>
          <w:rFonts w:ascii="Times New Roman" w:hAnsi="Times New Roman" w:cs="Times New Roman"/>
          <w:sz w:val="25"/>
          <w:szCs w:val="25"/>
        </w:rPr>
        <w:t>ых документов подтверждающих</w:t>
      </w:r>
      <w:r w:rsidR="00FD1E9E" w:rsidRPr="00CA4113">
        <w:rPr>
          <w:rFonts w:ascii="Times New Roman" w:hAnsi="Times New Roman" w:cs="Times New Roman"/>
          <w:sz w:val="25"/>
          <w:szCs w:val="25"/>
        </w:rPr>
        <w:t xml:space="preserve"> срок</w:t>
      </w:r>
      <w:r w:rsidR="00783D4A" w:rsidRPr="00CA4113">
        <w:rPr>
          <w:rFonts w:ascii="Times New Roman" w:hAnsi="Times New Roman" w:cs="Times New Roman"/>
          <w:sz w:val="25"/>
          <w:szCs w:val="25"/>
        </w:rPr>
        <w:t>и</w:t>
      </w:r>
      <w:r w:rsidR="00FD1E9E" w:rsidRPr="00CA4113">
        <w:rPr>
          <w:rFonts w:ascii="Times New Roman" w:hAnsi="Times New Roman" w:cs="Times New Roman"/>
          <w:sz w:val="25"/>
          <w:szCs w:val="25"/>
        </w:rPr>
        <w:t xml:space="preserve"> поставки оборудования</w:t>
      </w:r>
      <w:r w:rsidR="001153AF" w:rsidRPr="00CA4113">
        <w:rPr>
          <w:rFonts w:ascii="Times New Roman" w:hAnsi="Times New Roman" w:cs="Times New Roman"/>
          <w:sz w:val="25"/>
          <w:szCs w:val="25"/>
        </w:rPr>
        <w:t xml:space="preserve"> (МО «Курильский ГО»</w:t>
      </w:r>
      <w:r w:rsidR="00783D4A" w:rsidRPr="00CA4113">
        <w:rPr>
          <w:rFonts w:ascii="Times New Roman" w:hAnsi="Times New Roman" w:cs="Times New Roman"/>
          <w:sz w:val="25"/>
          <w:szCs w:val="25"/>
        </w:rPr>
        <w:t>,</w:t>
      </w:r>
      <w:r w:rsidR="0044651B" w:rsidRPr="00CA4113">
        <w:rPr>
          <w:rFonts w:ascii="Times New Roman" w:hAnsi="Times New Roman" w:cs="Times New Roman"/>
          <w:sz w:val="25"/>
          <w:szCs w:val="25"/>
        </w:rPr>
        <w:t xml:space="preserve"> МО «Северо-Курильский ГО»</w:t>
      </w:r>
      <w:r w:rsidR="001153AF" w:rsidRPr="00CA4113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783D4A" w:rsidRPr="00CA4113" w:rsidRDefault="00783D4A" w:rsidP="00EA4478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74E60" w:rsidRPr="007D4975" w:rsidRDefault="00783D4A" w:rsidP="00CA4113">
      <w:pPr>
        <w:pStyle w:val="ConsPlusCell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D4975">
        <w:rPr>
          <w:rFonts w:ascii="Times New Roman" w:hAnsi="Times New Roman" w:cs="Times New Roman"/>
          <w:i/>
          <w:sz w:val="25"/>
          <w:szCs w:val="25"/>
        </w:rPr>
        <w:t xml:space="preserve">10 </w:t>
      </w:r>
      <w:r w:rsidR="00F74E60" w:rsidRPr="007D4975">
        <w:rPr>
          <w:rFonts w:ascii="Times New Roman" w:hAnsi="Times New Roman" w:cs="Times New Roman"/>
          <w:i/>
          <w:sz w:val="25"/>
          <w:szCs w:val="25"/>
        </w:rPr>
        <w:t>Предложения (рекомендации)</w:t>
      </w:r>
    </w:p>
    <w:p w:rsidR="00F74E60" w:rsidRPr="00CA4113" w:rsidRDefault="00F74E60" w:rsidP="0060318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1.</w:t>
      </w:r>
      <w:r w:rsidR="00AC74A5" w:rsidRPr="00CA4113">
        <w:rPr>
          <w:rFonts w:ascii="Times New Roman" w:hAnsi="Times New Roman" w:cs="Times New Roman"/>
          <w:sz w:val="25"/>
          <w:szCs w:val="25"/>
        </w:rPr>
        <w:t xml:space="preserve"> </w:t>
      </w:r>
      <w:r w:rsidRPr="00CA4113">
        <w:rPr>
          <w:rFonts w:ascii="Times New Roman" w:hAnsi="Times New Roman" w:cs="Times New Roman"/>
          <w:sz w:val="25"/>
          <w:szCs w:val="25"/>
        </w:rPr>
        <w:t xml:space="preserve">Направить </w:t>
      </w:r>
      <w:r w:rsidR="00643136" w:rsidRPr="00CA4113">
        <w:rPr>
          <w:rFonts w:ascii="Times New Roman" w:hAnsi="Times New Roman" w:cs="Times New Roman"/>
          <w:sz w:val="25"/>
          <w:szCs w:val="25"/>
        </w:rPr>
        <w:t>агентству по развитию Курильских островов и инвестиционных программ</w:t>
      </w:r>
      <w:r w:rsidRPr="00CA4113">
        <w:rPr>
          <w:rFonts w:ascii="Times New Roman" w:hAnsi="Times New Roman" w:cs="Times New Roman"/>
          <w:sz w:val="25"/>
          <w:szCs w:val="25"/>
        </w:rPr>
        <w:t xml:space="preserve"> Сахалинской области, </w:t>
      </w:r>
      <w:r w:rsidR="00464BE2" w:rsidRPr="00CA4113">
        <w:rPr>
          <w:rFonts w:ascii="Times New Roman" w:hAnsi="Times New Roman" w:cs="Times New Roman"/>
          <w:sz w:val="25"/>
          <w:szCs w:val="25"/>
        </w:rPr>
        <w:t>муниципальным образованиям «</w:t>
      </w:r>
      <w:proofErr w:type="gramStart"/>
      <w:r w:rsidR="00464BE2" w:rsidRPr="00CA4113">
        <w:rPr>
          <w:rFonts w:ascii="Times New Roman" w:hAnsi="Times New Roman" w:cs="Times New Roman"/>
          <w:sz w:val="25"/>
          <w:szCs w:val="25"/>
        </w:rPr>
        <w:t>Курильский</w:t>
      </w:r>
      <w:proofErr w:type="gramEnd"/>
      <w:r w:rsidR="00464BE2" w:rsidRPr="00CA4113">
        <w:rPr>
          <w:rFonts w:ascii="Times New Roman" w:hAnsi="Times New Roman" w:cs="Times New Roman"/>
          <w:sz w:val="25"/>
          <w:szCs w:val="25"/>
        </w:rPr>
        <w:t xml:space="preserve"> ГО», «Северо-Курильский ГО»</w:t>
      </w:r>
      <w:r w:rsidRPr="00CA4113">
        <w:rPr>
          <w:rFonts w:ascii="Times New Roman" w:hAnsi="Times New Roman" w:cs="Times New Roman"/>
          <w:sz w:val="25"/>
          <w:szCs w:val="25"/>
        </w:rPr>
        <w:t xml:space="preserve"> представления для принятия мер по устранению выявленных недостатков и нарушений.</w:t>
      </w:r>
    </w:p>
    <w:p w:rsidR="00F74E60" w:rsidRPr="00CA4113" w:rsidRDefault="00AC74A5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2. Направить информацию Губернатору Сахалинской области.</w:t>
      </w:r>
    </w:p>
    <w:p w:rsidR="000A76C6" w:rsidRPr="00CA4113" w:rsidRDefault="000A76C6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74E60" w:rsidRPr="00CA4113" w:rsidRDefault="00F74E60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F74E60" w:rsidRPr="00CA4113" w:rsidRDefault="00F74E60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1.Перечень законов и иных нормативных правовых актов Сахалинской области, исполнение которых проверено в ходе контрольного мероприятия.</w:t>
      </w:r>
    </w:p>
    <w:p w:rsidR="00F74E60" w:rsidRPr="00CA4113" w:rsidRDefault="00F74E60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A4113">
        <w:rPr>
          <w:rFonts w:ascii="Times New Roman" w:hAnsi="Times New Roman" w:cs="Times New Roman"/>
          <w:sz w:val="25"/>
          <w:szCs w:val="25"/>
        </w:rPr>
        <w:t>2. Перечень актов, оформленных по результатам контрольного мероприятия на объектах.</w:t>
      </w:r>
    </w:p>
    <w:p w:rsidR="00F74E60" w:rsidRPr="00CA4113" w:rsidRDefault="00F74E60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83D4A" w:rsidRPr="00CA4113" w:rsidRDefault="00783D4A" w:rsidP="00F74E60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74E60" w:rsidRPr="00F36F53" w:rsidRDefault="00F74E60" w:rsidP="00F74E60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Аудитор</w:t>
      </w:r>
    </w:p>
    <w:p w:rsidR="00F74E60" w:rsidRPr="00F36F53" w:rsidRDefault="00F74E60" w:rsidP="00F74E60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контрольно-счетной палаты </w:t>
      </w:r>
    </w:p>
    <w:p w:rsidR="00F74E60" w:rsidRPr="00F36F53" w:rsidRDefault="00F74E60" w:rsidP="00F74E60">
      <w:pPr>
        <w:pStyle w:val="ConsPlusCell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6F5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Сахалинской области                                                                        К.Г. Бондарчук</w:t>
      </w:r>
    </w:p>
    <w:sectPr w:rsidR="00F74E60" w:rsidRPr="00F36F53" w:rsidSect="000A76C6">
      <w:headerReference w:type="default" r:id="rId12"/>
      <w:pgSz w:w="11906" w:h="16838" w:code="9"/>
      <w:pgMar w:top="964" w:right="794" w:bottom="992" w:left="164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C5" w:rsidRDefault="009C78C5" w:rsidP="00C853A8">
      <w:pPr>
        <w:spacing w:after="0" w:line="240" w:lineRule="auto"/>
      </w:pPr>
      <w:r>
        <w:separator/>
      </w:r>
    </w:p>
  </w:endnote>
  <w:endnote w:type="continuationSeparator" w:id="0">
    <w:p w:rsidR="009C78C5" w:rsidRDefault="009C78C5" w:rsidP="00C8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C5" w:rsidRDefault="009C78C5" w:rsidP="00C853A8">
      <w:pPr>
        <w:spacing w:after="0" w:line="240" w:lineRule="auto"/>
      </w:pPr>
      <w:r>
        <w:separator/>
      </w:r>
    </w:p>
  </w:footnote>
  <w:footnote w:type="continuationSeparator" w:id="0">
    <w:p w:rsidR="009C78C5" w:rsidRDefault="009C78C5" w:rsidP="00C8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19611"/>
      <w:docPartObj>
        <w:docPartGallery w:val="Page Numbers (Top of Page)"/>
        <w:docPartUnique/>
      </w:docPartObj>
    </w:sdtPr>
    <w:sdtEndPr/>
    <w:sdtContent>
      <w:p w:rsidR="009C78C5" w:rsidRDefault="009C7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62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A"/>
    <w:rsid w:val="0000246A"/>
    <w:rsid w:val="00002BB0"/>
    <w:rsid w:val="00003170"/>
    <w:rsid w:val="00003E74"/>
    <w:rsid w:val="000040F7"/>
    <w:rsid w:val="00005421"/>
    <w:rsid w:val="000058D3"/>
    <w:rsid w:val="000063AA"/>
    <w:rsid w:val="00010479"/>
    <w:rsid w:val="000105E5"/>
    <w:rsid w:val="00010D62"/>
    <w:rsid w:val="0001158E"/>
    <w:rsid w:val="00011660"/>
    <w:rsid w:val="00012768"/>
    <w:rsid w:val="00013291"/>
    <w:rsid w:val="0001436F"/>
    <w:rsid w:val="00015ADD"/>
    <w:rsid w:val="00015C98"/>
    <w:rsid w:val="00015E7E"/>
    <w:rsid w:val="00016E13"/>
    <w:rsid w:val="00020661"/>
    <w:rsid w:val="00020D99"/>
    <w:rsid w:val="00021097"/>
    <w:rsid w:val="000225AD"/>
    <w:rsid w:val="00024123"/>
    <w:rsid w:val="00024371"/>
    <w:rsid w:val="00024B42"/>
    <w:rsid w:val="00025786"/>
    <w:rsid w:val="000259FB"/>
    <w:rsid w:val="00025EA3"/>
    <w:rsid w:val="00026C6C"/>
    <w:rsid w:val="00027591"/>
    <w:rsid w:val="0003028F"/>
    <w:rsid w:val="00030580"/>
    <w:rsid w:val="00030DDF"/>
    <w:rsid w:val="00030F58"/>
    <w:rsid w:val="000319C8"/>
    <w:rsid w:val="00032C10"/>
    <w:rsid w:val="000333C3"/>
    <w:rsid w:val="0003371A"/>
    <w:rsid w:val="00034743"/>
    <w:rsid w:val="00034DB3"/>
    <w:rsid w:val="00036046"/>
    <w:rsid w:val="00036F58"/>
    <w:rsid w:val="00037DA3"/>
    <w:rsid w:val="00040221"/>
    <w:rsid w:val="00041284"/>
    <w:rsid w:val="00042658"/>
    <w:rsid w:val="000431FF"/>
    <w:rsid w:val="00043F42"/>
    <w:rsid w:val="00044F4B"/>
    <w:rsid w:val="0004605F"/>
    <w:rsid w:val="00047AD7"/>
    <w:rsid w:val="00047D2C"/>
    <w:rsid w:val="00051876"/>
    <w:rsid w:val="00052613"/>
    <w:rsid w:val="00054CA2"/>
    <w:rsid w:val="00054D4B"/>
    <w:rsid w:val="000571D9"/>
    <w:rsid w:val="00060ADE"/>
    <w:rsid w:val="00061A78"/>
    <w:rsid w:val="00061BC3"/>
    <w:rsid w:val="00062366"/>
    <w:rsid w:val="00064CA9"/>
    <w:rsid w:val="00065119"/>
    <w:rsid w:val="00066830"/>
    <w:rsid w:val="00066C00"/>
    <w:rsid w:val="00071C2F"/>
    <w:rsid w:val="000726AF"/>
    <w:rsid w:val="00072BDA"/>
    <w:rsid w:val="00072BEE"/>
    <w:rsid w:val="00072E75"/>
    <w:rsid w:val="00073237"/>
    <w:rsid w:val="000744F6"/>
    <w:rsid w:val="000748D9"/>
    <w:rsid w:val="00074A01"/>
    <w:rsid w:val="00075A75"/>
    <w:rsid w:val="0007721F"/>
    <w:rsid w:val="0007741D"/>
    <w:rsid w:val="000774BE"/>
    <w:rsid w:val="000804BA"/>
    <w:rsid w:val="0008060B"/>
    <w:rsid w:val="000807BE"/>
    <w:rsid w:val="000808BF"/>
    <w:rsid w:val="00080CA9"/>
    <w:rsid w:val="00081840"/>
    <w:rsid w:val="00081A79"/>
    <w:rsid w:val="00081C62"/>
    <w:rsid w:val="0008215E"/>
    <w:rsid w:val="00082A07"/>
    <w:rsid w:val="00083FD4"/>
    <w:rsid w:val="00084219"/>
    <w:rsid w:val="00085578"/>
    <w:rsid w:val="000859C2"/>
    <w:rsid w:val="000871C8"/>
    <w:rsid w:val="00090988"/>
    <w:rsid w:val="0009140D"/>
    <w:rsid w:val="000919E0"/>
    <w:rsid w:val="00092656"/>
    <w:rsid w:val="00093774"/>
    <w:rsid w:val="000948BF"/>
    <w:rsid w:val="00094E6B"/>
    <w:rsid w:val="0009539C"/>
    <w:rsid w:val="000969F1"/>
    <w:rsid w:val="00096E66"/>
    <w:rsid w:val="000A043B"/>
    <w:rsid w:val="000A09FD"/>
    <w:rsid w:val="000A146C"/>
    <w:rsid w:val="000A16AD"/>
    <w:rsid w:val="000A2D85"/>
    <w:rsid w:val="000A3299"/>
    <w:rsid w:val="000A42B8"/>
    <w:rsid w:val="000A449F"/>
    <w:rsid w:val="000A4F21"/>
    <w:rsid w:val="000A619A"/>
    <w:rsid w:val="000A651A"/>
    <w:rsid w:val="000A665E"/>
    <w:rsid w:val="000A76C6"/>
    <w:rsid w:val="000A7B3A"/>
    <w:rsid w:val="000A7ECC"/>
    <w:rsid w:val="000B183B"/>
    <w:rsid w:val="000B5E46"/>
    <w:rsid w:val="000B6E31"/>
    <w:rsid w:val="000C242C"/>
    <w:rsid w:val="000C261D"/>
    <w:rsid w:val="000C2FB3"/>
    <w:rsid w:val="000C302D"/>
    <w:rsid w:val="000C3324"/>
    <w:rsid w:val="000C38F5"/>
    <w:rsid w:val="000C4476"/>
    <w:rsid w:val="000C53FA"/>
    <w:rsid w:val="000C57FB"/>
    <w:rsid w:val="000C5AE0"/>
    <w:rsid w:val="000C6852"/>
    <w:rsid w:val="000C7AF5"/>
    <w:rsid w:val="000D0C5E"/>
    <w:rsid w:val="000D2D8A"/>
    <w:rsid w:val="000D32C0"/>
    <w:rsid w:val="000D3608"/>
    <w:rsid w:val="000D4B1E"/>
    <w:rsid w:val="000D50E8"/>
    <w:rsid w:val="000D56BD"/>
    <w:rsid w:val="000D6A85"/>
    <w:rsid w:val="000D781D"/>
    <w:rsid w:val="000E100E"/>
    <w:rsid w:val="000E1321"/>
    <w:rsid w:val="000E15E2"/>
    <w:rsid w:val="000E2B8C"/>
    <w:rsid w:val="000E5C70"/>
    <w:rsid w:val="000E7380"/>
    <w:rsid w:val="000F1113"/>
    <w:rsid w:val="000F1F2B"/>
    <w:rsid w:val="000F2911"/>
    <w:rsid w:val="000F2FF5"/>
    <w:rsid w:val="000F328D"/>
    <w:rsid w:val="000F3FA6"/>
    <w:rsid w:val="000F4860"/>
    <w:rsid w:val="000F507C"/>
    <w:rsid w:val="000F7303"/>
    <w:rsid w:val="00101481"/>
    <w:rsid w:val="0010203A"/>
    <w:rsid w:val="00102A69"/>
    <w:rsid w:val="001035C3"/>
    <w:rsid w:val="00103B60"/>
    <w:rsid w:val="00105215"/>
    <w:rsid w:val="001067FC"/>
    <w:rsid w:val="001117D7"/>
    <w:rsid w:val="00111BE7"/>
    <w:rsid w:val="00112319"/>
    <w:rsid w:val="0011236B"/>
    <w:rsid w:val="00113DD4"/>
    <w:rsid w:val="0011455E"/>
    <w:rsid w:val="001153AF"/>
    <w:rsid w:val="0011639E"/>
    <w:rsid w:val="00116CDC"/>
    <w:rsid w:val="00117632"/>
    <w:rsid w:val="00122253"/>
    <w:rsid w:val="00122870"/>
    <w:rsid w:val="00123E82"/>
    <w:rsid w:val="00124363"/>
    <w:rsid w:val="0012451C"/>
    <w:rsid w:val="00125071"/>
    <w:rsid w:val="00125CAC"/>
    <w:rsid w:val="00131866"/>
    <w:rsid w:val="0013362E"/>
    <w:rsid w:val="00137906"/>
    <w:rsid w:val="00137C64"/>
    <w:rsid w:val="00140F01"/>
    <w:rsid w:val="001413F1"/>
    <w:rsid w:val="001419D6"/>
    <w:rsid w:val="00142B0F"/>
    <w:rsid w:val="00144623"/>
    <w:rsid w:val="00144F07"/>
    <w:rsid w:val="00145179"/>
    <w:rsid w:val="00145433"/>
    <w:rsid w:val="00145690"/>
    <w:rsid w:val="00146A62"/>
    <w:rsid w:val="00146C2E"/>
    <w:rsid w:val="001470FF"/>
    <w:rsid w:val="001507E9"/>
    <w:rsid w:val="00150C94"/>
    <w:rsid w:val="00152128"/>
    <w:rsid w:val="0015308D"/>
    <w:rsid w:val="001539E8"/>
    <w:rsid w:val="00154C0A"/>
    <w:rsid w:val="00155A71"/>
    <w:rsid w:val="00156E8C"/>
    <w:rsid w:val="00160ABE"/>
    <w:rsid w:val="00161D13"/>
    <w:rsid w:val="001628C5"/>
    <w:rsid w:val="001644E8"/>
    <w:rsid w:val="001658B6"/>
    <w:rsid w:val="00166450"/>
    <w:rsid w:val="001668F5"/>
    <w:rsid w:val="001673CE"/>
    <w:rsid w:val="0017091C"/>
    <w:rsid w:val="00170E01"/>
    <w:rsid w:val="00171F61"/>
    <w:rsid w:val="00172387"/>
    <w:rsid w:val="00172B17"/>
    <w:rsid w:val="001730EE"/>
    <w:rsid w:val="00173661"/>
    <w:rsid w:val="00176181"/>
    <w:rsid w:val="001767F0"/>
    <w:rsid w:val="001776BE"/>
    <w:rsid w:val="001803B8"/>
    <w:rsid w:val="001807AA"/>
    <w:rsid w:val="00180A52"/>
    <w:rsid w:val="00180B4C"/>
    <w:rsid w:val="00180D3B"/>
    <w:rsid w:val="00181166"/>
    <w:rsid w:val="00182E44"/>
    <w:rsid w:val="00182E5F"/>
    <w:rsid w:val="00183253"/>
    <w:rsid w:val="00183664"/>
    <w:rsid w:val="00185F2D"/>
    <w:rsid w:val="001860B8"/>
    <w:rsid w:val="00186194"/>
    <w:rsid w:val="001907E5"/>
    <w:rsid w:val="0019097B"/>
    <w:rsid w:val="00191241"/>
    <w:rsid w:val="001931E3"/>
    <w:rsid w:val="00194472"/>
    <w:rsid w:val="00195CCB"/>
    <w:rsid w:val="00196593"/>
    <w:rsid w:val="00196DDF"/>
    <w:rsid w:val="00197AE9"/>
    <w:rsid w:val="001A011D"/>
    <w:rsid w:val="001A3A58"/>
    <w:rsid w:val="001A459C"/>
    <w:rsid w:val="001A7237"/>
    <w:rsid w:val="001A73E4"/>
    <w:rsid w:val="001A7FD2"/>
    <w:rsid w:val="001B1AE7"/>
    <w:rsid w:val="001B1BC8"/>
    <w:rsid w:val="001B2089"/>
    <w:rsid w:val="001B42CD"/>
    <w:rsid w:val="001B47C9"/>
    <w:rsid w:val="001B4F89"/>
    <w:rsid w:val="001B5A5D"/>
    <w:rsid w:val="001B5D18"/>
    <w:rsid w:val="001B6CB8"/>
    <w:rsid w:val="001C001A"/>
    <w:rsid w:val="001C34BC"/>
    <w:rsid w:val="001C3AEC"/>
    <w:rsid w:val="001C66EA"/>
    <w:rsid w:val="001C6833"/>
    <w:rsid w:val="001D073D"/>
    <w:rsid w:val="001D1F57"/>
    <w:rsid w:val="001D2661"/>
    <w:rsid w:val="001D3883"/>
    <w:rsid w:val="001D47CD"/>
    <w:rsid w:val="001D4ECB"/>
    <w:rsid w:val="001D6FED"/>
    <w:rsid w:val="001D7CB9"/>
    <w:rsid w:val="001E013D"/>
    <w:rsid w:val="001E0766"/>
    <w:rsid w:val="001E229C"/>
    <w:rsid w:val="001E2342"/>
    <w:rsid w:val="001E2702"/>
    <w:rsid w:val="001E30CA"/>
    <w:rsid w:val="001E3B84"/>
    <w:rsid w:val="001E4150"/>
    <w:rsid w:val="001E4CDF"/>
    <w:rsid w:val="001E4F19"/>
    <w:rsid w:val="001E5ADD"/>
    <w:rsid w:val="001E5DC5"/>
    <w:rsid w:val="001E6220"/>
    <w:rsid w:val="001E6EE8"/>
    <w:rsid w:val="001E76CB"/>
    <w:rsid w:val="001F051A"/>
    <w:rsid w:val="001F0CF2"/>
    <w:rsid w:val="001F185E"/>
    <w:rsid w:val="001F4BFD"/>
    <w:rsid w:val="001F6438"/>
    <w:rsid w:val="001F7F11"/>
    <w:rsid w:val="0020193D"/>
    <w:rsid w:val="00201ADC"/>
    <w:rsid w:val="00201BB4"/>
    <w:rsid w:val="0020226C"/>
    <w:rsid w:val="0020265D"/>
    <w:rsid w:val="00202E33"/>
    <w:rsid w:val="00202FFA"/>
    <w:rsid w:val="002033EF"/>
    <w:rsid w:val="002040A5"/>
    <w:rsid w:val="00204843"/>
    <w:rsid w:val="002058B5"/>
    <w:rsid w:val="00206134"/>
    <w:rsid w:val="00206389"/>
    <w:rsid w:val="00206659"/>
    <w:rsid w:val="00206B57"/>
    <w:rsid w:val="00207C10"/>
    <w:rsid w:val="00211D81"/>
    <w:rsid w:val="00212C38"/>
    <w:rsid w:val="0021499C"/>
    <w:rsid w:val="00214C1A"/>
    <w:rsid w:val="002153E5"/>
    <w:rsid w:val="00215822"/>
    <w:rsid w:val="00216521"/>
    <w:rsid w:val="002167F7"/>
    <w:rsid w:val="002176CB"/>
    <w:rsid w:val="0021776A"/>
    <w:rsid w:val="0022036C"/>
    <w:rsid w:val="002228A1"/>
    <w:rsid w:val="00224599"/>
    <w:rsid w:val="00224B33"/>
    <w:rsid w:val="00224EA2"/>
    <w:rsid w:val="002259BC"/>
    <w:rsid w:val="00226071"/>
    <w:rsid w:val="00230016"/>
    <w:rsid w:val="0023129F"/>
    <w:rsid w:val="00231773"/>
    <w:rsid w:val="002319A0"/>
    <w:rsid w:val="00231D59"/>
    <w:rsid w:val="002326E4"/>
    <w:rsid w:val="00232E48"/>
    <w:rsid w:val="00233BCD"/>
    <w:rsid w:val="00234DCE"/>
    <w:rsid w:val="00235203"/>
    <w:rsid w:val="0023576D"/>
    <w:rsid w:val="002359CE"/>
    <w:rsid w:val="00236C47"/>
    <w:rsid w:val="00236CA6"/>
    <w:rsid w:val="00237213"/>
    <w:rsid w:val="0023745B"/>
    <w:rsid w:val="002408BD"/>
    <w:rsid w:val="00241887"/>
    <w:rsid w:val="00242E41"/>
    <w:rsid w:val="0024414F"/>
    <w:rsid w:val="00244987"/>
    <w:rsid w:val="00246E6A"/>
    <w:rsid w:val="00247004"/>
    <w:rsid w:val="00251D63"/>
    <w:rsid w:val="00252F04"/>
    <w:rsid w:val="0025399F"/>
    <w:rsid w:val="00253DFB"/>
    <w:rsid w:val="00254D00"/>
    <w:rsid w:val="00255891"/>
    <w:rsid w:val="00255A24"/>
    <w:rsid w:val="00255E04"/>
    <w:rsid w:val="00257259"/>
    <w:rsid w:val="00257DD7"/>
    <w:rsid w:val="00260F4D"/>
    <w:rsid w:val="0026121D"/>
    <w:rsid w:val="002639A0"/>
    <w:rsid w:val="0026429A"/>
    <w:rsid w:val="00264356"/>
    <w:rsid w:val="00264CFA"/>
    <w:rsid w:val="002658AF"/>
    <w:rsid w:val="00266115"/>
    <w:rsid w:val="00266855"/>
    <w:rsid w:val="00266CE8"/>
    <w:rsid w:val="0027165A"/>
    <w:rsid w:val="00272E69"/>
    <w:rsid w:val="00275E02"/>
    <w:rsid w:val="002760D1"/>
    <w:rsid w:val="00276865"/>
    <w:rsid w:val="002772B2"/>
    <w:rsid w:val="002775B3"/>
    <w:rsid w:val="002830C5"/>
    <w:rsid w:val="002837C8"/>
    <w:rsid w:val="00283DAB"/>
    <w:rsid w:val="00283F6A"/>
    <w:rsid w:val="0028495A"/>
    <w:rsid w:val="00287836"/>
    <w:rsid w:val="00291DF1"/>
    <w:rsid w:val="0029354E"/>
    <w:rsid w:val="00295CB0"/>
    <w:rsid w:val="00297792"/>
    <w:rsid w:val="00297C0C"/>
    <w:rsid w:val="002A02A3"/>
    <w:rsid w:val="002A162B"/>
    <w:rsid w:val="002A2C72"/>
    <w:rsid w:val="002A2D2F"/>
    <w:rsid w:val="002A4176"/>
    <w:rsid w:val="002A41DD"/>
    <w:rsid w:val="002A5041"/>
    <w:rsid w:val="002A58E3"/>
    <w:rsid w:val="002A5A7E"/>
    <w:rsid w:val="002A5B7B"/>
    <w:rsid w:val="002A74B3"/>
    <w:rsid w:val="002A7E87"/>
    <w:rsid w:val="002B01AD"/>
    <w:rsid w:val="002B063B"/>
    <w:rsid w:val="002B0890"/>
    <w:rsid w:val="002B0DAD"/>
    <w:rsid w:val="002B1102"/>
    <w:rsid w:val="002B12EF"/>
    <w:rsid w:val="002B1CBE"/>
    <w:rsid w:val="002B650D"/>
    <w:rsid w:val="002B68F0"/>
    <w:rsid w:val="002B7961"/>
    <w:rsid w:val="002C1643"/>
    <w:rsid w:val="002C1E77"/>
    <w:rsid w:val="002C20E4"/>
    <w:rsid w:val="002C2200"/>
    <w:rsid w:val="002C314F"/>
    <w:rsid w:val="002C741D"/>
    <w:rsid w:val="002D0635"/>
    <w:rsid w:val="002D1AF5"/>
    <w:rsid w:val="002D317B"/>
    <w:rsid w:val="002D37F9"/>
    <w:rsid w:val="002D4002"/>
    <w:rsid w:val="002D4CD4"/>
    <w:rsid w:val="002D5D91"/>
    <w:rsid w:val="002D682C"/>
    <w:rsid w:val="002D6E56"/>
    <w:rsid w:val="002E30DF"/>
    <w:rsid w:val="002E34BD"/>
    <w:rsid w:val="002E377C"/>
    <w:rsid w:val="002E4985"/>
    <w:rsid w:val="002E5055"/>
    <w:rsid w:val="002E5A2A"/>
    <w:rsid w:val="002F04BB"/>
    <w:rsid w:val="002F0911"/>
    <w:rsid w:val="002F0EAB"/>
    <w:rsid w:val="002F1753"/>
    <w:rsid w:val="002F2894"/>
    <w:rsid w:val="002F652B"/>
    <w:rsid w:val="002F710D"/>
    <w:rsid w:val="002F7823"/>
    <w:rsid w:val="002F7928"/>
    <w:rsid w:val="003000A8"/>
    <w:rsid w:val="003015F6"/>
    <w:rsid w:val="00301BCD"/>
    <w:rsid w:val="00301CCB"/>
    <w:rsid w:val="00301FEF"/>
    <w:rsid w:val="0030229B"/>
    <w:rsid w:val="00302693"/>
    <w:rsid w:val="00305381"/>
    <w:rsid w:val="0031078D"/>
    <w:rsid w:val="00310F5B"/>
    <w:rsid w:val="003118FC"/>
    <w:rsid w:val="00313E00"/>
    <w:rsid w:val="00314FB6"/>
    <w:rsid w:val="00316ECA"/>
    <w:rsid w:val="00317EBA"/>
    <w:rsid w:val="0032063F"/>
    <w:rsid w:val="00321FAC"/>
    <w:rsid w:val="00323D10"/>
    <w:rsid w:val="003244A3"/>
    <w:rsid w:val="00324ECD"/>
    <w:rsid w:val="00325613"/>
    <w:rsid w:val="00327EBA"/>
    <w:rsid w:val="00331CF3"/>
    <w:rsid w:val="0033201A"/>
    <w:rsid w:val="003325D9"/>
    <w:rsid w:val="00332974"/>
    <w:rsid w:val="00333943"/>
    <w:rsid w:val="00340F86"/>
    <w:rsid w:val="00342E15"/>
    <w:rsid w:val="00344A34"/>
    <w:rsid w:val="00344F0F"/>
    <w:rsid w:val="00345E00"/>
    <w:rsid w:val="00347430"/>
    <w:rsid w:val="003478E5"/>
    <w:rsid w:val="00347999"/>
    <w:rsid w:val="00350419"/>
    <w:rsid w:val="00350DE1"/>
    <w:rsid w:val="00351EB8"/>
    <w:rsid w:val="00352773"/>
    <w:rsid w:val="00352F12"/>
    <w:rsid w:val="00354F73"/>
    <w:rsid w:val="0035620D"/>
    <w:rsid w:val="003602F4"/>
    <w:rsid w:val="0036079D"/>
    <w:rsid w:val="00360A81"/>
    <w:rsid w:val="00361978"/>
    <w:rsid w:val="00362CA2"/>
    <w:rsid w:val="00363F65"/>
    <w:rsid w:val="003641E5"/>
    <w:rsid w:val="00364EA5"/>
    <w:rsid w:val="00364ED1"/>
    <w:rsid w:val="0036527C"/>
    <w:rsid w:val="0036686E"/>
    <w:rsid w:val="00367587"/>
    <w:rsid w:val="00367DFF"/>
    <w:rsid w:val="00370B10"/>
    <w:rsid w:val="00370B96"/>
    <w:rsid w:val="00370EC3"/>
    <w:rsid w:val="0037205D"/>
    <w:rsid w:val="0037293F"/>
    <w:rsid w:val="003739E7"/>
    <w:rsid w:val="00373CAA"/>
    <w:rsid w:val="00373D2A"/>
    <w:rsid w:val="003744D1"/>
    <w:rsid w:val="00375201"/>
    <w:rsid w:val="00375A1C"/>
    <w:rsid w:val="003764FD"/>
    <w:rsid w:val="00376709"/>
    <w:rsid w:val="003831B1"/>
    <w:rsid w:val="003845E6"/>
    <w:rsid w:val="003868B0"/>
    <w:rsid w:val="003869CB"/>
    <w:rsid w:val="00386AD6"/>
    <w:rsid w:val="00390288"/>
    <w:rsid w:val="00392AF4"/>
    <w:rsid w:val="0039421D"/>
    <w:rsid w:val="003946D7"/>
    <w:rsid w:val="00394E1C"/>
    <w:rsid w:val="00396204"/>
    <w:rsid w:val="003964F6"/>
    <w:rsid w:val="00396DBC"/>
    <w:rsid w:val="003976C9"/>
    <w:rsid w:val="003A0D93"/>
    <w:rsid w:val="003A103D"/>
    <w:rsid w:val="003A1A5A"/>
    <w:rsid w:val="003A2374"/>
    <w:rsid w:val="003A4269"/>
    <w:rsid w:val="003A4B39"/>
    <w:rsid w:val="003A4F4D"/>
    <w:rsid w:val="003A6A57"/>
    <w:rsid w:val="003A7641"/>
    <w:rsid w:val="003B0126"/>
    <w:rsid w:val="003B148F"/>
    <w:rsid w:val="003B2C6B"/>
    <w:rsid w:val="003B3E78"/>
    <w:rsid w:val="003B6502"/>
    <w:rsid w:val="003B72D4"/>
    <w:rsid w:val="003B7AFB"/>
    <w:rsid w:val="003C0F61"/>
    <w:rsid w:val="003C1BB8"/>
    <w:rsid w:val="003C35E4"/>
    <w:rsid w:val="003C3E05"/>
    <w:rsid w:val="003C454E"/>
    <w:rsid w:val="003C5544"/>
    <w:rsid w:val="003C558D"/>
    <w:rsid w:val="003C56C7"/>
    <w:rsid w:val="003C6409"/>
    <w:rsid w:val="003D3032"/>
    <w:rsid w:val="003D6191"/>
    <w:rsid w:val="003D66DE"/>
    <w:rsid w:val="003D7790"/>
    <w:rsid w:val="003E02F3"/>
    <w:rsid w:val="003E264F"/>
    <w:rsid w:val="003E4E67"/>
    <w:rsid w:val="003E5D1E"/>
    <w:rsid w:val="003E64ED"/>
    <w:rsid w:val="003E7D87"/>
    <w:rsid w:val="003E7E49"/>
    <w:rsid w:val="003F0014"/>
    <w:rsid w:val="003F3631"/>
    <w:rsid w:val="003F57FC"/>
    <w:rsid w:val="003F64A5"/>
    <w:rsid w:val="003F7756"/>
    <w:rsid w:val="004005C2"/>
    <w:rsid w:val="0040159E"/>
    <w:rsid w:val="004022B6"/>
    <w:rsid w:val="00402631"/>
    <w:rsid w:val="00402A85"/>
    <w:rsid w:val="004033C6"/>
    <w:rsid w:val="00404330"/>
    <w:rsid w:val="00406D79"/>
    <w:rsid w:val="00406E5C"/>
    <w:rsid w:val="004073FC"/>
    <w:rsid w:val="004075CD"/>
    <w:rsid w:val="00411794"/>
    <w:rsid w:val="00415D1E"/>
    <w:rsid w:val="00417486"/>
    <w:rsid w:val="00420658"/>
    <w:rsid w:val="0042089F"/>
    <w:rsid w:val="00423864"/>
    <w:rsid w:val="004239B1"/>
    <w:rsid w:val="00424EDF"/>
    <w:rsid w:val="00425A98"/>
    <w:rsid w:val="00426286"/>
    <w:rsid w:val="00430686"/>
    <w:rsid w:val="00431F21"/>
    <w:rsid w:val="00432713"/>
    <w:rsid w:val="0043357D"/>
    <w:rsid w:val="00436B0D"/>
    <w:rsid w:val="00442847"/>
    <w:rsid w:val="0044392D"/>
    <w:rsid w:val="00444745"/>
    <w:rsid w:val="00444A2C"/>
    <w:rsid w:val="0044651B"/>
    <w:rsid w:val="00447979"/>
    <w:rsid w:val="004506F0"/>
    <w:rsid w:val="0045090E"/>
    <w:rsid w:val="00450F97"/>
    <w:rsid w:val="0045118A"/>
    <w:rsid w:val="004513A6"/>
    <w:rsid w:val="00451AB7"/>
    <w:rsid w:val="00452006"/>
    <w:rsid w:val="00453D7E"/>
    <w:rsid w:val="004544A8"/>
    <w:rsid w:val="00460C55"/>
    <w:rsid w:val="00461DCC"/>
    <w:rsid w:val="0046255A"/>
    <w:rsid w:val="004631FB"/>
    <w:rsid w:val="00463823"/>
    <w:rsid w:val="004648C7"/>
    <w:rsid w:val="00464BE2"/>
    <w:rsid w:val="00464BE8"/>
    <w:rsid w:val="00464BFD"/>
    <w:rsid w:val="00466671"/>
    <w:rsid w:val="00470423"/>
    <w:rsid w:val="0047063A"/>
    <w:rsid w:val="00471E78"/>
    <w:rsid w:val="0047439D"/>
    <w:rsid w:val="00474C36"/>
    <w:rsid w:val="00474E94"/>
    <w:rsid w:val="0047544F"/>
    <w:rsid w:val="00475597"/>
    <w:rsid w:val="00475C99"/>
    <w:rsid w:val="0047605A"/>
    <w:rsid w:val="00476906"/>
    <w:rsid w:val="00477393"/>
    <w:rsid w:val="00481C39"/>
    <w:rsid w:val="004857D7"/>
    <w:rsid w:val="00486015"/>
    <w:rsid w:val="00486309"/>
    <w:rsid w:val="004863A4"/>
    <w:rsid w:val="00486FA2"/>
    <w:rsid w:val="00487F5B"/>
    <w:rsid w:val="00491E38"/>
    <w:rsid w:val="004935C4"/>
    <w:rsid w:val="00493C1E"/>
    <w:rsid w:val="00493C81"/>
    <w:rsid w:val="00493CA5"/>
    <w:rsid w:val="0049683B"/>
    <w:rsid w:val="00496924"/>
    <w:rsid w:val="00497BB1"/>
    <w:rsid w:val="004A0144"/>
    <w:rsid w:val="004A119F"/>
    <w:rsid w:val="004A1F66"/>
    <w:rsid w:val="004A2961"/>
    <w:rsid w:val="004A2A46"/>
    <w:rsid w:val="004A40F4"/>
    <w:rsid w:val="004A42D7"/>
    <w:rsid w:val="004A4911"/>
    <w:rsid w:val="004A58F4"/>
    <w:rsid w:val="004A719F"/>
    <w:rsid w:val="004B081E"/>
    <w:rsid w:val="004B2560"/>
    <w:rsid w:val="004B349F"/>
    <w:rsid w:val="004B36F8"/>
    <w:rsid w:val="004B37DF"/>
    <w:rsid w:val="004B400D"/>
    <w:rsid w:val="004B6371"/>
    <w:rsid w:val="004B6BE7"/>
    <w:rsid w:val="004C00F5"/>
    <w:rsid w:val="004C16E9"/>
    <w:rsid w:val="004C176B"/>
    <w:rsid w:val="004C2EB7"/>
    <w:rsid w:val="004C3C9C"/>
    <w:rsid w:val="004C4556"/>
    <w:rsid w:val="004C4860"/>
    <w:rsid w:val="004C588D"/>
    <w:rsid w:val="004C6100"/>
    <w:rsid w:val="004C6185"/>
    <w:rsid w:val="004D02A5"/>
    <w:rsid w:val="004D1976"/>
    <w:rsid w:val="004D2EFD"/>
    <w:rsid w:val="004D3D53"/>
    <w:rsid w:val="004D3E45"/>
    <w:rsid w:val="004D3E9C"/>
    <w:rsid w:val="004D4C98"/>
    <w:rsid w:val="004D552F"/>
    <w:rsid w:val="004D6660"/>
    <w:rsid w:val="004D7FFC"/>
    <w:rsid w:val="004E2AE2"/>
    <w:rsid w:val="004E2F29"/>
    <w:rsid w:val="004E3E4F"/>
    <w:rsid w:val="004E4896"/>
    <w:rsid w:val="004E5902"/>
    <w:rsid w:val="004E5EBE"/>
    <w:rsid w:val="004E7A31"/>
    <w:rsid w:val="004F17C1"/>
    <w:rsid w:val="004F1DE6"/>
    <w:rsid w:val="004F2A73"/>
    <w:rsid w:val="004F42E3"/>
    <w:rsid w:val="004F44A6"/>
    <w:rsid w:val="004F501C"/>
    <w:rsid w:val="004F6C39"/>
    <w:rsid w:val="00500C3E"/>
    <w:rsid w:val="00501EA9"/>
    <w:rsid w:val="005026D7"/>
    <w:rsid w:val="00503729"/>
    <w:rsid w:val="00503B67"/>
    <w:rsid w:val="00504EB9"/>
    <w:rsid w:val="0050594C"/>
    <w:rsid w:val="005072F2"/>
    <w:rsid w:val="005077BF"/>
    <w:rsid w:val="00510C71"/>
    <w:rsid w:val="005129D4"/>
    <w:rsid w:val="00514CD3"/>
    <w:rsid w:val="00515765"/>
    <w:rsid w:val="005159E6"/>
    <w:rsid w:val="00515CD9"/>
    <w:rsid w:val="005174AB"/>
    <w:rsid w:val="00520F0D"/>
    <w:rsid w:val="00521066"/>
    <w:rsid w:val="00522408"/>
    <w:rsid w:val="00522D05"/>
    <w:rsid w:val="005234B1"/>
    <w:rsid w:val="00523CC2"/>
    <w:rsid w:val="00523D00"/>
    <w:rsid w:val="00523D31"/>
    <w:rsid w:val="0052408F"/>
    <w:rsid w:val="005255A9"/>
    <w:rsid w:val="005259B1"/>
    <w:rsid w:val="00525D19"/>
    <w:rsid w:val="005265C1"/>
    <w:rsid w:val="0052762D"/>
    <w:rsid w:val="0052773C"/>
    <w:rsid w:val="005278F5"/>
    <w:rsid w:val="00530F74"/>
    <w:rsid w:val="00531EB3"/>
    <w:rsid w:val="00533AB1"/>
    <w:rsid w:val="00533DA4"/>
    <w:rsid w:val="005340FA"/>
    <w:rsid w:val="00536212"/>
    <w:rsid w:val="0054000D"/>
    <w:rsid w:val="005402B8"/>
    <w:rsid w:val="005419CD"/>
    <w:rsid w:val="00541E45"/>
    <w:rsid w:val="005427DE"/>
    <w:rsid w:val="005432F0"/>
    <w:rsid w:val="0054364A"/>
    <w:rsid w:val="00544651"/>
    <w:rsid w:val="005454C5"/>
    <w:rsid w:val="005471F3"/>
    <w:rsid w:val="00550049"/>
    <w:rsid w:val="00550A57"/>
    <w:rsid w:val="005523D8"/>
    <w:rsid w:val="00552D2D"/>
    <w:rsid w:val="00554094"/>
    <w:rsid w:val="005541A8"/>
    <w:rsid w:val="00554E4F"/>
    <w:rsid w:val="005554BA"/>
    <w:rsid w:val="00556D39"/>
    <w:rsid w:val="00556D41"/>
    <w:rsid w:val="00557422"/>
    <w:rsid w:val="00557D33"/>
    <w:rsid w:val="00560681"/>
    <w:rsid w:val="0056190C"/>
    <w:rsid w:val="00563FCC"/>
    <w:rsid w:val="00565A75"/>
    <w:rsid w:val="00566E05"/>
    <w:rsid w:val="0057030B"/>
    <w:rsid w:val="00570B54"/>
    <w:rsid w:val="0057357B"/>
    <w:rsid w:val="0057381E"/>
    <w:rsid w:val="00573E01"/>
    <w:rsid w:val="0057444D"/>
    <w:rsid w:val="0057450F"/>
    <w:rsid w:val="0057574C"/>
    <w:rsid w:val="0057589F"/>
    <w:rsid w:val="00576E7C"/>
    <w:rsid w:val="00577056"/>
    <w:rsid w:val="0057749F"/>
    <w:rsid w:val="00577D31"/>
    <w:rsid w:val="00577E55"/>
    <w:rsid w:val="00580C1A"/>
    <w:rsid w:val="0058130C"/>
    <w:rsid w:val="005833A9"/>
    <w:rsid w:val="005833E2"/>
    <w:rsid w:val="00584C1B"/>
    <w:rsid w:val="005857DA"/>
    <w:rsid w:val="00585EE3"/>
    <w:rsid w:val="0058730A"/>
    <w:rsid w:val="00587F52"/>
    <w:rsid w:val="005901A2"/>
    <w:rsid w:val="005903D2"/>
    <w:rsid w:val="0059220B"/>
    <w:rsid w:val="00592CF3"/>
    <w:rsid w:val="005936AA"/>
    <w:rsid w:val="005967AE"/>
    <w:rsid w:val="00596D4D"/>
    <w:rsid w:val="005A0E8F"/>
    <w:rsid w:val="005A3491"/>
    <w:rsid w:val="005A3D9A"/>
    <w:rsid w:val="005A459C"/>
    <w:rsid w:val="005A4F2C"/>
    <w:rsid w:val="005A6089"/>
    <w:rsid w:val="005B0DDD"/>
    <w:rsid w:val="005B1397"/>
    <w:rsid w:val="005B2678"/>
    <w:rsid w:val="005B4BA3"/>
    <w:rsid w:val="005B55F8"/>
    <w:rsid w:val="005B5681"/>
    <w:rsid w:val="005B65C8"/>
    <w:rsid w:val="005B67A7"/>
    <w:rsid w:val="005B7B71"/>
    <w:rsid w:val="005B7ED9"/>
    <w:rsid w:val="005C33E5"/>
    <w:rsid w:val="005C4839"/>
    <w:rsid w:val="005C5619"/>
    <w:rsid w:val="005C7781"/>
    <w:rsid w:val="005D02CE"/>
    <w:rsid w:val="005D076E"/>
    <w:rsid w:val="005D0FEF"/>
    <w:rsid w:val="005D155A"/>
    <w:rsid w:val="005D1D43"/>
    <w:rsid w:val="005D20AF"/>
    <w:rsid w:val="005D282A"/>
    <w:rsid w:val="005D3B48"/>
    <w:rsid w:val="005D43B8"/>
    <w:rsid w:val="005D4D6C"/>
    <w:rsid w:val="005D5B8B"/>
    <w:rsid w:val="005D797C"/>
    <w:rsid w:val="005D7C5D"/>
    <w:rsid w:val="005D7DC7"/>
    <w:rsid w:val="005E0011"/>
    <w:rsid w:val="005E00CA"/>
    <w:rsid w:val="005E0182"/>
    <w:rsid w:val="005E0BAE"/>
    <w:rsid w:val="005E1AB4"/>
    <w:rsid w:val="005E1FB0"/>
    <w:rsid w:val="005E2733"/>
    <w:rsid w:val="005E3441"/>
    <w:rsid w:val="005E3555"/>
    <w:rsid w:val="005E4426"/>
    <w:rsid w:val="005E547F"/>
    <w:rsid w:val="005E568E"/>
    <w:rsid w:val="005E6E26"/>
    <w:rsid w:val="005E773D"/>
    <w:rsid w:val="005E7A8D"/>
    <w:rsid w:val="005F1D0E"/>
    <w:rsid w:val="005F220A"/>
    <w:rsid w:val="005F2CB8"/>
    <w:rsid w:val="005F39D0"/>
    <w:rsid w:val="005F3D84"/>
    <w:rsid w:val="005F59B8"/>
    <w:rsid w:val="005F73B8"/>
    <w:rsid w:val="006002A7"/>
    <w:rsid w:val="00603180"/>
    <w:rsid w:val="00604A40"/>
    <w:rsid w:val="00607501"/>
    <w:rsid w:val="00607A75"/>
    <w:rsid w:val="0061091B"/>
    <w:rsid w:val="00613115"/>
    <w:rsid w:val="00615F06"/>
    <w:rsid w:val="00620693"/>
    <w:rsid w:val="00620A09"/>
    <w:rsid w:val="00620AD1"/>
    <w:rsid w:val="00620FCC"/>
    <w:rsid w:val="00622721"/>
    <w:rsid w:val="0062379D"/>
    <w:rsid w:val="0062382F"/>
    <w:rsid w:val="00623C96"/>
    <w:rsid w:val="006262B3"/>
    <w:rsid w:val="00627A96"/>
    <w:rsid w:val="006329B5"/>
    <w:rsid w:val="006331C0"/>
    <w:rsid w:val="00633483"/>
    <w:rsid w:val="00633AE4"/>
    <w:rsid w:val="00633B4F"/>
    <w:rsid w:val="00633E48"/>
    <w:rsid w:val="00636AFC"/>
    <w:rsid w:val="006374C9"/>
    <w:rsid w:val="00641762"/>
    <w:rsid w:val="00643136"/>
    <w:rsid w:val="00646B08"/>
    <w:rsid w:val="00646B90"/>
    <w:rsid w:val="00646E4B"/>
    <w:rsid w:val="00646F9A"/>
    <w:rsid w:val="006478E7"/>
    <w:rsid w:val="0065250E"/>
    <w:rsid w:val="0065276F"/>
    <w:rsid w:val="006538A0"/>
    <w:rsid w:val="0065537A"/>
    <w:rsid w:val="00655934"/>
    <w:rsid w:val="00656465"/>
    <w:rsid w:val="00656C7F"/>
    <w:rsid w:val="00657451"/>
    <w:rsid w:val="006619C2"/>
    <w:rsid w:val="00664F72"/>
    <w:rsid w:val="00665543"/>
    <w:rsid w:val="00665C94"/>
    <w:rsid w:val="00665FB6"/>
    <w:rsid w:val="00666178"/>
    <w:rsid w:val="00666FB4"/>
    <w:rsid w:val="00667008"/>
    <w:rsid w:val="00667B64"/>
    <w:rsid w:val="00670A27"/>
    <w:rsid w:val="006712A0"/>
    <w:rsid w:val="006718F7"/>
    <w:rsid w:val="00671C33"/>
    <w:rsid w:val="0067290C"/>
    <w:rsid w:val="00675F5A"/>
    <w:rsid w:val="0067791A"/>
    <w:rsid w:val="00677F7A"/>
    <w:rsid w:val="00680175"/>
    <w:rsid w:val="006801ED"/>
    <w:rsid w:val="00680816"/>
    <w:rsid w:val="006813B8"/>
    <w:rsid w:val="00684047"/>
    <w:rsid w:val="006877EC"/>
    <w:rsid w:val="006878AB"/>
    <w:rsid w:val="00687EE4"/>
    <w:rsid w:val="006917D9"/>
    <w:rsid w:val="00691AC1"/>
    <w:rsid w:val="006922E7"/>
    <w:rsid w:val="006956CE"/>
    <w:rsid w:val="006962C7"/>
    <w:rsid w:val="0069640F"/>
    <w:rsid w:val="00696B92"/>
    <w:rsid w:val="00697782"/>
    <w:rsid w:val="006A04FD"/>
    <w:rsid w:val="006A07AC"/>
    <w:rsid w:val="006A0C04"/>
    <w:rsid w:val="006A2254"/>
    <w:rsid w:val="006A28AB"/>
    <w:rsid w:val="006A3C1D"/>
    <w:rsid w:val="006A3E41"/>
    <w:rsid w:val="006A4171"/>
    <w:rsid w:val="006A5B48"/>
    <w:rsid w:val="006A7C06"/>
    <w:rsid w:val="006B02AA"/>
    <w:rsid w:val="006B1574"/>
    <w:rsid w:val="006B344E"/>
    <w:rsid w:val="006B3724"/>
    <w:rsid w:val="006B6584"/>
    <w:rsid w:val="006B6D37"/>
    <w:rsid w:val="006B7B10"/>
    <w:rsid w:val="006B7B7B"/>
    <w:rsid w:val="006C2C3E"/>
    <w:rsid w:val="006C541E"/>
    <w:rsid w:val="006C5791"/>
    <w:rsid w:val="006C5F56"/>
    <w:rsid w:val="006C6807"/>
    <w:rsid w:val="006C77CC"/>
    <w:rsid w:val="006D31DC"/>
    <w:rsid w:val="006D364D"/>
    <w:rsid w:val="006D3F18"/>
    <w:rsid w:val="006D5C31"/>
    <w:rsid w:val="006D67AF"/>
    <w:rsid w:val="006D6855"/>
    <w:rsid w:val="006D6FC0"/>
    <w:rsid w:val="006D75B8"/>
    <w:rsid w:val="006E01E2"/>
    <w:rsid w:val="006E03C0"/>
    <w:rsid w:val="006E049D"/>
    <w:rsid w:val="006E2AE1"/>
    <w:rsid w:val="006F0014"/>
    <w:rsid w:val="006F2F19"/>
    <w:rsid w:val="006F4DE6"/>
    <w:rsid w:val="006F57F3"/>
    <w:rsid w:val="006F64E1"/>
    <w:rsid w:val="006F65AE"/>
    <w:rsid w:val="00701967"/>
    <w:rsid w:val="00701B7B"/>
    <w:rsid w:val="0070384D"/>
    <w:rsid w:val="00704B0B"/>
    <w:rsid w:val="00705690"/>
    <w:rsid w:val="00705CD0"/>
    <w:rsid w:val="00706530"/>
    <w:rsid w:val="00706796"/>
    <w:rsid w:val="00706DA2"/>
    <w:rsid w:val="007073B2"/>
    <w:rsid w:val="00707C4A"/>
    <w:rsid w:val="00707C7D"/>
    <w:rsid w:val="00710046"/>
    <w:rsid w:val="00710636"/>
    <w:rsid w:val="00712081"/>
    <w:rsid w:val="00713039"/>
    <w:rsid w:val="0071654B"/>
    <w:rsid w:val="00720AC9"/>
    <w:rsid w:val="00721A5E"/>
    <w:rsid w:val="00722CB2"/>
    <w:rsid w:val="007238D5"/>
    <w:rsid w:val="00723CF0"/>
    <w:rsid w:val="00723F6F"/>
    <w:rsid w:val="007245C3"/>
    <w:rsid w:val="00724679"/>
    <w:rsid w:val="00724AFC"/>
    <w:rsid w:val="00724C27"/>
    <w:rsid w:val="00726699"/>
    <w:rsid w:val="00732991"/>
    <w:rsid w:val="00734F6B"/>
    <w:rsid w:val="0073507D"/>
    <w:rsid w:val="0073709B"/>
    <w:rsid w:val="007374D8"/>
    <w:rsid w:val="00737655"/>
    <w:rsid w:val="0074082C"/>
    <w:rsid w:val="0074306F"/>
    <w:rsid w:val="0074397B"/>
    <w:rsid w:val="00744494"/>
    <w:rsid w:val="00745702"/>
    <w:rsid w:val="00745826"/>
    <w:rsid w:val="007509BC"/>
    <w:rsid w:val="007514CA"/>
    <w:rsid w:val="00752A6B"/>
    <w:rsid w:val="00753D20"/>
    <w:rsid w:val="00754CA2"/>
    <w:rsid w:val="0075645C"/>
    <w:rsid w:val="00757804"/>
    <w:rsid w:val="00757D54"/>
    <w:rsid w:val="0076108E"/>
    <w:rsid w:val="007613BF"/>
    <w:rsid w:val="0076193C"/>
    <w:rsid w:val="007631F1"/>
    <w:rsid w:val="007637E4"/>
    <w:rsid w:val="0076435B"/>
    <w:rsid w:val="00764E0F"/>
    <w:rsid w:val="00765718"/>
    <w:rsid w:val="00765B27"/>
    <w:rsid w:val="007661CE"/>
    <w:rsid w:val="00766ED0"/>
    <w:rsid w:val="00771179"/>
    <w:rsid w:val="007722A1"/>
    <w:rsid w:val="00772954"/>
    <w:rsid w:val="0077391F"/>
    <w:rsid w:val="007749DB"/>
    <w:rsid w:val="00775E91"/>
    <w:rsid w:val="007764DB"/>
    <w:rsid w:val="00776879"/>
    <w:rsid w:val="00776982"/>
    <w:rsid w:val="00776A7E"/>
    <w:rsid w:val="0077744F"/>
    <w:rsid w:val="00777725"/>
    <w:rsid w:val="00777D17"/>
    <w:rsid w:val="0078146E"/>
    <w:rsid w:val="00781483"/>
    <w:rsid w:val="00781887"/>
    <w:rsid w:val="00783412"/>
    <w:rsid w:val="00783D4A"/>
    <w:rsid w:val="00783D8A"/>
    <w:rsid w:val="007845A4"/>
    <w:rsid w:val="007849B4"/>
    <w:rsid w:val="00784A5F"/>
    <w:rsid w:val="00785FF1"/>
    <w:rsid w:val="00786EDC"/>
    <w:rsid w:val="007872A5"/>
    <w:rsid w:val="00787589"/>
    <w:rsid w:val="00787B04"/>
    <w:rsid w:val="007903CD"/>
    <w:rsid w:val="007918EA"/>
    <w:rsid w:val="007928D4"/>
    <w:rsid w:val="007928D8"/>
    <w:rsid w:val="007950EF"/>
    <w:rsid w:val="007955C6"/>
    <w:rsid w:val="0079564A"/>
    <w:rsid w:val="007962EE"/>
    <w:rsid w:val="00797C22"/>
    <w:rsid w:val="007A0859"/>
    <w:rsid w:val="007A0EE8"/>
    <w:rsid w:val="007A0F13"/>
    <w:rsid w:val="007A1018"/>
    <w:rsid w:val="007A1564"/>
    <w:rsid w:val="007A39C2"/>
    <w:rsid w:val="007A3AA6"/>
    <w:rsid w:val="007A401D"/>
    <w:rsid w:val="007A507B"/>
    <w:rsid w:val="007B14B2"/>
    <w:rsid w:val="007B1921"/>
    <w:rsid w:val="007B1ECC"/>
    <w:rsid w:val="007B28F8"/>
    <w:rsid w:val="007B2E02"/>
    <w:rsid w:val="007B303B"/>
    <w:rsid w:val="007B35FB"/>
    <w:rsid w:val="007B3953"/>
    <w:rsid w:val="007B3C07"/>
    <w:rsid w:val="007C08B9"/>
    <w:rsid w:val="007C0D01"/>
    <w:rsid w:val="007C1BAD"/>
    <w:rsid w:val="007C2BD5"/>
    <w:rsid w:val="007C384A"/>
    <w:rsid w:val="007C3FB9"/>
    <w:rsid w:val="007C5826"/>
    <w:rsid w:val="007C6189"/>
    <w:rsid w:val="007C62EB"/>
    <w:rsid w:val="007C6911"/>
    <w:rsid w:val="007C6C5F"/>
    <w:rsid w:val="007C75F7"/>
    <w:rsid w:val="007C7E25"/>
    <w:rsid w:val="007D04A8"/>
    <w:rsid w:val="007D3105"/>
    <w:rsid w:val="007D4975"/>
    <w:rsid w:val="007D4EAE"/>
    <w:rsid w:val="007D64BF"/>
    <w:rsid w:val="007D6756"/>
    <w:rsid w:val="007D69A4"/>
    <w:rsid w:val="007D69DC"/>
    <w:rsid w:val="007D6F0B"/>
    <w:rsid w:val="007E0E2E"/>
    <w:rsid w:val="007E0F32"/>
    <w:rsid w:val="007E1FC3"/>
    <w:rsid w:val="007E4BA9"/>
    <w:rsid w:val="007E4F44"/>
    <w:rsid w:val="007E7DB3"/>
    <w:rsid w:val="007F1966"/>
    <w:rsid w:val="007F4D64"/>
    <w:rsid w:val="007F6442"/>
    <w:rsid w:val="007F7112"/>
    <w:rsid w:val="007F7C59"/>
    <w:rsid w:val="00800DEB"/>
    <w:rsid w:val="008010CB"/>
    <w:rsid w:val="008034E3"/>
    <w:rsid w:val="008046D0"/>
    <w:rsid w:val="008046D9"/>
    <w:rsid w:val="00804808"/>
    <w:rsid w:val="00806496"/>
    <w:rsid w:val="00807169"/>
    <w:rsid w:val="008073B0"/>
    <w:rsid w:val="00807E9F"/>
    <w:rsid w:val="00810105"/>
    <w:rsid w:val="008103A7"/>
    <w:rsid w:val="008108E8"/>
    <w:rsid w:val="00810E22"/>
    <w:rsid w:val="00812AE7"/>
    <w:rsid w:val="0081486B"/>
    <w:rsid w:val="00815DF8"/>
    <w:rsid w:val="00815F56"/>
    <w:rsid w:val="00816111"/>
    <w:rsid w:val="00817301"/>
    <w:rsid w:val="008175D3"/>
    <w:rsid w:val="00820781"/>
    <w:rsid w:val="00823298"/>
    <w:rsid w:val="0082366E"/>
    <w:rsid w:val="00823BD5"/>
    <w:rsid w:val="00824067"/>
    <w:rsid w:val="008248FA"/>
    <w:rsid w:val="008267DB"/>
    <w:rsid w:val="00827AAF"/>
    <w:rsid w:val="00827CE0"/>
    <w:rsid w:val="00830A54"/>
    <w:rsid w:val="008318A6"/>
    <w:rsid w:val="00831A18"/>
    <w:rsid w:val="00834032"/>
    <w:rsid w:val="00834681"/>
    <w:rsid w:val="008356CB"/>
    <w:rsid w:val="00835B0B"/>
    <w:rsid w:val="008363FC"/>
    <w:rsid w:val="008366AE"/>
    <w:rsid w:val="00837127"/>
    <w:rsid w:val="00840DD4"/>
    <w:rsid w:val="00842A36"/>
    <w:rsid w:val="008431BE"/>
    <w:rsid w:val="008436AE"/>
    <w:rsid w:val="008437C7"/>
    <w:rsid w:val="0084414E"/>
    <w:rsid w:val="008441C8"/>
    <w:rsid w:val="00844415"/>
    <w:rsid w:val="00844C31"/>
    <w:rsid w:val="00844EEA"/>
    <w:rsid w:val="00845CBF"/>
    <w:rsid w:val="00846D39"/>
    <w:rsid w:val="0084702E"/>
    <w:rsid w:val="008504DD"/>
    <w:rsid w:val="00851961"/>
    <w:rsid w:val="00851D15"/>
    <w:rsid w:val="008524E1"/>
    <w:rsid w:val="00852C90"/>
    <w:rsid w:val="008568A7"/>
    <w:rsid w:val="00860729"/>
    <w:rsid w:val="0086122A"/>
    <w:rsid w:val="00861579"/>
    <w:rsid w:val="0086199D"/>
    <w:rsid w:val="00862480"/>
    <w:rsid w:val="00866D9B"/>
    <w:rsid w:val="00866DFF"/>
    <w:rsid w:val="00870191"/>
    <w:rsid w:val="00870731"/>
    <w:rsid w:val="00871D8B"/>
    <w:rsid w:val="00872069"/>
    <w:rsid w:val="008723BF"/>
    <w:rsid w:val="00873315"/>
    <w:rsid w:val="00873D08"/>
    <w:rsid w:val="00874269"/>
    <w:rsid w:val="00874B8D"/>
    <w:rsid w:val="00875217"/>
    <w:rsid w:val="00875F59"/>
    <w:rsid w:val="008773C5"/>
    <w:rsid w:val="00880067"/>
    <w:rsid w:val="008821D1"/>
    <w:rsid w:val="00882794"/>
    <w:rsid w:val="008830F9"/>
    <w:rsid w:val="00883D59"/>
    <w:rsid w:val="008848AE"/>
    <w:rsid w:val="0088537A"/>
    <w:rsid w:val="0088642C"/>
    <w:rsid w:val="00887BC5"/>
    <w:rsid w:val="008909CF"/>
    <w:rsid w:val="00893BDC"/>
    <w:rsid w:val="00894C75"/>
    <w:rsid w:val="008955D9"/>
    <w:rsid w:val="00896491"/>
    <w:rsid w:val="00896EB4"/>
    <w:rsid w:val="00897EC8"/>
    <w:rsid w:val="008A0808"/>
    <w:rsid w:val="008A0FD6"/>
    <w:rsid w:val="008A129F"/>
    <w:rsid w:val="008A3614"/>
    <w:rsid w:val="008A3DB1"/>
    <w:rsid w:val="008A41F9"/>
    <w:rsid w:val="008A4DC7"/>
    <w:rsid w:val="008A5201"/>
    <w:rsid w:val="008A5F2B"/>
    <w:rsid w:val="008A62A7"/>
    <w:rsid w:val="008A6ACB"/>
    <w:rsid w:val="008A71BC"/>
    <w:rsid w:val="008A75F5"/>
    <w:rsid w:val="008A7AB2"/>
    <w:rsid w:val="008B3323"/>
    <w:rsid w:val="008B350B"/>
    <w:rsid w:val="008B3DD6"/>
    <w:rsid w:val="008B417A"/>
    <w:rsid w:val="008B75D7"/>
    <w:rsid w:val="008B7D25"/>
    <w:rsid w:val="008C0243"/>
    <w:rsid w:val="008C11A9"/>
    <w:rsid w:val="008C1465"/>
    <w:rsid w:val="008C15AD"/>
    <w:rsid w:val="008C4CF9"/>
    <w:rsid w:val="008C5CF3"/>
    <w:rsid w:val="008D05C5"/>
    <w:rsid w:val="008D0C28"/>
    <w:rsid w:val="008D1CE7"/>
    <w:rsid w:val="008D26E6"/>
    <w:rsid w:val="008D28DF"/>
    <w:rsid w:val="008D46DB"/>
    <w:rsid w:val="008D4AE8"/>
    <w:rsid w:val="008D7017"/>
    <w:rsid w:val="008D7BF4"/>
    <w:rsid w:val="008E037A"/>
    <w:rsid w:val="008E15EA"/>
    <w:rsid w:val="008E39BE"/>
    <w:rsid w:val="008E693E"/>
    <w:rsid w:val="008E6AD2"/>
    <w:rsid w:val="008E7934"/>
    <w:rsid w:val="008F00CF"/>
    <w:rsid w:val="008F0F79"/>
    <w:rsid w:val="008F1024"/>
    <w:rsid w:val="008F1E14"/>
    <w:rsid w:val="008F27A9"/>
    <w:rsid w:val="008F54B0"/>
    <w:rsid w:val="008F6E8B"/>
    <w:rsid w:val="008F7707"/>
    <w:rsid w:val="008F7D3F"/>
    <w:rsid w:val="00900869"/>
    <w:rsid w:val="00900976"/>
    <w:rsid w:val="009010D9"/>
    <w:rsid w:val="00901DF9"/>
    <w:rsid w:val="00903AB2"/>
    <w:rsid w:val="00904ECC"/>
    <w:rsid w:val="0090515F"/>
    <w:rsid w:val="009059AF"/>
    <w:rsid w:val="00907A4C"/>
    <w:rsid w:val="009112F9"/>
    <w:rsid w:val="009118E1"/>
    <w:rsid w:val="00913BA8"/>
    <w:rsid w:val="00914847"/>
    <w:rsid w:val="009170A2"/>
    <w:rsid w:val="00917129"/>
    <w:rsid w:val="00917CE5"/>
    <w:rsid w:val="00920512"/>
    <w:rsid w:val="0092241A"/>
    <w:rsid w:val="00922A12"/>
    <w:rsid w:val="009239E7"/>
    <w:rsid w:val="00924208"/>
    <w:rsid w:val="009261B3"/>
    <w:rsid w:val="0092640A"/>
    <w:rsid w:val="009266EC"/>
    <w:rsid w:val="00926B61"/>
    <w:rsid w:val="00927E0E"/>
    <w:rsid w:val="00927FF9"/>
    <w:rsid w:val="00930C51"/>
    <w:rsid w:val="00931601"/>
    <w:rsid w:val="009342A7"/>
    <w:rsid w:val="009345BA"/>
    <w:rsid w:val="00934DD4"/>
    <w:rsid w:val="0093562B"/>
    <w:rsid w:val="009364BC"/>
    <w:rsid w:val="00940074"/>
    <w:rsid w:val="0094022F"/>
    <w:rsid w:val="00940FC1"/>
    <w:rsid w:val="00941B2E"/>
    <w:rsid w:val="00941D0F"/>
    <w:rsid w:val="00942B98"/>
    <w:rsid w:val="00945180"/>
    <w:rsid w:val="0094659E"/>
    <w:rsid w:val="00946BB2"/>
    <w:rsid w:val="00946E38"/>
    <w:rsid w:val="00950ABC"/>
    <w:rsid w:val="00951835"/>
    <w:rsid w:val="00952355"/>
    <w:rsid w:val="0095272C"/>
    <w:rsid w:val="0095292D"/>
    <w:rsid w:val="0095319F"/>
    <w:rsid w:val="00953F74"/>
    <w:rsid w:val="009543BC"/>
    <w:rsid w:val="00954A96"/>
    <w:rsid w:val="00954E9D"/>
    <w:rsid w:val="00955F16"/>
    <w:rsid w:val="0095643A"/>
    <w:rsid w:val="00956D67"/>
    <w:rsid w:val="00956FBA"/>
    <w:rsid w:val="0096005D"/>
    <w:rsid w:val="00962759"/>
    <w:rsid w:val="00963511"/>
    <w:rsid w:val="00963F52"/>
    <w:rsid w:val="00965341"/>
    <w:rsid w:val="009653FB"/>
    <w:rsid w:val="00965EA3"/>
    <w:rsid w:val="009662B1"/>
    <w:rsid w:val="00966610"/>
    <w:rsid w:val="009667B4"/>
    <w:rsid w:val="00966B68"/>
    <w:rsid w:val="00967B34"/>
    <w:rsid w:val="00970DAE"/>
    <w:rsid w:val="0097199E"/>
    <w:rsid w:val="00976086"/>
    <w:rsid w:val="00976593"/>
    <w:rsid w:val="00976E3E"/>
    <w:rsid w:val="009814FC"/>
    <w:rsid w:val="00982A1D"/>
    <w:rsid w:val="00982D12"/>
    <w:rsid w:val="009831D0"/>
    <w:rsid w:val="009832CC"/>
    <w:rsid w:val="009840F0"/>
    <w:rsid w:val="009850F8"/>
    <w:rsid w:val="009863FB"/>
    <w:rsid w:val="009868D9"/>
    <w:rsid w:val="00986F10"/>
    <w:rsid w:val="00991D63"/>
    <w:rsid w:val="00991F44"/>
    <w:rsid w:val="009920A2"/>
    <w:rsid w:val="00993468"/>
    <w:rsid w:val="00993610"/>
    <w:rsid w:val="00993663"/>
    <w:rsid w:val="009936E0"/>
    <w:rsid w:val="00993F29"/>
    <w:rsid w:val="009952E2"/>
    <w:rsid w:val="009954DD"/>
    <w:rsid w:val="009959E4"/>
    <w:rsid w:val="0099607C"/>
    <w:rsid w:val="009967A1"/>
    <w:rsid w:val="00996825"/>
    <w:rsid w:val="0099793D"/>
    <w:rsid w:val="00997B92"/>
    <w:rsid w:val="009A1849"/>
    <w:rsid w:val="009A21C8"/>
    <w:rsid w:val="009A2DB8"/>
    <w:rsid w:val="009A6B7D"/>
    <w:rsid w:val="009A7A6E"/>
    <w:rsid w:val="009B0B17"/>
    <w:rsid w:val="009B10EC"/>
    <w:rsid w:val="009B1D3A"/>
    <w:rsid w:val="009B32B8"/>
    <w:rsid w:val="009B366D"/>
    <w:rsid w:val="009B3855"/>
    <w:rsid w:val="009B48DF"/>
    <w:rsid w:val="009B7E3A"/>
    <w:rsid w:val="009C02F7"/>
    <w:rsid w:val="009C0FB3"/>
    <w:rsid w:val="009C12C7"/>
    <w:rsid w:val="009C17B7"/>
    <w:rsid w:val="009C1AA6"/>
    <w:rsid w:val="009C1D25"/>
    <w:rsid w:val="009C2A15"/>
    <w:rsid w:val="009C3625"/>
    <w:rsid w:val="009C3DF4"/>
    <w:rsid w:val="009C5C2E"/>
    <w:rsid w:val="009C6040"/>
    <w:rsid w:val="009C6461"/>
    <w:rsid w:val="009C6AE5"/>
    <w:rsid w:val="009C78C5"/>
    <w:rsid w:val="009C78CB"/>
    <w:rsid w:val="009C7B6F"/>
    <w:rsid w:val="009C7F24"/>
    <w:rsid w:val="009D0CBD"/>
    <w:rsid w:val="009D1658"/>
    <w:rsid w:val="009D3150"/>
    <w:rsid w:val="009D35E1"/>
    <w:rsid w:val="009D5619"/>
    <w:rsid w:val="009D5E5E"/>
    <w:rsid w:val="009D5ED2"/>
    <w:rsid w:val="009D6656"/>
    <w:rsid w:val="009D6EB5"/>
    <w:rsid w:val="009D7D97"/>
    <w:rsid w:val="009E0598"/>
    <w:rsid w:val="009E1507"/>
    <w:rsid w:val="009E26B1"/>
    <w:rsid w:val="009E26E8"/>
    <w:rsid w:val="009E32DC"/>
    <w:rsid w:val="009E3511"/>
    <w:rsid w:val="009E37AE"/>
    <w:rsid w:val="009E3BCA"/>
    <w:rsid w:val="009E40BA"/>
    <w:rsid w:val="009E688B"/>
    <w:rsid w:val="009E692B"/>
    <w:rsid w:val="009E6F6C"/>
    <w:rsid w:val="009E75E7"/>
    <w:rsid w:val="009F1374"/>
    <w:rsid w:val="009F19AA"/>
    <w:rsid w:val="009F2A3B"/>
    <w:rsid w:val="009F2CC7"/>
    <w:rsid w:val="009F4741"/>
    <w:rsid w:val="009F5A99"/>
    <w:rsid w:val="009F6C9D"/>
    <w:rsid w:val="009F7F2F"/>
    <w:rsid w:val="00A01A60"/>
    <w:rsid w:val="00A02DFD"/>
    <w:rsid w:val="00A03619"/>
    <w:rsid w:val="00A04573"/>
    <w:rsid w:val="00A05430"/>
    <w:rsid w:val="00A05C2B"/>
    <w:rsid w:val="00A11334"/>
    <w:rsid w:val="00A12EFE"/>
    <w:rsid w:val="00A1519A"/>
    <w:rsid w:val="00A1601D"/>
    <w:rsid w:val="00A16E51"/>
    <w:rsid w:val="00A17124"/>
    <w:rsid w:val="00A17307"/>
    <w:rsid w:val="00A17A4B"/>
    <w:rsid w:val="00A17E4E"/>
    <w:rsid w:val="00A21BAF"/>
    <w:rsid w:val="00A21DB1"/>
    <w:rsid w:val="00A22B76"/>
    <w:rsid w:val="00A23AEA"/>
    <w:rsid w:val="00A2446C"/>
    <w:rsid w:val="00A24911"/>
    <w:rsid w:val="00A25249"/>
    <w:rsid w:val="00A26CF3"/>
    <w:rsid w:val="00A3003C"/>
    <w:rsid w:val="00A30071"/>
    <w:rsid w:val="00A30205"/>
    <w:rsid w:val="00A30C53"/>
    <w:rsid w:val="00A314B5"/>
    <w:rsid w:val="00A32139"/>
    <w:rsid w:val="00A32763"/>
    <w:rsid w:val="00A33527"/>
    <w:rsid w:val="00A36210"/>
    <w:rsid w:val="00A363CE"/>
    <w:rsid w:val="00A40E0A"/>
    <w:rsid w:val="00A40ECB"/>
    <w:rsid w:val="00A42BC5"/>
    <w:rsid w:val="00A42F71"/>
    <w:rsid w:val="00A43450"/>
    <w:rsid w:val="00A43D4C"/>
    <w:rsid w:val="00A442E9"/>
    <w:rsid w:val="00A44658"/>
    <w:rsid w:val="00A46081"/>
    <w:rsid w:val="00A466DE"/>
    <w:rsid w:val="00A46AA6"/>
    <w:rsid w:val="00A46D20"/>
    <w:rsid w:val="00A50B61"/>
    <w:rsid w:val="00A516E0"/>
    <w:rsid w:val="00A51983"/>
    <w:rsid w:val="00A51DD8"/>
    <w:rsid w:val="00A51FB7"/>
    <w:rsid w:val="00A52605"/>
    <w:rsid w:val="00A52CC9"/>
    <w:rsid w:val="00A53C3C"/>
    <w:rsid w:val="00A5526B"/>
    <w:rsid w:val="00A55C55"/>
    <w:rsid w:val="00A57FEE"/>
    <w:rsid w:val="00A60D66"/>
    <w:rsid w:val="00A61E7F"/>
    <w:rsid w:val="00A62D7C"/>
    <w:rsid w:val="00A640A5"/>
    <w:rsid w:val="00A64835"/>
    <w:rsid w:val="00A65929"/>
    <w:rsid w:val="00A6605D"/>
    <w:rsid w:val="00A66086"/>
    <w:rsid w:val="00A70681"/>
    <w:rsid w:val="00A70BED"/>
    <w:rsid w:val="00A73E93"/>
    <w:rsid w:val="00A7457E"/>
    <w:rsid w:val="00A74EC9"/>
    <w:rsid w:val="00A74F65"/>
    <w:rsid w:val="00A75A49"/>
    <w:rsid w:val="00A75B84"/>
    <w:rsid w:val="00A76E1D"/>
    <w:rsid w:val="00A77FFB"/>
    <w:rsid w:val="00A815F5"/>
    <w:rsid w:val="00A82837"/>
    <w:rsid w:val="00A8285F"/>
    <w:rsid w:val="00A82EB8"/>
    <w:rsid w:val="00A834F3"/>
    <w:rsid w:val="00A83805"/>
    <w:rsid w:val="00A83C80"/>
    <w:rsid w:val="00A86464"/>
    <w:rsid w:val="00A87837"/>
    <w:rsid w:val="00A92068"/>
    <w:rsid w:val="00A92765"/>
    <w:rsid w:val="00A92F2A"/>
    <w:rsid w:val="00A93E27"/>
    <w:rsid w:val="00A93F0B"/>
    <w:rsid w:val="00A94126"/>
    <w:rsid w:val="00A94CCC"/>
    <w:rsid w:val="00A96C29"/>
    <w:rsid w:val="00A9765F"/>
    <w:rsid w:val="00AA1D18"/>
    <w:rsid w:val="00AA2BCF"/>
    <w:rsid w:val="00AA2F12"/>
    <w:rsid w:val="00AA38DE"/>
    <w:rsid w:val="00AA41E8"/>
    <w:rsid w:val="00AA478F"/>
    <w:rsid w:val="00AA487E"/>
    <w:rsid w:val="00AA690C"/>
    <w:rsid w:val="00AA6A8F"/>
    <w:rsid w:val="00AA7DB3"/>
    <w:rsid w:val="00AA7E2F"/>
    <w:rsid w:val="00AB2018"/>
    <w:rsid w:val="00AB2587"/>
    <w:rsid w:val="00AB2F12"/>
    <w:rsid w:val="00AB3BA2"/>
    <w:rsid w:val="00AB4A50"/>
    <w:rsid w:val="00AB4E07"/>
    <w:rsid w:val="00AB54DA"/>
    <w:rsid w:val="00AB5633"/>
    <w:rsid w:val="00AB616B"/>
    <w:rsid w:val="00AB741B"/>
    <w:rsid w:val="00AC0EAE"/>
    <w:rsid w:val="00AC15D5"/>
    <w:rsid w:val="00AC1E78"/>
    <w:rsid w:val="00AC2000"/>
    <w:rsid w:val="00AC2840"/>
    <w:rsid w:val="00AC2C90"/>
    <w:rsid w:val="00AC3AC9"/>
    <w:rsid w:val="00AC5F9A"/>
    <w:rsid w:val="00AC63C1"/>
    <w:rsid w:val="00AC6A69"/>
    <w:rsid w:val="00AC6E09"/>
    <w:rsid w:val="00AC7035"/>
    <w:rsid w:val="00AC74A5"/>
    <w:rsid w:val="00AD17AC"/>
    <w:rsid w:val="00AD1CBD"/>
    <w:rsid w:val="00AD22E6"/>
    <w:rsid w:val="00AD26A2"/>
    <w:rsid w:val="00AD587A"/>
    <w:rsid w:val="00AD75DE"/>
    <w:rsid w:val="00AD776D"/>
    <w:rsid w:val="00AD7F51"/>
    <w:rsid w:val="00AE0D1A"/>
    <w:rsid w:val="00AE2574"/>
    <w:rsid w:val="00AE2BBF"/>
    <w:rsid w:val="00AE44D3"/>
    <w:rsid w:val="00AE600F"/>
    <w:rsid w:val="00AE6E18"/>
    <w:rsid w:val="00AE6F5D"/>
    <w:rsid w:val="00AF05D4"/>
    <w:rsid w:val="00AF07D7"/>
    <w:rsid w:val="00AF1E2D"/>
    <w:rsid w:val="00AF216D"/>
    <w:rsid w:val="00AF2475"/>
    <w:rsid w:val="00AF2A22"/>
    <w:rsid w:val="00AF2E3F"/>
    <w:rsid w:val="00AF3698"/>
    <w:rsid w:val="00AF51E5"/>
    <w:rsid w:val="00AF5C36"/>
    <w:rsid w:val="00AF624B"/>
    <w:rsid w:val="00AF74C3"/>
    <w:rsid w:val="00B0089F"/>
    <w:rsid w:val="00B00EE8"/>
    <w:rsid w:val="00B00F6F"/>
    <w:rsid w:val="00B014C4"/>
    <w:rsid w:val="00B05AB5"/>
    <w:rsid w:val="00B11188"/>
    <w:rsid w:val="00B12D02"/>
    <w:rsid w:val="00B13892"/>
    <w:rsid w:val="00B146EB"/>
    <w:rsid w:val="00B15089"/>
    <w:rsid w:val="00B15C2F"/>
    <w:rsid w:val="00B1605E"/>
    <w:rsid w:val="00B165D5"/>
    <w:rsid w:val="00B20250"/>
    <w:rsid w:val="00B22DE0"/>
    <w:rsid w:val="00B233AA"/>
    <w:rsid w:val="00B23D9E"/>
    <w:rsid w:val="00B2657D"/>
    <w:rsid w:val="00B308C1"/>
    <w:rsid w:val="00B31061"/>
    <w:rsid w:val="00B31935"/>
    <w:rsid w:val="00B3484C"/>
    <w:rsid w:val="00B34F13"/>
    <w:rsid w:val="00B35895"/>
    <w:rsid w:val="00B36515"/>
    <w:rsid w:val="00B40A89"/>
    <w:rsid w:val="00B40B8F"/>
    <w:rsid w:val="00B41135"/>
    <w:rsid w:val="00B461F3"/>
    <w:rsid w:val="00B468A6"/>
    <w:rsid w:val="00B475A8"/>
    <w:rsid w:val="00B50A26"/>
    <w:rsid w:val="00B52F57"/>
    <w:rsid w:val="00B54F15"/>
    <w:rsid w:val="00B552F3"/>
    <w:rsid w:val="00B57576"/>
    <w:rsid w:val="00B60209"/>
    <w:rsid w:val="00B62E3D"/>
    <w:rsid w:val="00B654A1"/>
    <w:rsid w:val="00B657EC"/>
    <w:rsid w:val="00B66924"/>
    <w:rsid w:val="00B66C07"/>
    <w:rsid w:val="00B671C8"/>
    <w:rsid w:val="00B674D5"/>
    <w:rsid w:val="00B677D1"/>
    <w:rsid w:val="00B704C9"/>
    <w:rsid w:val="00B70F6C"/>
    <w:rsid w:val="00B72E7B"/>
    <w:rsid w:val="00B72EC4"/>
    <w:rsid w:val="00B735BE"/>
    <w:rsid w:val="00B74DE0"/>
    <w:rsid w:val="00B76214"/>
    <w:rsid w:val="00B77459"/>
    <w:rsid w:val="00B803D2"/>
    <w:rsid w:val="00B8066A"/>
    <w:rsid w:val="00B81200"/>
    <w:rsid w:val="00B81A0F"/>
    <w:rsid w:val="00B82694"/>
    <w:rsid w:val="00B82ACE"/>
    <w:rsid w:val="00B8356B"/>
    <w:rsid w:val="00B83785"/>
    <w:rsid w:val="00B83D86"/>
    <w:rsid w:val="00B871B4"/>
    <w:rsid w:val="00B92D11"/>
    <w:rsid w:val="00B93DD8"/>
    <w:rsid w:val="00B96BB0"/>
    <w:rsid w:val="00B97E6F"/>
    <w:rsid w:val="00B97F90"/>
    <w:rsid w:val="00BA0F65"/>
    <w:rsid w:val="00BA2E75"/>
    <w:rsid w:val="00BA3C03"/>
    <w:rsid w:val="00BA3D4B"/>
    <w:rsid w:val="00BA4522"/>
    <w:rsid w:val="00BA61E4"/>
    <w:rsid w:val="00BA62C5"/>
    <w:rsid w:val="00BA6F81"/>
    <w:rsid w:val="00BB3618"/>
    <w:rsid w:val="00BB38DE"/>
    <w:rsid w:val="00BB39AC"/>
    <w:rsid w:val="00BB3D90"/>
    <w:rsid w:val="00BB5359"/>
    <w:rsid w:val="00BB5B9F"/>
    <w:rsid w:val="00BC042D"/>
    <w:rsid w:val="00BC0689"/>
    <w:rsid w:val="00BC1BFB"/>
    <w:rsid w:val="00BC1D24"/>
    <w:rsid w:val="00BC23CA"/>
    <w:rsid w:val="00BC2E81"/>
    <w:rsid w:val="00BC3E6A"/>
    <w:rsid w:val="00BC45B3"/>
    <w:rsid w:val="00BC6079"/>
    <w:rsid w:val="00BC6C7C"/>
    <w:rsid w:val="00BC78B5"/>
    <w:rsid w:val="00BC7E17"/>
    <w:rsid w:val="00BD0851"/>
    <w:rsid w:val="00BD1C29"/>
    <w:rsid w:val="00BD2672"/>
    <w:rsid w:val="00BD5341"/>
    <w:rsid w:val="00BD57AC"/>
    <w:rsid w:val="00BD5D25"/>
    <w:rsid w:val="00BD5DED"/>
    <w:rsid w:val="00BD6744"/>
    <w:rsid w:val="00BD6F7F"/>
    <w:rsid w:val="00BE010D"/>
    <w:rsid w:val="00BE27F8"/>
    <w:rsid w:val="00BE2B96"/>
    <w:rsid w:val="00BE3F2E"/>
    <w:rsid w:val="00BE4121"/>
    <w:rsid w:val="00BE4E2C"/>
    <w:rsid w:val="00BE548D"/>
    <w:rsid w:val="00BE65CE"/>
    <w:rsid w:val="00BE731C"/>
    <w:rsid w:val="00BE7DEB"/>
    <w:rsid w:val="00BF1C72"/>
    <w:rsid w:val="00BF4568"/>
    <w:rsid w:val="00BF67D6"/>
    <w:rsid w:val="00C0058E"/>
    <w:rsid w:val="00C01507"/>
    <w:rsid w:val="00C0457B"/>
    <w:rsid w:val="00C047A2"/>
    <w:rsid w:val="00C053B1"/>
    <w:rsid w:val="00C05667"/>
    <w:rsid w:val="00C0685F"/>
    <w:rsid w:val="00C07451"/>
    <w:rsid w:val="00C07DA8"/>
    <w:rsid w:val="00C07DB0"/>
    <w:rsid w:val="00C109E0"/>
    <w:rsid w:val="00C10BC4"/>
    <w:rsid w:val="00C12139"/>
    <w:rsid w:val="00C15C73"/>
    <w:rsid w:val="00C17027"/>
    <w:rsid w:val="00C20B6C"/>
    <w:rsid w:val="00C21F72"/>
    <w:rsid w:val="00C22311"/>
    <w:rsid w:val="00C226E2"/>
    <w:rsid w:val="00C23017"/>
    <w:rsid w:val="00C24CAD"/>
    <w:rsid w:val="00C24E70"/>
    <w:rsid w:val="00C26DA8"/>
    <w:rsid w:val="00C273A3"/>
    <w:rsid w:val="00C278FC"/>
    <w:rsid w:val="00C30C28"/>
    <w:rsid w:val="00C30EF5"/>
    <w:rsid w:val="00C314BB"/>
    <w:rsid w:val="00C32735"/>
    <w:rsid w:val="00C327C1"/>
    <w:rsid w:val="00C33BD9"/>
    <w:rsid w:val="00C365E0"/>
    <w:rsid w:val="00C36CB8"/>
    <w:rsid w:val="00C40D40"/>
    <w:rsid w:val="00C41DA9"/>
    <w:rsid w:val="00C42776"/>
    <w:rsid w:val="00C428F7"/>
    <w:rsid w:val="00C42BA7"/>
    <w:rsid w:val="00C4360B"/>
    <w:rsid w:val="00C43A60"/>
    <w:rsid w:val="00C45188"/>
    <w:rsid w:val="00C46851"/>
    <w:rsid w:val="00C477B5"/>
    <w:rsid w:val="00C47ED1"/>
    <w:rsid w:val="00C500CF"/>
    <w:rsid w:val="00C51877"/>
    <w:rsid w:val="00C51B10"/>
    <w:rsid w:val="00C528CD"/>
    <w:rsid w:val="00C531A8"/>
    <w:rsid w:val="00C542F9"/>
    <w:rsid w:val="00C55D28"/>
    <w:rsid w:val="00C560B7"/>
    <w:rsid w:val="00C56ACA"/>
    <w:rsid w:val="00C57666"/>
    <w:rsid w:val="00C60439"/>
    <w:rsid w:val="00C6088A"/>
    <w:rsid w:val="00C636CA"/>
    <w:rsid w:val="00C6370C"/>
    <w:rsid w:val="00C661C1"/>
    <w:rsid w:val="00C679AE"/>
    <w:rsid w:val="00C7015F"/>
    <w:rsid w:val="00C715B8"/>
    <w:rsid w:val="00C726F6"/>
    <w:rsid w:val="00C72A13"/>
    <w:rsid w:val="00C73455"/>
    <w:rsid w:val="00C7367C"/>
    <w:rsid w:val="00C74888"/>
    <w:rsid w:val="00C751F4"/>
    <w:rsid w:val="00C754B8"/>
    <w:rsid w:val="00C76084"/>
    <w:rsid w:val="00C76348"/>
    <w:rsid w:val="00C8026E"/>
    <w:rsid w:val="00C803F2"/>
    <w:rsid w:val="00C82775"/>
    <w:rsid w:val="00C83824"/>
    <w:rsid w:val="00C83ABC"/>
    <w:rsid w:val="00C84606"/>
    <w:rsid w:val="00C84779"/>
    <w:rsid w:val="00C853A8"/>
    <w:rsid w:val="00C85E5F"/>
    <w:rsid w:val="00C86EF6"/>
    <w:rsid w:val="00C87DB6"/>
    <w:rsid w:val="00C87F7C"/>
    <w:rsid w:val="00C90B90"/>
    <w:rsid w:val="00C9278A"/>
    <w:rsid w:val="00C9540F"/>
    <w:rsid w:val="00C96DAF"/>
    <w:rsid w:val="00CA12F8"/>
    <w:rsid w:val="00CA262D"/>
    <w:rsid w:val="00CA2B9D"/>
    <w:rsid w:val="00CA2F64"/>
    <w:rsid w:val="00CA3890"/>
    <w:rsid w:val="00CA3902"/>
    <w:rsid w:val="00CA4113"/>
    <w:rsid w:val="00CA41B1"/>
    <w:rsid w:val="00CA4A58"/>
    <w:rsid w:val="00CA5EBB"/>
    <w:rsid w:val="00CA640E"/>
    <w:rsid w:val="00CA6BE3"/>
    <w:rsid w:val="00CA6DF0"/>
    <w:rsid w:val="00CB0270"/>
    <w:rsid w:val="00CB4672"/>
    <w:rsid w:val="00CB58D1"/>
    <w:rsid w:val="00CB5F80"/>
    <w:rsid w:val="00CB6454"/>
    <w:rsid w:val="00CB72B0"/>
    <w:rsid w:val="00CC127A"/>
    <w:rsid w:val="00CC12B4"/>
    <w:rsid w:val="00CC1D21"/>
    <w:rsid w:val="00CC2FD2"/>
    <w:rsid w:val="00CC4971"/>
    <w:rsid w:val="00CC5588"/>
    <w:rsid w:val="00CC5853"/>
    <w:rsid w:val="00CC6CFD"/>
    <w:rsid w:val="00CC6DD8"/>
    <w:rsid w:val="00CC78AA"/>
    <w:rsid w:val="00CD0D2A"/>
    <w:rsid w:val="00CD1D9C"/>
    <w:rsid w:val="00CD23BB"/>
    <w:rsid w:val="00CD2792"/>
    <w:rsid w:val="00CD2E4C"/>
    <w:rsid w:val="00CD41FC"/>
    <w:rsid w:val="00CD4275"/>
    <w:rsid w:val="00CD5005"/>
    <w:rsid w:val="00CD57B9"/>
    <w:rsid w:val="00CD6A44"/>
    <w:rsid w:val="00CD6EFA"/>
    <w:rsid w:val="00CD74E8"/>
    <w:rsid w:val="00CE00A0"/>
    <w:rsid w:val="00CE025A"/>
    <w:rsid w:val="00CE0B64"/>
    <w:rsid w:val="00CE20FD"/>
    <w:rsid w:val="00CE2D0E"/>
    <w:rsid w:val="00CE3009"/>
    <w:rsid w:val="00CE3CD3"/>
    <w:rsid w:val="00CE4163"/>
    <w:rsid w:val="00CE42D8"/>
    <w:rsid w:val="00CE7DA8"/>
    <w:rsid w:val="00CE7E4A"/>
    <w:rsid w:val="00CF1996"/>
    <w:rsid w:val="00CF1F27"/>
    <w:rsid w:val="00CF2131"/>
    <w:rsid w:val="00CF2B38"/>
    <w:rsid w:val="00CF2E29"/>
    <w:rsid w:val="00CF4863"/>
    <w:rsid w:val="00D002E6"/>
    <w:rsid w:val="00D032F9"/>
    <w:rsid w:val="00D03A0A"/>
    <w:rsid w:val="00D03C7A"/>
    <w:rsid w:val="00D05FC3"/>
    <w:rsid w:val="00D060E6"/>
    <w:rsid w:val="00D072AA"/>
    <w:rsid w:val="00D079E4"/>
    <w:rsid w:val="00D07E47"/>
    <w:rsid w:val="00D103AA"/>
    <w:rsid w:val="00D103B0"/>
    <w:rsid w:val="00D10EA4"/>
    <w:rsid w:val="00D111F2"/>
    <w:rsid w:val="00D13786"/>
    <w:rsid w:val="00D13E13"/>
    <w:rsid w:val="00D1455C"/>
    <w:rsid w:val="00D14A86"/>
    <w:rsid w:val="00D17275"/>
    <w:rsid w:val="00D178CF"/>
    <w:rsid w:val="00D20B26"/>
    <w:rsid w:val="00D20C4F"/>
    <w:rsid w:val="00D21095"/>
    <w:rsid w:val="00D21AC5"/>
    <w:rsid w:val="00D22072"/>
    <w:rsid w:val="00D22338"/>
    <w:rsid w:val="00D23640"/>
    <w:rsid w:val="00D24385"/>
    <w:rsid w:val="00D244D6"/>
    <w:rsid w:val="00D25D98"/>
    <w:rsid w:val="00D25FB3"/>
    <w:rsid w:val="00D26CF9"/>
    <w:rsid w:val="00D27152"/>
    <w:rsid w:val="00D2792A"/>
    <w:rsid w:val="00D27EEF"/>
    <w:rsid w:val="00D31787"/>
    <w:rsid w:val="00D3206A"/>
    <w:rsid w:val="00D32C7F"/>
    <w:rsid w:val="00D33396"/>
    <w:rsid w:val="00D33C1E"/>
    <w:rsid w:val="00D35795"/>
    <w:rsid w:val="00D35B55"/>
    <w:rsid w:val="00D35C70"/>
    <w:rsid w:val="00D35D6A"/>
    <w:rsid w:val="00D35F22"/>
    <w:rsid w:val="00D4053C"/>
    <w:rsid w:val="00D40935"/>
    <w:rsid w:val="00D40BCE"/>
    <w:rsid w:val="00D41628"/>
    <w:rsid w:val="00D419E0"/>
    <w:rsid w:val="00D42DC9"/>
    <w:rsid w:val="00D448B0"/>
    <w:rsid w:val="00D45385"/>
    <w:rsid w:val="00D47518"/>
    <w:rsid w:val="00D509B5"/>
    <w:rsid w:val="00D50D10"/>
    <w:rsid w:val="00D522EA"/>
    <w:rsid w:val="00D52D2A"/>
    <w:rsid w:val="00D53262"/>
    <w:rsid w:val="00D55970"/>
    <w:rsid w:val="00D56C12"/>
    <w:rsid w:val="00D579E8"/>
    <w:rsid w:val="00D60529"/>
    <w:rsid w:val="00D60614"/>
    <w:rsid w:val="00D61737"/>
    <w:rsid w:val="00D62BE4"/>
    <w:rsid w:val="00D62DEA"/>
    <w:rsid w:val="00D64E62"/>
    <w:rsid w:val="00D65950"/>
    <w:rsid w:val="00D66843"/>
    <w:rsid w:val="00D6691F"/>
    <w:rsid w:val="00D72A52"/>
    <w:rsid w:val="00D72CF5"/>
    <w:rsid w:val="00D73AA4"/>
    <w:rsid w:val="00D752DC"/>
    <w:rsid w:val="00D75365"/>
    <w:rsid w:val="00D7597C"/>
    <w:rsid w:val="00D76855"/>
    <w:rsid w:val="00D77CF3"/>
    <w:rsid w:val="00D812F1"/>
    <w:rsid w:val="00D8189B"/>
    <w:rsid w:val="00D82047"/>
    <w:rsid w:val="00D83665"/>
    <w:rsid w:val="00D84341"/>
    <w:rsid w:val="00D85393"/>
    <w:rsid w:val="00D8623A"/>
    <w:rsid w:val="00D86269"/>
    <w:rsid w:val="00D86D6B"/>
    <w:rsid w:val="00D90B45"/>
    <w:rsid w:val="00D9108B"/>
    <w:rsid w:val="00D91619"/>
    <w:rsid w:val="00D91B8F"/>
    <w:rsid w:val="00D93A38"/>
    <w:rsid w:val="00D93E72"/>
    <w:rsid w:val="00D95151"/>
    <w:rsid w:val="00D964A1"/>
    <w:rsid w:val="00D968F5"/>
    <w:rsid w:val="00D96A2E"/>
    <w:rsid w:val="00D97718"/>
    <w:rsid w:val="00D979DA"/>
    <w:rsid w:val="00DA2B21"/>
    <w:rsid w:val="00DA30AE"/>
    <w:rsid w:val="00DA3AC4"/>
    <w:rsid w:val="00DA46E1"/>
    <w:rsid w:val="00DA480A"/>
    <w:rsid w:val="00DA6342"/>
    <w:rsid w:val="00DA6D41"/>
    <w:rsid w:val="00DA73FD"/>
    <w:rsid w:val="00DA75EC"/>
    <w:rsid w:val="00DA7BCE"/>
    <w:rsid w:val="00DB0127"/>
    <w:rsid w:val="00DB0918"/>
    <w:rsid w:val="00DB0F24"/>
    <w:rsid w:val="00DB0F27"/>
    <w:rsid w:val="00DB1055"/>
    <w:rsid w:val="00DB345B"/>
    <w:rsid w:val="00DB6714"/>
    <w:rsid w:val="00DB6717"/>
    <w:rsid w:val="00DB7818"/>
    <w:rsid w:val="00DC7198"/>
    <w:rsid w:val="00DC71C2"/>
    <w:rsid w:val="00DD2231"/>
    <w:rsid w:val="00DD2272"/>
    <w:rsid w:val="00DD4570"/>
    <w:rsid w:val="00DD4669"/>
    <w:rsid w:val="00DD4FD8"/>
    <w:rsid w:val="00DD6976"/>
    <w:rsid w:val="00DD6C69"/>
    <w:rsid w:val="00DD789F"/>
    <w:rsid w:val="00DD7F31"/>
    <w:rsid w:val="00DE0125"/>
    <w:rsid w:val="00DE0237"/>
    <w:rsid w:val="00DE126B"/>
    <w:rsid w:val="00DE4083"/>
    <w:rsid w:val="00DE4FBC"/>
    <w:rsid w:val="00DE54CE"/>
    <w:rsid w:val="00DE5B4D"/>
    <w:rsid w:val="00DE6284"/>
    <w:rsid w:val="00DE790F"/>
    <w:rsid w:val="00DE794C"/>
    <w:rsid w:val="00DE7AAA"/>
    <w:rsid w:val="00DF3014"/>
    <w:rsid w:val="00DF4577"/>
    <w:rsid w:val="00DF5D4B"/>
    <w:rsid w:val="00DF60EB"/>
    <w:rsid w:val="00DF6EB3"/>
    <w:rsid w:val="00DF73C8"/>
    <w:rsid w:val="00DF77A8"/>
    <w:rsid w:val="00DF786A"/>
    <w:rsid w:val="00E01525"/>
    <w:rsid w:val="00E02306"/>
    <w:rsid w:val="00E024AC"/>
    <w:rsid w:val="00E02C38"/>
    <w:rsid w:val="00E038F1"/>
    <w:rsid w:val="00E04584"/>
    <w:rsid w:val="00E04BAF"/>
    <w:rsid w:val="00E06362"/>
    <w:rsid w:val="00E1032E"/>
    <w:rsid w:val="00E109DA"/>
    <w:rsid w:val="00E10B3B"/>
    <w:rsid w:val="00E12122"/>
    <w:rsid w:val="00E1217D"/>
    <w:rsid w:val="00E12E08"/>
    <w:rsid w:val="00E153B4"/>
    <w:rsid w:val="00E15B31"/>
    <w:rsid w:val="00E15BA0"/>
    <w:rsid w:val="00E15F93"/>
    <w:rsid w:val="00E167E5"/>
    <w:rsid w:val="00E16CE8"/>
    <w:rsid w:val="00E17C21"/>
    <w:rsid w:val="00E17D9D"/>
    <w:rsid w:val="00E20549"/>
    <w:rsid w:val="00E20558"/>
    <w:rsid w:val="00E23E7F"/>
    <w:rsid w:val="00E24F5D"/>
    <w:rsid w:val="00E267CF"/>
    <w:rsid w:val="00E26BD6"/>
    <w:rsid w:val="00E271B4"/>
    <w:rsid w:val="00E27711"/>
    <w:rsid w:val="00E27B48"/>
    <w:rsid w:val="00E27E57"/>
    <w:rsid w:val="00E30800"/>
    <w:rsid w:val="00E315BB"/>
    <w:rsid w:val="00E346FD"/>
    <w:rsid w:val="00E34745"/>
    <w:rsid w:val="00E3624D"/>
    <w:rsid w:val="00E36509"/>
    <w:rsid w:val="00E36FC3"/>
    <w:rsid w:val="00E37BD9"/>
    <w:rsid w:val="00E37E8D"/>
    <w:rsid w:val="00E40391"/>
    <w:rsid w:val="00E430B9"/>
    <w:rsid w:val="00E43BEF"/>
    <w:rsid w:val="00E453AF"/>
    <w:rsid w:val="00E457A6"/>
    <w:rsid w:val="00E4608D"/>
    <w:rsid w:val="00E508DA"/>
    <w:rsid w:val="00E517AD"/>
    <w:rsid w:val="00E51937"/>
    <w:rsid w:val="00E52199"/>
    <w:rsid w:val="00E52B3E"/>
    <w:rsid w:val="00E52FAA"/>
    <w:rsid w:val="00E53B32"/>
    <w:rsid w:val="00E55453"/>
    <w:rsid w:val="00E556BA"/>
    <w:rsid w:val="00E56335"/>
    <w:rsid w:val="00E5653B"/>
    <w:rsid w:val="00E57852"/>
    <w:rsid w:val="00E6085E"/>
    <w:rsid w:val="00E60C0C"/>
    <w:rsid w:val="00E61301"/>
    <w:rsid w:val="00E6574F"/>
    <w:rsid w:val="00E65A0C"/>
    <w:rsid w:val="00E66AE6"/>
    <w:rsid w:val="00E66F5B"/>
    <w:rsid w:val="00E6721D"/>
    <w:rsid w:val="00E67772"/>
    <w:rsid w:val="00E73861"/>
    <w:rsid w:val="00E73A3A"/>
    <w:rsid w:val="00E74204"/>
    <w:rsid w:val="00E74CD5"/>
    <w:rsid w:val="00E7694F"/>
    <w:rsid w:val="00E80253"/>
    <w:rsid w:val="00E80381"/>
    <w:rsid w:val="00E81346"/>
    <w:rsid w:val="00E82FFA"/>
    <w:rsid w:val="00E85143"/>
    <w:rsid w:val="00E858B4"/>
    <w:rsid w:val="00E859AE"/>
    <w:rsid w:val="00E8610D"/>
    <w:rsid w:val="00E867D2"/>
    <w:rsid w:val="00E87346"/>
    <w:rsid w:val="00E91C96"/>
    <w:rsid w:val="00E9217A"/>
    <w:rsid w:val="00E92B2A"/>
    <w:rsid w:val="00E9329E"/>
    <w:rsid w:val="00E9511C"/>
    <w:rsid w:val="00E96239"/>
    <w:rsid w:val="00E96E46"/>
    <w:rsid w:val="00E9751C"/>
    <w:rsid w:val="00E97E20"/>
    <w:rsid w:val="00EA33DA"/>
    <w:rsid w:val="00EA3660"/>
    <w:rsid w:val="00EA4478"/>
    <w:rsid w:val="00EA5C06"/>
    <w:rsid w:val="00EA62A1"/>
    <w:rsid w:val="00EB18AF"/>
    <w:rsid w:val="00EB1DC5"/>
    <w:rsid w:val="00EB2172"/>
    <w:rsid w:val="00EB21EB"/>
    <w:rsid w:val="00EB23CE"/>
    <w:rsid w:val="00EB33AF"/>
    <w:rsid w:val="00EB356A"/>
    <w:rsid w:val="00EB3593"/>
    <w:rsid w:val="00EB4C17"/>
    <w:rsid w:val="00EB730A"/>
    <w:rsid w:val="00EC0890"/>
    <w:rsid w:val="00EC400D"/>
    <w:rsid w:val="00EC44E4"/>
    <w:rsid w:val="00EC5165"/>
    <w:rsid w:val="00EC6821"/>
    <w:rsid w:val="00EC72F9"/>
    <w:rsid w:val="00EC7557"/>
    <w:rsid w:val="00EC792A"/>
    <w:rsid w:val="00ED02D0"/>
    <w:rsid w:val="00ED1B9D"/>
    <w:rsid w:val="00ED252E"/>
    <w:rsid w:val="00ED2B51"/>
    <w:rsid w:val="00ED3D7C"/>
    <w:rsid w:val="00ED65D7"/>
    <w:rsid w:val="00EE05F4"/>
    <w:rsid w:val="00EE4141"/>
    <w:rsid w:val="00EE6EE7"/>
    <w:rsid w:val="00EE701C"/>
    <w:rsid w:val="00EE76EC"/>
    <w:rsid w:val="00EE7D2F"/>
    <w:rsid w:val="00EF053E"/>
    <w:rsid w:val="00EF15A5"/>
    <w:rsid w:val="00EF2ECB"/>
    <w:rsid w:val="00EF3F6D"/>
    <w:rsid w:val="00EF3FD9"/>
    <w:rsid w:val="00EF4560"/>
    <w:rsid w:val="00EF4ABF"/>
    <w:rsid w:val="00EF59B3"/>
    <w:rsid w:val="00EF6C58"/>
    <w:rsid w:val="00EF739C"/>
    <w:rsid w:val="00EF73D4"/>
    <w:rsid w:val="00EF77B2"/>
    <w:rsid w:val="00F00EC7"/>
    <w:rsid w:val="00F0151A"/>
    <w:rsid w:val="00F03C89"/>
    <w:rsid w:val="00F05263"/>
    <w:rsid w:val="00F077B1"/>
    <w:rsid w:val="00F102FA"/>
    <w:rsid w:val="00F112E9"/>
    <w:rsid w:val="00F12AD0"/>
    <w:rsid w:val="00F13CE2"/>
    <w:rsid w:val="00F143F3"/>
    <w:rsid w:val="00F1456C"/>
    <w:rsid w:val="00F152CA"/>
    <w:rsid w:val="00F16304"/>
    <w:rsid w:val="00F16DDB"/>
    <w:rsid w:val="00F175AC"/>
    <w:rsid w:val="00F2012A"/>
    <w:rsid w:val="00F20624"/>
    <w:rsid w:val="00F20DBF"/>
    <w:rsid w:val="00F22C5C"/>
    <w:rsid w:val="00F22D39"/>
    <w:rsid w:val="00F252F7"/>
    <w:rsid w:val="00F25B9D"/>
    <w:rsid w:val="00F2601D"/>
    <w:rsid w:val="00F265EA"/>
    <w:rsid w:val="00F26F28"/>
    <w:rsid w:val="00F279BA"/>
    <w:rsid w:val="00F30382"/>
    <w:rsid w:val="00F303F7"/>
    <w:rsid w:val="00F30F7F"/>
    <w:rsid w:val="00F318A4"/>
    <w:rsid w:val="00F33481"/>
    <w:rsid w:val="00F34080"/>
    <w:rsid w:val="00F34763"/>
    <w:rsid w:val="00F3602C"/>
    <w:rsid w:val="00F36F53"/>
    <w:rsid w:val="00F43C57"/>
    <w:rsid w:val="00F43DCE"/>
    <w:rsid w:val="00F4526D"/>
    <w:rsid w:val="00F45E10"/>
    <w:rsid w:val="00F46EFF"/>
    <w:rsid w:val="00F47C8A"/>
    <w:rsid w:val="00F50CC5"/>
    <w:rsid w:val="00F51577"/>
    <w:rsid w:val="00F51C9B"/>
    <w:rsid w:val="00F52B0E"/>
    <w:rsid w:val="00F52D48"/>
    <w:rsid w:val="00F617B5"/>
    <w:rsid w:val="00F62C6D"/>
    <w:rsid w:val="00F63510"/>
    <w:rsid w:val="00F63C87"/>
    <w:rsid w:val="00F64ED4"/>
    <w:rsid w:val="00F65938"/>
    <w:rsid w:val="00F6635D"/>
    <w:rsid w:val="00F702F2"/>
    <w:rsid w:val="00F7036A"/>
    <w:rsid w:val="00F71FE6"/>
    <w:rsid w:val="00F72D85"/>
    <w:rsid w:val="00F733DC"/>
    <w:rsid w:val="00F73DCE"/>
    <w:rsid w:val="00F74C8D"/>
    <w:rsid w:val="00F74E60"/>
    <w:rsid w:val="00F7596D"/>
    <w:rsid w:val="00F75FEE"/>
    <w:rsid w:val="00F82117"/>
    <w:rsid w:val="00F8277B"/>
    <w:rsid w:val="00F838F9"/>
    <w:rsid w:val="00F839D3"/>
    <w:rsid w:val="00F84C2D"/>
    <w:rsid w:val="00F853BC"/>
    <w:rsid w:val="00F85CD7"/>
    <w:rsid w:val="00F8676D"/>
    <w:rsid w:val="00F8683F"/>
    <w:rsid w:val="00F86FC8"/>
    <w:rsid w:val="00F871F7"/>
    <w:rsid w:val="00F87739"/>
    <w:rsid w:val="00F90F02"/>
    <w:rsid w:val="00F927DA"/>
    <w:rsid w:val="00F937D9"/>
    <w:rsid w:val="00F94979"/>
    <w:rsid w:val="00F95C48"/>
    <w:rsid w:val="00F96619"/>
    <w:rsid w:val="00F96DB7"/>
    <w:rsid w:val="00FA0CCA"/>
    <w:rsid w:val="00FA16D0"/>
    <w:rsid w:val="00FA17F5"/>
    <w:rsid w:val="00FA1C3E"/>
    <w:rsid w:val="00FA1EA0"/>
    <w:rsid w:val="00FA3418"/>
    <w:rsid w:val="00FA34C7"/>
    <w:rsid w:val="00FA4816"/>
    <w:rsid w:val="00FA5DC1"/>
    <w:rsid w:val="00FA6506"/>
    <w:rsid w:val="00FA6554"/>
    <w:rsid w:val="00FA65EA"/>
    <w:rsid w:val="00FA6FEE"/>
    <w:rsid w:val="00FA756A"/>
    <w:rsid w:val="00FA7BE7"/>
    <w:rsid w:val="00FA7C51"/>
    <w:rsid w:val="00FB0B7A"/>
    <w:rsid w:val="00FB0F97"/>
    <w:rsid w:val="00FB13B6"/>
    <w:rsid w:val="00FB2DA2"/>
    <w:rsid w:val="00FB644C"/>
    <w:rsid w:val="00FB732A"/>
    <w:rsid w:val="00FC0778"/>
    <w:rsid w:val="00FC2051"/>
    <w:rsid w:val="00FC2A72"/>
    <w:rsid w:val="00FC2E20"/>
    <w:rsid w:val="00FC362A"/>
    <w:rsid w:val="00FC5CCA"/>
    <w:rsid w:val="00FC5DC4"/>
    <w:rsid w:val="00FD1E9E"/>
    <w:rsid w:val="00FD1F54"/>
    <w:rsid w:val="00FD2715"/>
    <w:rsid w:val="00FD3C05"/>
    <w:rsid w:val="00FD459F"/>
    <w:rsid w:val="00FD59F7"/>
    <w:rsid w:val="00FD6378"/>
    <w:rsid w:val="00FD63A6"/>
    <w:rsid w:val="00FD6D99"/>
    <w:rsid w:val="00FD6EB7"/>
    <w:rsid w:val="00FE0703"/>
    <w:rsid w:val="00FE0985"/>
    <w:rsid w:val="00FE20DF"/>
    <w:rsid w:val="00FE234D"/>
    <w:rsid w:val="00FE2BA6"/>
    <w:rsid w:val="00FE2FC2"/>
    <w:rsid w:val="00FE3907"/>
    <w:rsid w:val="00FE7105"/>
    <w:rsid w:val="00FF05C6"/>
    <w:rsid w:val="00FF078D"/>
    <w:rsid w:val="00FF4F06"/>
    <w:rsid w:val="00FF5104"/>
    <w:rsid w:val="00FF612D"/>
    <w:rsid w:val="00FF673D"/>
    <w:rsid w:val="00FF680C"/>
    <w:rsid w:val="00FF72CC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D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07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152128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52128"/>
    <w:rPr>
      <w:b/>
      <w:bCs/>
    </w:rPr>
  </w:style>
  <w:style w:type="table" w:styleId="a7">
    <w:name w:val="Table Grid"/>
    <w:basedOn w:val="a1"/>
    <w:uiPriority w:val="59"/>
    <w:rsid w:val="00C8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5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8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3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8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3A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55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34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3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74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D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C07D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152128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52128"/>
    <w:rPr>
      <w:b/>
      <w:bCs/>
    </w:rPr>
  </w:style>
  <w:style w:type="table" w:styleId="a7">
    <w:name w:val="Table Grid"/>
    <w:basedOn w:val="a1"/>
    <w:uiPriority w:val="59"/>
    <w:rsid w:val="00C8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75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8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3A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8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3A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559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34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3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7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F225FCED9B801C8118540B2000A1A4DC2E4196A819A0B38475EB39CB537A3A51CAC79CA884A9182A0669o2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7D8F52743650EEE58CE4955664D619948752BE6BB609112D6E1101086CA4D04DEA4B5C9DA0EABBF294Da6A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265F51D0844272657AB1418117E8B29DF701CF66198AAA25AFFC104874F66D9C2F0B62ED941164D3y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9ECF2326BBF2D29E42224BC8FEB42960875600658C0DCE79AB428294A557BABF5C8C327999D7FH4k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5329-4077-40E2-B0FA-C453981F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16345</Words>
  <Characters>93167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Юлия Геннадьевна</dc:creator>
  <cp:lastModifiedBy>Гвак Елена Михайловна</cp:lastModifiedBy>
  <cp:revision>4</cp:revision>
  <cp:lastPrinted>2014-02-13T04:55:00Z</cp:lastPrinted>
  <dcterms:created xsi:type="dcterms:W3CDTF">2014-02-13T05:44:00Z</dcterms:created>
  <dcterms:modified xsi:type="dcterms:W3CDTF">2014-02-13T05:51:00Z</dcterms:modified>
</cp:coreProperties>
</file>