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1B" w:rsidRPr="00800597" w:rsidRDefault="0003191B" w:rsidP="0003191B">
      <w:pPr>
        <w:rPr>
          <w:sz w:val="25"/>
          <w:szCs w:val="25"/>
        </w:rPr>
      </w:pPr>
      <w:r w:rsidRPr="00800597">
        <w:rPr>
          <w:b/>
          <w:sz w:val="25"/>
          <w:szCs w:val="25"/>
        </w:rPr>
        <w:t>На основании пункт</w:t>
      </w:r>
      <w:r w:rsidR="00D2138D">
        <w:rPr>
          <w:b/>
          <w:sz w:val="25"/>
          <w:szCs w:val="25"/>
        </w:rPr>
        <w:t>а</w:t>
      </w:r>
      <w:r w:rsidRPr="00800597">
        <w:rPr>
          <w:b/>
          <w:sz w:val="25"/>
          <w:szCs w:val="25"/>
        </w:rPr>
        <w:t xml:space="preserve"> 15 плана работы контрольно-счетной палаты Сахалинской области на 2021 год в январе-апреле 2021 года проведено контрольное мероприятие  «Аудит в сфере закупок лекарственных препаратов, осуществляемых министерством здравоохранения Сахалинской области и подведомственными учреждениями совместно с государственным казенным учреждением «Центр государственных закупок Сахалинской области» </w:t>
      </w:r>
      <w:r w:rsidR="00C5187D">
        <w:rPr>
          <w:b/>
          <w:sz w:val="25"/>
          <w:szCs w:val="25"/>
        </w:rPr>
        <w:t>за период</w:t>
      </w:r>
      <w:bookmarkStart w:id="0" w:name="_GoBack"/>
      <w:bookmarkEnd w:id="0"/>
      <w:r w:rsidRPr="00800597">
        <w:rPr>
          <w:b/>
          <w:sz w:val="25"/>
          <w:szCs w:val="25"/>
        </w:rPr>
        <w:t xml:space="preserve"> 2020 и истекший период 2021 года»,</w:t>
      </w:r>
      <w:r w:rsidRPr="00800597">
        <w:rPr>
          <w:sz w:val="25"/>
          <w:szCs w:val="25"/>
        </w:rPr>
        <w:t xml:space="preserve"> в ходе которого установлено следующее. </w:t>
      </w:r>
    </w:p>
    <w:p w:rsidR="00953900" w:rsidRPr="00800597" w:rsidRDefault="0003191B" w:rsidP="00953900">
      <w:pPr>
        <w:rPr>
          <w:sz w:val="25"/>
          <w:szCs w:val="25"/>
        </w:rPr>
      </w:pPr>
      <w:r w:rsidRPr="00800597">
        <w:rPr>
          <w:sz w:val="25"/>
          <w:szCs w:val="25"/>
        </w:rPr>
        <w:t xml:space="preserve">Сахминздрав в соответствии с </w:t>
      </w:r>
      <w:r w:rsidR="00953900" w:rsidRPr="00800597">
        <w:rPr>
          <w:sz w:val="25"/>
          <w:szCs w:val="25"/>
        </w:rPr>
        <w:t>Постановлением</w:t>
      </w:r>
      <w:r w:rsidRPr="00800597">
        <w:rPr>
          <w:sz w:val="25"/>
          <w:szCs w:val="25"/>
        </w:rPr>
        <w:t xml:space="preserve"> Правительства Сахалинской области </w:t>
      </w:r>
      <w:r w:rsidRPr="00800597">
        <w:rPr>
          <w:rFonts w:cs="Calibri"/>
          <w:sz w:val="25"/>
          <w:szCs w:val="25"/>
          <w:lang w:eastAsia="ru-RU"/>
        </w:rPr>
        <w:t xml:space="preserve">16.02.2012 № 86 </w:t>
      </w:r>
      <w:r w:rsidR="00953900" w:rsidRPr="00800597">
        <w:rPr>
          <w:sz w:val="25"/>
          <w:szCs w:val="25"/>
        </w:rPr>
        <w:t>исполняет полномочия по обеспечению граждан льготными медицинскими препаратами, в том числе включающее осуществление закупок таких препаратов и организацию обеспечения населения лекарственными препаратами по государственным контрактам.</w:t>
      </w:r>
      <w:r w:rsidRPr="00800597">
        <w:rPr>
          <w:sz w:val="25"/>
          <w:szCs w:val="25"/>
        </w:rPr>
        <w:t xml:space="preserve"> </w:t>
      </w:r>
      <w:r w:rsidR="00953900" w:rsidRPr="00800597">
        <w:rPr>
          <w:sz w:val="25"/>
          <w:szCs w:val="25"/>
        </w:rPr>
        <w:t>Перечн</w:t>
      </w:r>
      <w:r w:rsidR="00CA185D" w:rsidRPr="00800597">
        <w:rPr>
          <w:sz w:val="25"/>
          <w:szCs w:val="25"/>
        </w:rPr>
        <w:t>и</w:t>
      </w:r>
      <w:r w:rsidR="00953900" w:rsidRPr="00800597">
        <w:rPr>
          <w:sz w:val="25"/>
          <w:szCs w:val="25"/>
        </w:rPr>
        <w:t xml:space="preserve"> категорий граждан, заболеваний, а также лекарственных препаратов</w:t>
      </w:r>
      <w:r w:rsidR="00CA185D" w:rsidRPr="00800597">
        <w:rPr>
          <w:sz w:val="25"/>
          <w:szCs w:val="25"/>
        </w:rPr>
        <w:t xml:space="preserve"> </w:t>
      </w:r>
      <w:r w:rsidR="00953900" w:rsidRPr="00800597">
        <w:rPr>
          <w:sz w:val="25"/>
          <w:szCs w:val="25"/>
        </w:rPr>
        <w:t xml:space="preserve"> определены ежегодно в Приложении № 4</w:t>
      </w:r>
      <w:r w:rsidRPr="00800597">
        <w:rPr>
          <w:sz w:val="25"/>
          <w:szCs w:val="25"/>
        </w:rPr>
        <w:t xml:space="preserve"> Территориальной программы Сахалинской области государственных гарантий бесплатного оказания гражданам медицинской помощи</w:t>
      </w:r>
      <w:r w:rsidR="00953900" w:rsidRPr="00800597">
        <w:rPr>
          <w:sz w:val="25"/>
          <w:szCs w:val="25"/>
        </w:rPr>
        <w:t>, а также  иными федеральными правовыми актами</w:t>
      </w:r>
      <w:r w:rsidRPr="00800597">
        <w:rPr>
          <w:sz w:val="25"/>
          <w:szCs w:val="25"/>
        </w:rPr>
        <w:t xml:space="preserve"> (Федеральным законом № 178-ФЗ, Постановлением Правительства РФ от 30.07.1994 № 890, Постановлением Правительства РФ № 1416, Постановлением Правительства РФ от 26.04.2012 № 403, Распоряжением Правительства РФ от 12.10.2019 № 2406-р).</w:t>
      </w:r>
      <w:r w:rsidR="00CA185D" w:rsidRPr="00800597">
        <w:rPr>
          <w:sz w:val="25"/>
          <w:szCs w:val="25"/>
        </w:rPr>
        <w:t xml:space="preserve"> </w:t>
      </w:r>
      <w:r w:rsidR="00953900" w:rsidRPr="00800597">
        <w:rPr>
          <w:sz w:val="25"/>
          <w:szCs w:val="25"/>
        </w:rPr>
        <w:t>Кроме того, в 2020 году в связи с неблагополучной эпидемиологической ситуацией в Сахалинской области, связанной с распространением заболевания, обусловленного новой коронавирусной инфекцией (COVID-19), и в целях реализации Федерального закона № 323-ФЗ, приказа Минздрава России от 19.03.2020 № 198н, за счет средств областного и федерального бюджетов осуществлялось приобретение (оснащение) медицинских учреждений медицинскими препаратами, которые при амбулаторной помощи пациентам, с подтвержденной новой коронавирусной инфекцией (COVID-19) легкой и средней степени тяжести, предусмотрено предоставлять бесплатно.</w:t>
      </w:r>
    </w:p>
    <w:p w:rsidR="00953900" w:rsidRPr="00800597" w:rsidRDefault="00953900" w:rsidP="00953900">
      <w:pPr>
        <w:rPr>
          <w:sz w:val="25"/>
          <w:szCs w:val="25"/>
        </w:rPr>
      </w:pPr>
      <w:r w:rsidRPr="00800597">
        <w:rPr>
          <w:sz w:val="25"/>
          <w:szCs w:val="25"/>
        </w:rPr>
        <w:t>В 2020 году количество лиц, имеющих право на обеспечение лекарственными препаратами по рецептам врачей бесплатно, составило 81484 чел., в том числе: льготники федеральной ответственности – 14624 чел., региональной – 66860 чел. Количество обратившихся в аптеки в 2020 году  за обеспечением составило 41809 чел. или 51,3 % (в том числе федеральной ответственности – 7715 чел. (52,8 %), региональной – 34094 человек</w:t>
      </w:r>
      <w:r w:rsidR="008B49AD">
        <w:rPr>
          <w:sz w:val="25"/>
          <w:szCs w:val="25"/>
        </w:rPr>
        <w:br/>
      </w:r>
      <w:r w:rsidRPr="00800597">
        <w:rPr>
          <w:sz w:val="25"/>
          <w:szCs w:val="25"/>
        </w:rPr>
        <w:t>(51 %)).</w:t>
      </w:r>
      <w:r w:rsidR="0003191B" w:rsidRPr="00800597">
        <w:rPr>
          <w:sz w:val="25"/>
          <w:szCs w:val="25"/>
        </w:rPr>
        <w:t xml:space="preserve"> </w:t>
      </w:r>
      <w:r w:rsidRPr="00800597">
        <w:rPr>
          <w:sz w:val="25"/>
          <w:szCs w:val="25"/>
        </w:rPr>
        <w:t>Количество пациентов, получивших бесплатные лекарственные препараты в рамках оказания медицинской помощи в амбулаторных условиях в связи с новой коронавирусной инфекцией, составило: на 11.01.2021 – 3766 чел., на 01.02.2021 – 5492 чел., на 01.03.2021 – 6312 человек.</w:t>
      </w:r>
    </w:p>
    <w:p w:rsidR="0003191B" w:rsidRPr="00800597" w:rsidRDefault="0003191B" w:rsidP="00953900">
      <w:pPr>
        <w:rPr>
          <w:sz w:val="25"/>
          <w:szCs w:val="25"/>
        </w:rPr>
      </w:pPr>
      <w:r w:rsidRPr="00800597">
        <w:rPr>
          <w:sz w:val="25"/>
          <w:szCs w:val="25"/>
        </w:rPr>
        <w:t>О</w:t>
      </w:r>
      <w:r w:rsidR="00953900" w:rsidRPr="00800597">
        <w:rPr>
          <w:sz w:val="25"/>
          <w:szCs w:val="25"/>
        </w:rPr>
        <w:t>бщий объем средств, предусмотренный на приобретение лекарственных препаратов в 2020 году, составил 1776591,5 тыс. рублей</w:t>
      </w:r>
      <w:r w:rsidRPr="00800597">
        <w:rPr>
          <w:sz w:val="25"/>
          <w:szCs w:val="25"/>
        </w:rPr>
        <w:t xml:space="preserve">, из которых </w:t>
      </w:r>
      <w:r w:rsidR="00953900" w:rsidRPr="00800597">
        <w:rPr>
          <w:sz w:val="25"/>
          <w:szCs w:val="25"/>
        </w:rPr>
        <w:t xml:space="preserve">1559257,3 тыс. рублей или 87,8 % приходится на средства областного бюджета, 217334,2 тыс. рублей или 12,2 % – федерального бюджета для обеспечения лекарственными средствами граждан. </w:t>
      </w:r>
    </w:p>
    <w:p w:rsidR="007029F2" w:rsidRPr="00800597" w:rsidRDefault="00953900" w:rsidP="00953900">
      <w:pPr>
        <w:rPr>
          <w:sz w:val="25"/>
          <w:szCs w:val="25"/>
        </w:rPr>
      </w:pPr>
      <w:r w:rsidRPr="00800597">
        <w:rPr>
          <w:sz w:val="25"/>
          <w:szCs w:val="25"/>
        </w:rPr>
        <w:t xml:space="preserve">Таким образом, обеспечение лекарственными препаратами граждан преимущественно осуществляется за счет средств областного бюджета. </w:t>
      </w:r>
    </w:p>
    <w:p w:rsidR="00953900" w:rsidRPr="00800597" w:rsidRDefault="00953900" w:rsidP="00953900">
      <w:pPr>
        <w:rPr>
          <w:sz w:val="25"/>
          <w:szCs w:val="25"/>
        </w:rPr>
      </w:pPr>
      <w:r w:rsidRPr="00800597">
        <w:rPr>
          <w:sz w:val="25"/>
          <w:szCs w:val="25"/>
        </w:rPr>
        <w:t>Из общего объема средств, предусмотренных на приобретение лекарственных препаратов (1776591,5 тыс. рублей), непосредственно Сахминздраву на закупку лекарственных препаратов в 2020 году предусмотрено 1501118,2 тыс. рублей, подведомственным министерству медучреждениям по соглашениям на иные цели доведено – 275473,3 тыс. рублей.</w:t>
      </w:r>
    </w:p>
    <w:p w:rsidR="00953900" w:rsidRPr="00800597" w:rsidRDefault="00953900" w:rsidP="00953900">
      <w:pPr>
        <w:rPr>
          <w:sz w:val="25"/>
          <w:szCs w:val="25"/>
        </w:rPr>
      </w:pPr>
      <w:r w:rsidRPr="00800597">
        <w:rPr>
          <w:sz w:val="25"/>
          <w:szCs w:val="25"/>
        </w:rPr>
        <w:t>В 2020 году</w:t>
      </w:r>
      <w:r w:rsidR="002432B3" w:rsidRPr="00800597">
        <w:rPr>
          <w:sz w:val="25"/>
          <w:szCs w:val="25"/>
        </w:rPr>
        <w:t>:</w:t>
      </w:r>
      <w:r w:rsidRPr="00800597">
        <w:rPr>
          <w:sz w:val="25"/>
          <w:szCs w:val="25"/>
        </w:rPr>
        <w:t xml:space="preserve"> по итогам аукционов (в том числе проведенных в декабре 2019 года) Сахминздравом </w:t>
      </w:r>
      <w:r w:rsidR="002432B3" w:rsidRPr="00800597">
        <w:rPr>
          <w:sz w:val="25"/>
          <w:szCs w:val="25"/>
        </w:rPr>
        <w:t xml:space="preserve">– </w:t>
      </w:r>
      <w:r w:rsidRPr="00800597">
        <w:rPr>
          <w:sz w:val="25"/>
          <w:szCs w:val="25"/>
        </w:rPr>
        <w:t>заключено 333 контракта на сумму 1385486,5 тыс.рублей (относительная экономия составила 45424,2 тыс. рублей), в рамках ч. 1 ст. 93 Федерального закона № 44-ФЗ (единственный поставщик) – заключено</w:t>
      </w:r>
      <w:r w:rsidR="002432B3" w:rsidRPr="00800597">
        <w:rPr>
          <w:sz w:val="25"/>
          <w:szCs w:val="25"/>
        </w:rPr>
        <w:t xml:space="preserve"> 207 контрактов на сумму 70</w:t>
      </w:r>
      <w:r w:rsidRPr="00800597">
        <w:rPr>
          <w:sz w:val="25"/>
          <w:szCs w:val="25"/>
        </w:rPr>
        <w:t>207,5 тыс.рублей (</w:t>
      </w:r>
      <w:r w:rsidR="002432B3" w:rsidRPr="00800597">
        <w:rPr>
          <w:sz w:val="25"/>
          <w:szCs w:val="25"/>
        </w:rPr>
        <w:t>всего 540 контрактов на сумму 1455</w:t>
      </w:r>
      <w:r w:rsidRPr="00800597">
        <w:rPr>
          <w:sz w:val="25"/>
          <w:szCs w:val="25"/>
        </w:rPr>
        <w:t>694,0 тыс.рублей).</w:t>
      </w:r>
    </w:p>
    <w:p w:rsidR="00953900" w:rsidRPr="00800597" w:rsidRDefault="00953900" w:rsidP="002432B3">
      <w:pPr>
        <w:rPr>
          <w:sz w:val="25"/>
          <w:szCs w:val="25"/>
        </w:rPr>
      </w:pPr>
      <w:r w:rsidRPr="00800597">
        <w:rPr>
          <w:sz w:val="25"/>
          <w:szCs w:val="25"/>
        </w:rPr>
        <w:t>В рамках взаимодействия МКУ «Центр государственных закупок Сахалинской области», как уполномоченным учреждением на определение</w:t>
      </w:r>
      <w:r w:rsidR="00800597" w:rsidRPr="00800597">
        <w:rPr>
          <w:sz w:val="25"/>
          <w:szCs w:val="25"/>
        </w:rPr>
        <w:t xml:space="preserve"> поставщиков,</w:t>
      </w:r>
      <w:r w:rsidRPr="00800597">
        <w:rPr>
          <w:sz w:val="25"/>
          <w:szCs w:val="25"/>
        </w:rPr>
        <w:t xml:space="preserve"> </w:t>
      </w:r>
      <w:r w:rsidR="002432B3" w:rsidRPr="00800597">
        <w:rPr>
          <w:sz w:val="25"/>
          <w:szCs w:val="25"/>
        </w:rPr>
        <w:t xml:space="preserve">в </w:t>
      </w:r>
      <w:r w:rsidRPr="00800597">
        <w:rPr>
          <w:sz w:val="25"/>
          <w:szCs w:val="25"/>
        </w:rPr>
        <w:t xml:space="preserve">2020 году для нужд Сахминздрава осуществлено 455 процедур закупок лекарственных препаратов (включая  процедурные закупки, перешедшие на 2021 год), из которых в 118 случаях закупка не состоялась по объективным причинам (не подано ни одной заявки на участие в электронном </w:t>
      </w:r>
      <w:r w:rsidRPr="00800597">
        <w:rPr>
          <w:sz w:val="25"/>
          <w:szCs w:val="25"/>
        </w:rPr>
        <w:lastRenderedPageBreak/>
        <w:t>аукционе; поступившие заявки отклонены, как несоответствующие требованиям; закупки, рассмотрение которых состоялось в 2021 году</w:t>
      </w:r>
      <w:r w:rsidR="00800597" w:rsidRPr="00800597">
        <w:rPr>
          <w:sz w:val="25"/>
          <w:szCs w:val="25"/>
        </w:rPr>
        <w:t>)</w:t>
      </w:r>
      <w:r w:rsidRPr="00800597">
        <w:rPr>
          <w:sz w:val="25"/>
          <w:szCs w:val="25"/>
        </w:rPr>
        <w:t>.</w:t>
      </w:r>
      <w:r w:rsidR="002432B3" w:rsidRPr="00800597">
        <w:rPr>
          <w:sz w:val="25"/>
          <w:szCs w:val="25"/>
        </w:rPr>
        <w:t xml:space="preserve"> </w:t>
      </w:r>
      <w:r w:rsidRPr="00800597">
        <w:rPr>
          <w:sz w:val="25"/>
          <w:szCs w:val="25"/>
        </w:rPr>
        <w:t>Взаимодействие уполномоченного органа (министерства экономики</w:t>
      </w:r>
      <w:r w:rsidR="002432B3" w:rsidRPr="00800597">
        <w:rPr>
          <w:sz w:val="25"/>
          <w:szCs w:val="25"/>
        </w:rPr>
        <w:t xml:space="preserve"> Сахалинской области</w:t>
      </w:r>
      <w:r w:rsidRPr="00800597">
        <w:rPr>
          <w:sz w:val="25"/>
          <w:szCs w:val="25"/>
        </w:rPr>
        <w:t>), ГКУ «Центра государственных закупок СО» и Сахминздрава (заказчика) осуществляется посредством региональной информационной системы в сфере закупок товаров, работ, услуг для обеспечения нужд Сахалинской области</w:t>
      </w:r>
      <w:r w:rsidR="002432B3" w:rsidRPr="00800597">
        <w:rPr>
          <w:sz w:val="25"/>
          <w:szCs w:val="25"/>
        </w:rPr>
        <w:t xml:space="preserve">, которая </w:t>
      </w:r>
      <w:r w:rsidRPr="00800597">
        <w:rPr>
          <w:sz w:val="25"/>
          <w:szCs w:val="25"/>
        </w:rPr>
        <w:t>определена Постановлением П</w:t>
      </w:r>
      <w:r w:rsidR="002432B3" w:rsidRPr="00800597">
        <w:rPr>
          <w:sz w:val="25"/>
          <w:szCs w:val="25"/>
        </w:rPr>
        <w:t xml:space="preserve">равительства Сахалинской области от 30.12.2014 </w:t>
      </w:r>
      <w:r w:rsidR="008B49AD">
        <w:rPr>
          <w:sz w:val="25"/>
          <w:szCs w:val="25"/>
        </w:rPr>
        <w:br/>
      </w:r>
      <w:r w:rsidRPr="00800597">
        <w:rPr>
          <w:sz w:val="25"/>
          <w:szCs w:val="25"/>
        </w:rPr>
        <w:t>№ 653.</w:t>
      </w:r>
      <w:r w:rsidR="002432B3" w:rsidRPr="00800597">
        <w:rPr>
          <w:sz w:val="25"/>
          <w:szCs w:val="25"/>
        </w:rPr>
        <w:t xml:space="preserve"> </w:t>
      </w:r>
      <w:r w:rsidRPr="00800597">
        <w:rPr>
          <w:sz w:val="25"/>
          <w:szCs w:val="25"/>
        </w:rPr>
        <w:t xml:space="preserve">Проверкой исполнения нормативных актов при осуществлении закупок для нужд Сахминздрава нарушений со стороны центра не установлено. </w:t>
      </w:r>
    </w:p>
    <w:p w:rsidR="002432B3" w:rsidRPr="00800597" w:rsidRDefault="00953900" w:rsidP="002432B3">
      <w:pPr>
        <w:pStyle w:val="a3"/>
        <w:rPr>
          <w:sz w:val="25"/>
          <w:szCs w:val="25"/>
        </w:rPr>
      </w:pPr>
      <w:r w:rsidRPr="00800597">
        <w:rPr>
          <w:sz w:val="25"/>
          <w:szCs w:val="25"/>
        </w:rPr>
        <w:t>Проверкой соблюдения законодательства в сфере закупок в части создания контрактной службы, планирования закупок, а также организации ведомственного контроля Сахминздраво</w:t>
      </w:r>
      <w:r w:rsidR="002432B3" w:rsidRPr="00800597">
        <w:rPr>
          <w:sz w:val="25"/>
          <w:szCs w:val="25"/>
        </w:rPr>
        <w:t xml:space="preserve">м нарушений не установлено. </w:t>
      </w:r>
      <w:r w:rsidRPr="00800597">
        <w:rPr>
          <w:sz w:val="25"/>
          <w:szCs w:val="25"/>
        </w:rPr>
        <w:t>Контрольным мероприятием охвачено 107 закупок на общую сумму 492909,8 тыс. рублей</w:t>
      </w:r>
      <w:r w:rsidR="00800597" w:rsidRPr="00800597">
        <w:rPr>
          <w:sz w:val="25"/>
          <w:szCs w:val="25"/>
        </w:rPr>
        <w:t>,</w:t>
      </w:r>
      <w:r w:rsidRPr="00800597">
        <w:rPr>
          <w:sz w:val="25"/>
          <w:szCs w:val="25"/>
        </w:rPr>
        <w:t xml:space="preserve"> 43 контракта на общую сумму 264</w:t>
      </w:r>
      <w:r w:rsidR="002432B3" w:rsidRPr="00800597">
        <w:rPr>
          <w:sz w:val="25"/>
          <w:szCs w:val="25"/>
        </w:rPr>
        <w:t>823,3 тыс. рублей на предмет соблюдения Федерального закона № 44-ФЗ, нарушений не установлено.</w:t>
      </w:r>
    </w:p>
    <w:p w:rsidR="00953900" w:rsidRPr="00800597" w:rsidRDefault="002432B3" w:rsidP="002432B3">
      <w:pPr>
        <w:pStyle w:val="a3"/>
        <w:rPr>
          <w:sz w:val="25"/>
          <w:szCs w:val="25"/>
        </w:rPr>
      </w:pPr>
      <w:r w:rsidRPr="00800597">
        <w:rPr>
          <w:sz w:val="25"/>
          <w:szCs w:val="25"/>
        </w:rPr>
        <w:t>Так, о</w:t>
      </w:r>
      <w:r w:rsidR="00953900" w:rsidRPr="00800597">
        <w:rPr>
          <w:sz w:val="25"/>
          <w:szCs w:val="25"/>
        </w:rPr>
        <w:t>боснование НМЦК в конкурсной документации осуществлялось Сахминздравом в соответствии с нормами Приказа Минздрава России от 19.12.2019 № 1064н (утвердившего Методику расчета предельных отпускных цен производителей на лекарственные препараты, включенные в перечень жизненно необходимых и важнейших лекарственных препаратов), посредством применения тарифного метода, метода сопоставления рыночных цен, средневзвешенных цен, референтных цен (цены, которая рассчитывается автоматически в ЕИС в сфере здравоохранения).</w:t>
      </w:r>
      <w:r w:rsidRPr="00800597">
        <w:rPr>
          <w:sz w:val="25"/>
          <w:szCs w:val="25"/>
        </w:rPr>
        <w:t xml:space="preserve"> </w:t>
      </w:r>
      <w:r w:rsidR="00953900" w:rsidRPr="00800597">
        <w:rPr>
          <w:sz w:val="25"/>
          <w:szCs w:val="25"/>
        </w:rPr>
        <w:t>НМЦК на лекарственные препараты, включенные в Перечень жизненно необходимых и важнейших лекарственных препаратов, рассчитывалась в соответствии ст. 22 Федерального закона № 44-ФЗ, Приказом Минздрава России от 19.12.2019 № 1064н – на основании данных из госреестра предельных отпускных цен на лекарственные препараты, с учетом минимальных значений цен госреестра, оптовых надбавок (без НДС), установленных Постановлением П</w:t>
      </w:r>
      <w:r w:rsidR="00800597" w:rsidRPr="00800597">
        <w:rPr>
          <w:sz w:val="25"/>
          <w:szCs w:val="25"/>
        </w:rPr>
        <w:t>равительства Сахалинской области</w:t>
      </w:r>
      <w:r w:rsidR="00953900" w:rsidRPr="00800597">
        <w:rPr>
          <w:sz w:val="25"/>
          <w:szCs w:val="25"/>
        </w:rPr>
        <w:t xml:space="preserve"> </w:t>
      </w:r>
      <w:r w:rsidRPr="00800597">
        <w:rPr>
          <w:sz w:val="25"/>
          <w:szCs w:val="25"/>
        </w:rPr>
        <w:t xml:space="preserve">от 25.02.2010 </w:t>
      </w:r>
      <w:r w:rsidR="00953900" w:rsidRPr="00800597">
        <w:rPr>
          <w:sz w:val="25"/>
          <w:szCs w:val="25"/>
        </w:rPr>
        <w:t>№ 59. В случаях, когда определение поставщика (подрядчика, исполнителя) по НМЦК не привело к заключению контракта, при осуществлении следующей закупки в качестве начальной цены единицы лекарственного препарата министерством принималось максимальное значение цены лекарственного препарата по данным госреестра, что соответствует Приказ</w:t>
      </w:r>
      <w:r w:rsidR="00800597" w:rsidRPr="00800597">
        <w:rPr>
          <w:sz w:val="25"/>
          <w:szCs w:val="25"/>
        </w:rPr>
        <w:t>у</w:t>
      </w:r>
      <w:r w:rsidR="00953900" w:rsidRPr="00800597">
        <w:rPr>
          <w:sz w:val="25"/>
          <w:szCs w:val="25"/>
        </w:rPr>
        <w:t xml:space="preserve"> Минздрава России № 1064н.</w:t>
      </w:r>
      <w:r w:rsidRPr="00800597">
        <w:rPr>
          <w:sz w:val="25"/>
          <w:szCs w:val="25"/>
        </w:rPr>
        <w:t xml:space="preserve"> </w:t>
      </w:r>
      <w:r w:rsidR="00953900" w:rsidRPr="00800597">
        <w:rPr>
          <w:sz w:val="25"/>
          <w:szCs w:val="25"/>
        </w:rPr>
        <w:t>Обоснование НМЦК лекарственных препаратов, не включенных в Перечень жизненно необходимых и важнейших лекарственных препаратов, осуществлялось с помощью метода сопоставимых рыночных цен (анализ рынка) в соответствии с Методическими рекомендациями Минэкономразвития РФ</w:t>
      </w:r>
      <w:r w:rsidRPr="00800597">
        <w:rPr>
          <w:sz w:val="25"/>
          <w:szCs w:val="25"/>
        </w:rPr>
        <w:t xml:space="preserve"> от 02.10.2013</w:t>
      </w:r>
      <w:r w:rsidR="00953900" w:rsidRPr="00800597">
        <w:rPr>
          <w:sz w:val="25"/>
          <w:szCs w:val="25"/>
        </w:rPr>
        <w:t xml:space="preserve"> № 567. </w:t>
      </w:r>
    </w:p>
    <w:p w:rsidR="00953900" w:rsidRPr="00800597" w:rsidRDefault="00953900" w:rsidP="002432B3">
      <w:pPr>
        <w:rPr>
          <w:sz w:val="25"/>
          <w:szCs w:val="25"/>
        </w:rPr>
      </w:pPr>
      <w:r w:rsidRPr="00800597">
        <w:rPr>
          <w:sz w:val="25"/>
          <w:szCs w:val="25"/>
        </w:rPr>
        <w:t>Проверкой требований законодательства к размещению и заключению контрактов в частности: к содержанию документации (извещения) о закупках, к размещению и опубликованию извещения о проведении электронного аукциона, к содержанию аукционной документации, предусмотренных ст. ст. 31, 42, 63, 64 Федерального закона № 44-ФЗ, нарушений не установлено. При проверке протоколов, составленных в ходе осуществления закупок, а также сроков их размещения в ЕИС, нарушений не выявлено.</w:t>
      </w:r>
    </w:p>
    <w:p w:rsidR="00953900" w:rsidRPr="00800597" w:rsidRDefault="00953900" w:rsidP="002432B3">
      <w:pPr>
        <w:rPr>
          <w:sz w:val="25"/>
          <w:szCs w:val="25"/>
        </w:rPr>
      </w:pPr>
      <w:r w:rsidRPr="00800597">
        <w:rPr>
          <w:sz w:val="25"/>
          <w:szCs w:val="25"/>
        </w:rPr>
        <w:t>Проверкой документации о закупке на предмет: включения требований к участникам закупки, включения требований к объекту закупки, приводящих к ограничению конкуренции, а также наличия признаков ограничения доступа к информации о закупке, приводящей к необоснованному ограничению числа участников закупок, нарушений не установлено</w:t>
      </w:r>
      <w:r w:rsidR="003A216C" w:rsidRPr="00800597">
        <w:rPr>
          <w:sz w:val="25"/>
          <w:szCs w:val="25"/>
        </w:rPr>
        <w:t xml:space="preserve">. Заключенные </w:t>
      </w:r>
      <w:r w:rsidRPr="00800597">
        <w:rPr>
          <w:sz w:val="25"/>
          <w:szCs w:val="25"/>
        </w:rPr>
        <w:t>контракт</w:t>
      </w:r>
      <w:r w:rsidR="003A216C" w:rsidRPr="00800597">
        <w:rPr>
          <w:sz w:val="25"/>
          <w:szCs w:val="25"/>
        </w:rPr>
        <w:t>ы соответствовали</w:t>
      </w:r>
      <w:r w:rsidRPr="00800597">
        <w:rPr>
          <w:sz w:val="25"/>
          <w:szCs w:val="25"/>
        </w:rPr>
        <w:t xml:space="preserve"> требованиям, предусмотренным документацией (извещением) о закупке, проектам контрактов, размещенным в конкурсной документации, и требованиям ст. 34 Федерального закона № 44-ФЗ.</w:t>
      </w:r>
      <w:r w:rsidR="003A216C" w:rsidRPr="00800597">
        <w:rPr>
          <w:sz w:val="25"/>
          <w:szCs w:val="25"/>
        </w:rPr>
        <w:t xml:space="preserve"> </w:t>
      </w:r>
      <w:r w:rsidRPr="00800597">
        <w:rPr>
          <w:sz w:val="25"/>
          <w:szCs w:val="25"/>
        </w:rPr>
        <w:t>Обеспечение исполнения контрактов в большинстве случаев осуществлялось поставщиками с помощью предоставления банковских гарантий, выданных банками в соответствии с требованиями ст. 45 Федерального закона</w:t>
      </w:r>
      <w:r w:rsidR="008B49AD">
        <w:rPr>
          <w:sz w:val="25"/>
          <w:szCs w:val="25"/>
        </w:rPr>
        <w:br/>
      </w:r>
      <w:r w:rsidRPr="00800597">
        <w:rPr>
          <w:sz w:val="25"/>
          <w:szCs w:val="25"/>
        </w:rPr>
        <w:t>№ 44-ФЗ. Сроки действия банковских гарантий, размеры обеспечения исполнения контрактов соответствуют требованиям ст. 96 Федерального закона № 44-ФЗ.</w:t>
      </w:r>
    </w:p>
    <w:p w:rsidR="00953900" w:rsidRPr="00800597" w:rsidRDefault="00953900" w:rsidP="002432B3">
      <w:pPr>
        <w:rPr>
          <w:sz w:val="25"/>
          <w:szCs w:val="25"/>
        </w:rPr>
      </w:pPr>
      <w:r w:rsidRPr="00800597">
        <w:rPr>
          <w:sz w:val="25"/>
          <w:szCs w:val="25"/>
        </w:rPr>
        <w:t>Вместе с тем, проверкой исполнения контрактов установлены нарушения ст. 94 Федерального закона № 44-ФЗ в части своевременности исполнения условий контракта поставщиками</w:t>
      </w:r>
      <w:r w:rsidR="00CA185D" w:rsidRPr="00800597">
        <w:rPr>
          <w:sz w:val="25"/>
          <w:szCs w:val="25"/>
        </w:rPr>
        <w:t xml:space="preserve"> (</w:t>
      </w:r>
      <w:r w:rsidRPr="00800597">
        <w:rPr>
          <w:sz w:val="25"/>
          <w:szCs w:val="25"/>
        </w:rPr>
        <w:t>от 4 до 91 дня</w:t>
      </w:r>
      <w:r w:rsidR="00CA185D" w:rsidRPr="00800597">
        <w:rPr>
          <w:sz w:val="25"/>
          <w:szCs w:val="25"/>
        </w:rPr>
        <w:t>)</w:t>
      </w:r>
      <w:r w:rsidRPr="00800597">
        <w:rPr>
          <w:sz w:val="25"/>
          <w:szCs w:val="25"/>
        </w:rPr>
        <w:t xml:space="preserve">. Претензионная работа в 2020 году в отношении указанных поставщиков велась министерством с начислением штрафных санкций в соответствии с условиями контрактов. Однако в некоторых случаях сведения о предъявленных поставщикам </w:t>
      </w:r>
      <w:r w:rsidRPr="00800597">
        <w:rPr>
          <w:sz w:val="25"/>
          <w:szCs w:val="25"/>
        </w:rPr>
        <w:lastRenderedPageBreak/>
        <w:t>штрафных санкциях министерством не опубликованы, что не соответствует требованиям п. 10 ч. 2 ст. 103 Федерального закона № 44-ФЗ.</w:t>
      </w:r>
    </w:p>
    <w:p w:rsidR="00CA185D" w:rsidRPr="00800597" w:rsidRDefault="00953900" w:rsidP="002432B3">
      <w:pPr>
        <w:rPr>
          <w:sz w:val="25"/>
          <w:szCs w:val="25"/>
        </w:rPr>
      </w:pPr>
      <w:r w:rsidRPr="00800597">
        <w:rPr>
          <w:sz w:val="25"/>
          <w:szCs w:val="25"/>
        </w:rPr>
        <w:t>В целях учета, хранения и обеспечения льготными медикаментами граждан Сахминздрав заключает ежегодно государственные контракты с поставщиком (исполнителем) данных услуг. В 2020 году между Сахминздравом и ГУ ОТП «Фармация» (исполнитель) по результатам аукционов за счет средств областного бюджета на 2020 год заключено 7 таки</w:t>
      </w:r>
      <w:r w:rsidR="00FF1233" w:rsidRPr="00800597">
        <w:rPr>
          <w:sz w:val="25"/>
          <w:szCs w:val="25"/>
        </w:rPr>
        <w:t>х контрактов на сумму 168</w:t>
      </w:r>
      <w:r w:rsidRPr="00800597">
        <w:rPr>
          <w:sz w:val="25"/>
          <w:szCs w:val="25"/>
        </w:rPr>
        <w:t xml:space="preserve">573,5 тыс. рублей. Все контракты заключены по результатам проведения аукционов в соответствии Федеральным законом </w:t>
      </w:r>
      <w:r w:rsidR="00CA185D" w:rsidRPr="00800597">
        <w:rPr>
          <w:sz w:val="25"/>
          <w:szCs w:val="25"/>
        </w:rPr>
        <w:t>№ 44-ФЗ.</w:t>
      </w:r>
    </w:p>
    <w:p w:rsidR="00CA185D" w:rsidRPr="00800597" w:rsidRDefault="00CA185D" w:rsidP="002432B3">
      <w:pPr>
        <w:rPr>
          <w:sz w:val="25"/>
          <w:szCs w:val="25"/>
        </w:rPr>
      </w:pPr>
      <w:r w:rsidRPr="00800597">
        <w:rPr>
          <w:sz w:val="25"/>
          <w:szCs w:val="25"/>
        </w:rPr>
        <w:t xml:space="preserve">Приобретенный </w:t>
      </w:r>
      <w:r w:rsidR="00953900" w:rsidRPr="00800597">
        <w:rPr>
          <w:sz w:val="25"/>
          <w:szCs w:val="25"/>
        </w:rPr>
        <w:t xml:space="preserve">товар принимался по акту приема-передачи перечня всех сопутствующих документов (накладных, счетов-фактур, копии регистрационного удостоверения лекарственного препарата, копии документов, подтверждающих соответствие товара) объема товара, единиц измерения, количества, срока годности, серии и т.п.  Качество лекарственных препаратов подтверждено сертификатами качества заводов изготовителей и сертификатами соответствия качества. </w:t>
      </w:r>
    </w:p>
    <w:p w:rsidR="00953900" w:rsidRPr="00800597" w:rsidRDefault="00953900" w:rsidP="002432B3">
      <w:pPr>
        <w:rPr>
          <w:sz w:val="25"/>
          <w:szCs w:val="25"/>
        </w:rPr>
      </w:pPr>
      <w:r w:rsidRPr="00800597">
        <w:rPr>
          <w:sz w:val="25"/>
          <w:szCs w:val="25"/>
        </w:rPr>
        <w:t>В бухгалтерском учете ГУ ОТП «Фармация» приемка и хранение лекарственных препаратов (в том числе вакцин), принадлежащих Сахминздраву, с 2020 года осуществлялась на забалансовом счете. Вакцины и препараты для лечения пациентов (COVID-19) отпускались со склада ГУ ОТП «Фармация» в лечебные учреждения</w:t>
      </w:r>
      <w:r w:rsidR="007029F2" w:rsidRPr="00800597">
        <w:rPr>
          <w:sz w:val="25"/>
          <w:szCs w:val="25"/>
        </w:rPr>
        <w:t xml:space="preserve"> </w:t>
      </w:r>
      <w:r w:rsidRPr="00800597">
        <w:rPr>
          <w:sz w:val="25"/>
          <w:szCs w:val="25"/>
        </w:rPr>
        <w:t xml:space="preserve">по распоряжениям министерства. Препараты, предназначенные для льготного обеспечения граждан, отпускались ГУ ОТП «Фармация», преимущественно через структурные подразделения предприятия (аптеки), которые, в свою очередь, </w:t>
      </w:r>
      <w:r w:rsidR="00800597" w:rsidRPr="00800597">
        <w:rPr>
          <w:sz w:val="25"/>
          <w:szCs w:val="25"/>
        </w:rPr>
        <w:t xml:space="preserve">предоставляли </w:t>
      </w:r>
      <w:r w:rsidRPr="00800597">
        <w:rPr>
          <w:sz w:val="25"/>
          <w:szCs w:val="25"/>
        </w:rPr>
        <w:t xml:space="preserve">пациентам, с отражением операций в единой автоматизированной системе («еФарма2-Льгота Web»). Так, отпуск лекарственных препаратов преимущественно осуществлялся через: аптеки «Фармация» № № 8, 11, 20, 21, 23, 25, 29, 30, 34, 38, 65, 73, 87, государственные унитарные аптеки – № № 5, 6, 7, 8, 40,  муниципальные – </w:t>
      </w:r>
      <w:r w:rsidR="008B49AD">
        <w:rPr>
          <w:sz w:val="25"/>
          <w:szCs w:val="25"/>
        </w:rPr>
        <w:br/>
      </w:r>
      <w:r w:rsidRPr="00800597">
        <w:rPr>
          <w:sz w:val="25"/>
          <w:szCs w:val="25"/>
        </w:rPr>
        <w:t xml:space="preserve">№ 56 (Смирных), № 42 (Северо-Курильск). </w:t>
      </w:r>
    </w:p>
    <w:p w:rsidR="007029F2" w:rsidRPr="00800597" w:rsidRDefault="00953900" w:rsidP="002432B3">
      <w:pPr>
        <w:rPr>
          <w:sz w:val="25"/>
          <w:szCs w:val="25"/>
        </w:rPr>
      </w:pPr>
      <w:r w:rsidRPr="00800597">
        <w:rPr>
          <w:sz w:val="25"/>
          <w:szCs w:val="25"/>
        </w:rPr>
        <w:t>Проверка использования препаратов, предусмотренных для лечения пациентов с новой коронавирусной инфекцией, показала, что пр</w:t>
      </w:r>
      <w:r w:rsidR="007029F2" w:rsidRPr="00800597">
        <w:rPr>
          <w:sz w:val="25"/>
          <w:szCs w:val="25"/>
        </w:rPr>
        <w:t>иобретенные препараты ГУ ОТП «Фа</w:t>
      </w:r>
      <w:r w:rsidRPr="00800597">
        <w:rPr>
          <w:sz w:val="25"/>
          <w:szCs w:val="25"/>
        </w:rPr>
        <w:t xml:space="preserve">рмация» отпущены в учреждения в объемах в соответствии с распоряжениями министерства. В ходе контрольного мероприятия препараты, полученные в рамках разнарядки Сахминздрава </w:t>
      </w:r>
      <w:r w:rsidR="008B49AD">
        <w:rPr>
          <w:sz w:val="25"/>
          <w:szCs w:val="25"/>
        </w:rPr>
        <w:br/>
      </w:r>
      <w:r w:rsidRPr="00800597">
        <w:rPr>
          <w:sz w:val="25"/>
          <w:szCs w:val="25"/>
        </w:rPr>
        <w:t>№ 1313-р, являлись предметом проверок в медицинских организациях ГБУЗ</w:t>
      </w:r>
      <w:r w:rsidR="007029F2" w:rsidRPr="00800597">
        <w:rPr>
          <w:sz w:val="25"/>
          <w:szCs w:val="25"/>
        </w:rPr>
        <w:t>:</w:t>
      </w:r>
      <w:r w:rsidRPr="00800597">
        <w:rPr>
          <w:sz w:val="25"/>
          <w:szCs w:val="25"/>
        </w:rPr>
        <w:t xml:space="preserve"> «Консультативно-диагностический центр», «Городская поликлиника № 2», «Городская поликлиника № 4», «Городская поликлиника № 6» (в том числе с участием представителей Территориального фонда ОМС по Сахалинской области)</w:t>
      </w:r>
      <w:r w:rsidR="007029F2" w:rsidRPr="00800597">
        <w:rPr>
          <w:sz w:val="25"/>
          <w:szCs w:val="25"/>
        </w:rPr>
        <w:t xml:space="preserve">. Проверки показали, что движение целевых препаратов осуществлялось с применением Временного порядка Сахминздрава </w:t>
      </w:r>
      <w:r w:rsidR="008B49AD">
        <w:rPr>
          <w:sz w:val="25"/>
          <w:szCs w:val="25"/>
        </w:rPr>
        <w:br/>
      </w:r>
      <w:r w:rsidR="007029F2" w:rsidRPr="00800597">
        <w:rPr>
          <w:sz w:val="25"/>
          <w:szCs w:val="25"/>
        </w:rPr>
        <w:t>№ 1219-р независимо от источника их приобретения (областной или федеральный), несмотря на то, что в отношении препаратов, приобретенных за счет областного источника, ведомственный акт начал действовать только с 29.01.2021, все препараты отражены в учете учреждений в полном объеме.</w:t>
      </w:r>
    </w:p>
    <w:p w:rsidR="007029F2" w:rsidRPr="00800597" w:rsidRDefault="007029F2" w:rsidP="007029F2">
      <w:pPr>
        <w:rPr>
          <w:sz w:val="25"/>
          <w:szCs w:val="25"/>
        </w:rPr>
      </w:pPr>
      <w:r w:rsidRPr="00800597">
        <w:rPr>
          <w:sz w:val="25"/>
          <w:szCs w:val="25"/>
        </w:rPr>
        <w:t xml:space="preserve">Вместе с тем, по итогам </w:t>
      </w:r>
      <w:r w:rsidR="00CA185D" w:rsidRPr="00800597">
        <w:rPr>
          <w:sz w:val="25"/>
          <w:szCs w:val="25"/>
        </w:rPr>
        <w:t xml:space="preserve">проверок </w:t>
      </w:r>
      <w:r w:rsidRPr="00800597">
        <w:rPr>
          <w:sz w:val="25"/>
          <w:szCs w:val="25"/>
        </w:rPr>
        <w:t>Сахминздраву предложено, в целях эффективного мониторинга потребности в медицинских препаратах, приобретенных для амбулаторного лечения пациентов с новой коронавирусной инфекцией, обеспечить достоверность оперативных данных министерства об имеющихся на отчетные даты остатков целевых препаратов</w:t>
      </w:r>
      <w:r w:rsidR="00E828A1" w:rsidRPr="00800597">
        <w:rPr>
          <w:sz w:val="25"/>
          <w:szCs w:val="25"/>
        </w:rPr>
        <w:t xml:space="preserve"> в подведомственных учреждениях</w:t>
      </w:r>
      <w:r w:rsidRPr="00800597">
        <w:rPr>
          <w:sz w:val="25"/>
          <w:szCs w:val="25"/>
        </w:rPr>
        <w:t xml:space="preserve">; при необходимости провести их перераспределение; усилить контроль за заполнением в подведомственными учреждениями медицинской документации и документации, предусмотренной Временным порядком </w:t>
      </w:r>
      <w:r w:rsidR="008B49AD">
        <w:rPr>
          <w:sz w:val="25"/>
          <w:szCs w:val="25"/>
        </w:rPr>
        <w:br/>
      </w:r>
      <w:r w:rsidRPr="00800597">
        <w:rPr>
          <w:sz w:val="25"/>
          <w:szCs w:val="25"/>
        </w:rPr>
        <w:t xml:space="preserve">№ 1219-р. </w:t>
      </w:r>
    </w:p>
    <w:p w:rsidR="00E828A1" w:rsidRPr="00800597" w:rsidRDefault="00E828A1" w:rsidP="002432B3">
      <w:pPr>
        <w:rPr>
          <w:sz w:val="25"/>
          <w:szCs w:val="25"/>
        </w:rPr>
      </w:pPr>
      <w:r w:rsidRPr="00800597">
        <w:rPr>
          <w:sz w:val="25"/>
          <w:szCs w:val="25"/>
        </w:rPr>
        <w:t>В</w:t>
      </w:r>
      <w:r w:rsidR="00953900" w:rsidRPr="00800597">
        <w:rPr>
          <w:sz w:val="25"/>
          <w:szCs w:val="25"/>
        </w:rPr>
        <w:t xml:space="preserve"> целях организации обеспечения льготными медикаментами граждан Сахминздрав в 2018 году утвердил Распоряжение от 16.01.2018 № 32-р, которым установил порядок дейс</w:t>
      </w:r>
      <w:r w:rsidRPr="00800597">
        <w:rPr>
          <w:sz w:val="25"/>
          <w:szCs w:val="25"/>
        </w:rPr>
        <w:t xml:space="preserve">твий организаций-участников. </w:t>
      </w:r>
      <w:r w:rsidR="00953900" w:rsidRPr="00800597">
        <w:rPr>
          <w:sz w:val="25"/>
          <w:szCs w:val="25"/>
        </w:rPr>
        <w:t xml:space="preserve">Обмен информацией между ГУ ОТП «Фармация» и Сахминздравом о поступлении, расходе, об остатках лекарственных препаратов, вакцин на складе, в аптечных организациях, в лечебно-профилактических учреждениях области между ГУ ОТП «Фармация» и Сахминздравом осуществляется в системном программном обеспечении «еФарма2-Льгота Web», которая предназначена для автоматизации процессов обеспечения отдельных категорий граждан (льготников) необходимыми лекарственными препаратами, медицинскими изделиями и специализированными продуктами лечебного питания по бесплатным рецептам или </w:t>
      </w:r>
      <w:r w:rsidR="00953900" w:rsidRPr="00800597">
        <w:rPr>
          <w:sz w:val="25"/>
          <w:szCs w:val="25"/>
        </w:rPr>
        <w:lastRenderedPageBreak/>
        <w:t xml:space="preserve">рецептам со скидкой. </w:t>
      </w:r>
      <w:r w:rsidRPr="00800597">
        <w:rPr>
          <w:sz w:val="25"/>
          <w:szCs w:val="25"/>
        </w:rPr>
        <w:t xml:space="preserve">С февраля </w:t>
      </w:r>
      <w:r w:rsidR="00953900" w:rsidRPr="00800597">
        <w:rPr>
          <w:sz w:val="25"/>
          <w:szCs w:val="25"/>
        </w:rPr>
        <w:t xml:space="preserve">2020 года </w:t>
      </w:r>
      <w:r w:rsidRPr="00800597">
        <w:rPr>
          <w:sz w:val="25"/>
          <w:szCs w:val="25"/>
        </w:rPr>
        <w:t xml:space="preserve">действует Регламент информационного сопровождения реализации мероприятий льготного лекарственного обеспечения на территории Сахалинской области. </w:t>
      </w:r>
    </w:p>
    <w:p w:rsidR="00953900" w:rsidRPr="00800597" w:rsidRDefault="00953900" w:rsidP="002432B3">
      <w:pPr>
        <w:rPr>
          <w:sz w:val="25"/>
          <w:szCs w:val="25"/>
        </w:rPr>
      </w:pPr>
      <w:r w:rsidRPr="00800597">
        <w:rPr>
          <w:sz w:val="25"/>
          <w:szCs w:val="25"/>
        </w:rPr>
        <w:t xml:space="preserve">Проверка в ГУ ОТП «Фармация» показала, что выдача лекарственных препаратов льготной категории граждан из аптек осуществляется на основании рецептов, которые регистрируются в единой  программе, с указанием ФИО пациента, кода заболевания, объема выписанного препарата, источника. В указанной выше программе также </w:t>
      </w:r>
      <w:r w:rsidR="00800597" w:rsidRPr="00800597">
        <w:rPr>
          <w:sz w:val="25"/>
          <w:szCs w:val="25"/>
        </w:rPr>
        <w:t>зафиксированы:</w:t>
      </w:r>
      <w:r w:rsidRPr="00800597">
        <w:rPr>
          <w:sz w:val="25"/>
          <w:szCs w:val="25"/>
        </w:rPr>
        <w:t xml:space="preserve"> дата выписки рецепта, врача и реквизиты медицинской организации, выдавшей рецепт, дата предъявления рецепта в аптеку и дата фактической выдачи, </w:t>
      </w:r>
      <w:r w:rsidR="00800597" w:rsidRPr="00800597">
        <w:rPr>
          <w:sz w:val="25"/>
          <w:szCs w:val="25"/>
        </w:rPr>
        <w:t>указано</w:t>
      </w:r>
      <w:r w:rsidRPr="00800597">
        <w:rPr>
          <w:sz w:val="25"/>
          <w:szCs w:val="25"/>
        </w:rPr>
        <w:t xml:space="preserve"> количество выданного препарата, а также номер контракта, серия, объем и стоимость отпущенного препарата.</w:t>
      </w:r>
    </w:p>
    <w:p w:rsidR="00953900" w:rsidRPr="00800597" w:rsidRDefault="00953900" w:rsidP="002432B3">
      <w:pPr>
        <w:rPr>
          <w:sz w:val="25"/>
          <w:szCs w:val="25"/>
        </w:rPr>
      </w:pPr>
      <w:r w:rsidRPr="00800597">
        <w:rPr>
          <w:sz w:val="25"/>
          <w:szCs w:val="25"/>
        </w:rPr>
        <w:t>Имеющиеся оперативные данные позволяют специалистам Сахминздрава вести контроль за потребностью и обеспечением граждан лекарственными препаратами ежедневно, своевременно осуществлять закупку таких лекарств.</w:t>
      </w:r>
    </w:p>
    <w:p w:rsidR="00B762AE" w:rsidRDefault="00E828A1" w:rsidP="008B49AD">
      <w:pPr>
        <w:pStyle w:val="2"/>
      </w:pPr>
      <w:r w:rsidRPr="00800597">
        <w:t>Вместе с тем, по итогам выборочной проверки</w:t>
      </w:r>
      <w:r w:rsidR="00953900" w:rsidRPr="00800597">
        <w:t xml:space="preserve"> </w:t>
      </w:r>
      <w:r w:rsidRPr="00800597">
        <w:t xml:space="preserve">движения лекарственных препаратов Сахминздраву предложено </w:t>
      </w:r>
      <w:r w:rsidR="00953900" w:rsidRPr="00800597">
        <w:t>внес</w:t>
      </w:r>
      <w:r w:rsidRPr="00800597">
        <w:t xml:space="preserve">ти </w:t>
      </w:r>
      <w:r w:rsidR="00953900" w:rsidRPr="00800597">
        <w:t>изменени</w:t>
      </w:r>
      <w:r w:rsidRPr="00800597">
        <w:t>я</w:t>
      </w:r>
      <w:r w:rsidR="00953900" w:rsidRPr="00800597">
        <w:t xml:space="preserve"> в правовые акты, в том числе организационного характера, </w:t>
      </w:r>
      <w:r w:rsidRPr="00800597">
        <w:t xml:space="preserve">обеспечить </w:t>
      </w:r>
      <w:r w:rsidR="00953900" w:rsidRPr="00800597">
        <w:t>наличи</w:t>
      </w:r>
      <w:r w:rsidRPr="00800597">
        <w:t>е</w:t>
      </w:r>
      <w:r w:rsidR="00953900" w:rsidRPr="00800597">
        <w:t xml:space="preserve"> соответствующего системного внутреннего финансового аудита</w:t>
      </w:r>
      <w:r w:rsidRPr="00800597">
        <w:t>,</w:t>
      </w:r>
      <w:r w:rsidR="00953900" w:rsidRPr="00800597">
        <w:t xml:space="preserve"> в целях обсечения достоверности сведений об исполнении возложенных на министерство полномочий в сфере обеспечения лекарственными препаратами</w:t>
      </w:r>
      <w:r w:rsidRPr="00800597">
        <w:t>,</w:t>
      </w:r>
      <w:r w:rsidR="00953900" w:rsidRPr="00800597">
        <w:t xml:space="preserve"> а также, как получателя бюджетных средств</w:t>
      </w:r>
      <w:r w:rsidRPr="00800597">
        <w:t>, обеспечить внесение изменений в Учетную политику.</w:t>
      </w:r>
    </w:p>
    <w:p w:rsidR="00D2138D" w:rsidRPr="00800597" w:rsidRDefault="00D2138D" w:rsidP="008B49AD">
      <w:pPr>
        <w:pStyle w:val="2"/>
      </w:pPr>
      <w:r>
        <w:t xml:space="preserve">Коллегией контрольно-счетной палаты Сахалинской области 16.04.2021 принято решение об одобрении отчета о результатах контрольного мероприятия, направлении отчетов в Сахалинскую областную Думу и Губернатору Сахалинской области, о направлении представления в министерство здравоохранения Сахалинской области. </w:t>
      </w:r>
    </w:p>
    <w:sectPr w:rsidR="00D2138D" w:rsidRPr="00800597" w:rsidSect="00E828A1">
      <w:pgSz w:w="11906" w:h="16838" w:code="9"/>
      <w:pgMar w:top="568" w:right="424" w:bottom="426" w:left="1276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00"/>
    <w:rsid w:val="0003191B"/>
    <w:rsid w:val="001F0175"/>
    <w:rsid w:val="002432B3"/>
    <w:rsid w:val="003A216C"/>
    <w:rsid w:val="00543EE1"/>
    <w:rsid w:val="00615F28"/>
    <w:rsid w:val="007029F2"/>
    <w:rsid w:val="00743EA8"/>
    <w:rsid w:val="007617CF"/>
    <w:rsid w:val="007B3D49"/>
    <w:rsid w:val="00800597"/>
    <w:rsid w:val="00856358"/>
    <w:rsid w:val="008B49AD"/>
    <w:rsid w:val="00953900"/>
    <w:rsid w:val="009635F0"/>
    <w:rsid w:val="009B4AF4"/>
    <w:rsid w:val="00B762AE"/>
    <w:rsid w:val="00C167B0"/>
    <w:rsid w:val="00C5187D"/>
    <w:rsid w:val="00CA185D"/>
    <w:rsid w:val="00D2138D"/>
    <w:rsid w:val="00D26074"/>
    <w:rsid w:val="00E828A1"/>
    <w:rsid w:val="00ED12FC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D766E-9005-4B34-B3C9-D571CE67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539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953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uiPriority w:val="99"/>
    <w:unhideWhenUsed/>
    <w:rsid w:val="002432B3"/>
  </w:style>
  <w:style w:type="character" w:customStyle="1" w:styleId="a4">
    <w:name w:val="Основной текст с отступом Знак"/>
    <w:basedOn w:val="a0"/>
    <w:link w:val="a3"/>
    <w:uiPriority w:val="99"/>
    <w:rsid w:val="002432B3"/>
  </w:style>
  <w:style w:type="paragraph" w:styleId="a5">
    <w:name w:val="Balloon Text"/>
    <w:basedOn w:val="a"/>
    <w:link w:val="a6"/>
    <w:uiPriority w:val="99"/>
    <w:semiHidden/>
    <w:unhideWhenUsed/>
    <w:rsid w:val="00E828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8A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B49AD"/>
    <w:rPr>
      <w:sz w:val="25"/>
      <w:szCs w:val="25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B49AD"/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Евгения Михайловна</cp:lastModifiedBy>
  <cp:revision>4</cp:revision>
  <cp:lastPrinted>2021-04-19T04:07:00Z</cp:lastPrinted>
  <dcterms:created xsi:type="dcterms:W3CDTF">2021-04-19T04:08:00Z</dcterms:created>
  <dcterms:modified xsi:type="dcterms:W3CDTF">2021-04-20T05:21:00Z</dcterms:modified>
</cp:coreProperties>
</file>